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1: Clusters and Classification Boundaries</w:t>
      </w:r>
    </w:p>
    <w:p w:rsidR="00124839" w:rsidRDefault="00124839">
      <w:pPr>
        <w:jc w:val="center"/>
        <w:rPr>
          <w:rFonts w:ascii="Times New Roman" w:eastAsia="Times New Roman" w:hAnsi="Times New Roman" w:cs="Times New Roman"/>
          <w:sz w:val="28"/>
          <w:szCs w:val="28"/>
        </w:rPr>
      </w:pPr>
    </w:p>
    <w:p w:rsidR="00124839" w:rsidRDefault="00124839">
      <w:pPr>
        <w:jc w:val="center"/>
        <w:rPr>
          <w:rFonts w:ascii="Times New Roman" w:eastAsia="Times New Roman" w:hAnsi="Times New Roman" w:cs="Times New Roman"/>
          <w:sz w:val="28"/>
          <w:szCs w:val="28"/>
        </w:rPr>
      </w:pPr>
    </w:p>
    <w:p w:rsidR="00124839" w:rsidRDefault="00124839">
      <w:pPr>
        <w:jc w:val="center"/>
        <w:rPr>
          <w:rFonts w:ascii="Times New Roman" w:eastAsia="Times New Roman" w:hAnsi="Times New Roman" w:cs="Times New Roman"/>
          <w:sz w:val="28"/>
          <w:szCs w:val="28"/>
        </w:rPr>
      </w:pP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Report Submitted in Partial </w:t>
      </w:r>
      <w:proofErr w:type="spellStart"/>
      <w:r>
        <w:rPr>
          <w:rFonts w:ascii="Times New Roman" w:eastAsia="Times New Roman" w:hAnsi="Times New Roman" w:cs="Times New Roman"/>
          <w:sz w:val="28"/>
          <w:szCs w:val="28"/>
        </w:rPr>
        <w:t>Fulfillment</w:t>
      </w:r>
      <w:proofErr w:type="spellEnd"/>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the Requirements for SYDE 372</w:t>
      </w:r>
    </w:p>
    <w:p w:rsidR="00124839" w:rsidRDefault="00124839">
      <w:pPr>
        <w:spacing w:after="240"/>
        <w:jc w:val="center"/>
        <w:rPr>
          <w:rFonts w:ascii="Times New Roman" w:eastAsia="Times New Roman" w:hAnsi="Times New Roman" w:cs="Times New Roman"/>
          <w:sz w:val="28"/>
          <w:szCs w:val="28"/>
        </w:rPr>
      </w:pPr>
    </w:p>
    <w:p w:rsidR="00124839" w:rsidRDefault="00124839">
      <w:pPr>
        <w:spacing w:after="240"/>
        <w:rPr>
          <w:rFonts w:ascii="Times New Roman" w:eastAsia="Times New Roman" w:hAnsi="Times New Roman" w:cs="Times New Roman"/>
          <w:sz w:val="28"/>
          <w:szCs w:val="28"/>
        </w:rPr>
      </w:pP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Manthan Shah, 20658832</w:t>
      </w: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Austin </w:t>
      </w:r>
      <w:proofErr w:type="spellStart"/>
      <w:r>
        <w:rPr>
          <w:rFonts w:ascii="Times New Roman" w:eastAsia="Times New Roman" w:hAnsi="Times New Roman" w:cs="Times New Roman"/>
          <w:sz w:val="28"/>
          <w:szCs w:val="28"/>
        </w:rPr>
        <w:t>Atmaja</w:t>
      </w:r>
      <w:proofErr w:type="spellEnd"/>
      <w:r>
        <w:rPr>
          <w:rFonts w:ascii="Times New Roman" w:eastAsia="Times New Roman" w:hAnsi="Times New Roman" w:cs="Times New Roman"/>
          <w:sz w:val="28"/>
          <w:szCs w:val="28"/>
        </w:rPr>
        <w:t>, 20658965</w:t>
      </w: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David Zhang, 20672157</w:t>
      </w:r>
    </w:p>
    <w:p w:rsidR="00124839" w:rsidRDefault="00D453AD">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Moujan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Saderi</w:t>
      </w:r>
      <w:proofErr w:type="spellEnd"/>
      <w:r>
        <w:rPr>
          <w:rFonts w:ascii="Times New Roman" w:eastAsia="Times New Roman" w:hAnsi="Times New Roman" w:cs="Times New Roman"/>
          <w:sz w:val="28"/>
          <w:szCs w:val="28"/>
        </w:rPr>
        <w:t>, 20654126</w:t>
      </w: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Heather D’Souza, 20671903</w:t>
      </w:r>
    </w:p>
    <w:p w:rsidR="00124839" w:rsidRDefault="00124839">
      <w:pPr>
        <w:jc w:val="center"/>
        <w:rPr>
          <w:rFonts w:ascii="Times New Roman" w:eastAsia="Times New Roman" w:hAnsi="Times New Roman" w:cs="Times New Roman"/>
          <w:sz w:val="28"/>
          <w:szCs w:val="28"/>
        </w:rPr>
      </w:pPr>
    </w:p>
    <w:p w:rsidR="00124839" w:rsidRDefault="00124839">
      <w:pPr>
        <w:jc w:val="center"/>
        <w:rPr>
          <w:rFonts w:ascii="Times New Roman" w:eastAsia="Times New Roman" w:hAnsi="Times New Roman" w:cs="Times New Roman"/>
          <w:sz w:val="28"/>
          <w:szCs w:val="28"/>
        </w:rPr>
      </w:pP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Engineering</w:t>
      </w: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Systems Design Engineering</w:t>
      </w:r>
    </w:p>
    <w:p w:rsidR="00124839" w:rsidRDefault="00124839">
      <w:pPr>
        <w:spacing w:after="240"/>
        <w:rPr>
          <w:rFonts w:ascii="Times New Roman" w:eastAsia="Times New Roman" w:hAnsi="Times New Roman" w:cs="Times New Roman"/>
          <w:sz w:val="28"/>
          <w:szCs w:val="28"/>
        </w:rPr>
      </w:pPr>
    </w:p>
    <w:p w:rsidR="00124839" w:rsidRDefault="00124839">
      <w:pPr>
        <w:spacing w:after="240"/>
        <w:rPr>
          <w:rFonts w:ascii="Times New Roman" w:eastAsia="Times New Roman" w:hAnsi="Times New Roman" w:cs="Times New Roman"/>
          <w:sz w:val="28"/>
          <w:szCs w:val="28"/>
        </w:rPr>
      </w:pP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February 12, 2019</w:t>
      </w:r>
    </w:p>
    <w:p w:rsidR="00124839" w:rsidRDefault="00D453A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Course Instructor: </w:t>
      </w:r>
      <w:proofErr w:type="spellStart"/>
      <w:r>
        <w:rPr>
          <w:rFonts w:ascii="Times New Roman" w:eastAsia="Times New Roman" w:hAnsi="Times New Roman" w:cs="Times New Roman"/>
          <w:sz w:val="28"/>
          <w:szCs w:val="28"/>
        </w:rPr>
        <w:t>Prof.</w:t>
      </w:r>
      <w:proofErr w:type="spellEnd"/>
      <w:r>
        <w:rPr>
          <w:rFonts w:ascii="Times New Roman" w:eastAsia="Times New Roman" w:hAnsi="Times New Roman" w:cs="Times New Roman"/>
          <w:sz w:val="28"/>
          <w:szCs w:val="28"/>
        </w:rPr>
        <w:t xml:space="preserve"> A. Wong</w:t>
      </w: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124839">
      <w:pPr>
        <w:rPr>
          <w:rFonts w:ascii="Times" w:eastAsia="Times" w:hAnsi="Times" w:cs="Times"/>
          <w:b/>
          <w:sz w:val="32"/>
          <w:szCs w:val="32"/>
        </w:rPr>
      </w:pPr>
    </w:p>
    <w:p w:rsidR="00F3484B" w:rsidRDefault="00F3484B">
      <w:pPr>
        <w:rPr>
          <w:rFonts w:ascii="Times" w:eastAsia="Times" w:hAnsi="Times" w:cs="Times"/>
          <w:b/>
          <w:sz w:val="32"/>
          <w:szCs w:val="32"/>
        </w:rPr>
      </w:pPr>
    </w:p>
    <w:p w:rsidR="00124839" w:rsidRDefault="00124839">
      <w:pPr>
        <w:rPr>
          <w:rFonts w:ascii="Times" w:eastAsia="Times" w:hAnsi="Times" w:cs="Times"/>
          <w:b/>
          <w:sz w:val="32"/>
          <w:szCs w:val="32"/>
        </w:rPr>
      </w:pPr>
    </w:p>
    <w:p w:rsidR="00124839" w:rsidRDefault="00D453AD">
      <w:pPr>
        <w:rPr>
          <w:rFonts w:ascii="Times" w:eastAsia="Times" w:hAnsi="Times" w:cs="Times"/>
          <w:sz w:val="24"/>
          <w:szCs w:val="24"/>
        </w:rPr>
      </w:pPr>
      <w:r>
        <w:rPr>
          <w:rFonts w:ascii="Times" w:eastAsia="Times" w:hAnsi="Times" w:cs="Times"/>
          <w:b/>
          <w:sz w:val="32"/>
          <w:szCs w:val="32"/>
        </w:rPr>
        <w:lastRenderedPageBreak/>
        <w:t>1 Introduction</w:t>
      </w:r>
    </w:p>
    <w:p w:rsidR="00124839" w:rsidRDefault="00124839">
      <w:pPr>
        <w:rPr>
          <w:rFonts w:ascii="Times" w:eastAsia="Times" w:hAnsi="Times" w:cs="Times"/>
          <w:sz w:val="16"/>
          <w:szCs w:val="16"/>
        </w:rPr>
      </w:pPr>
    </w:p>
    <w:p w:rsidR="00124839" w:rsidRDefault="00D453AD">
      <w:pPr>
        <w:ind w:firstLine="720"/>
        <w:rPr>
          <w:rFonts w:ascii="Times" w:eastAsia="Times" w:hAnsi="Times" w:cs="Times"/>
          <w:sz w:val="24"/>
          <w:szCs w:val="24"/>
        </w:rPr>
      </w:pPr>
      <w:r>
        <w:rPr>
          <w:rFonts w:ascii="Times" w:eastAsia="Times" w:hAnsi="Times" w:cs="Times"/>
          <w:sz w:val="24"/>
          <w:szCs w:val="24"/>
        </w:rPr>
        <w:t>Pattern recognition involves the age old problem of assigning unknown patterns to a known class. Logically a pattern should be assigned to the most similar class. The question then become what defines similarity and how can prototypes be chosen for each cl</w:t>
      </w:r>
      <w:r>
        <w:rPr>
          <w:rFonts w:ascii="Times" w:eastAsia="Times" w:hAnsi="Times" w:cs="Times"/>
          <w:sz w:val="24"/>
          <w:szCs w:val="24"/>
        </w:rPr>
        <w:t>ass to make the correct decision. To answer this question, five different classifiers are developed and tested on correlated, normally distributed data. The process involves generating clusters of this data, creating unit standard deviation contours, devel</w:t>
      </w:r>
      <w:r>
        <w:rPr>
          <w:rFonts w:ascii="Times" w:eastAsia="Times" w:hAnsi="Times" w:cs="Times"/>
          <w:sz w:val="24"/>
          <w:szCs w:val="24"/>
        </w:rPr>
        <w:t xml:space="preserve">oping the classifiers, testing how the classifiers perform when given two to three classes, and conducting error analysis. The following includes detailed descriptions of each step of the process, the MATLAB code used to conduct each step, and the results </w:t>
      </w:r>
      <w:r>
        <w:rPr>
          <w:rFonts w:ascii="Times" w:eastAsia="Times" w:hAnsi="Times" w:cs="Times"/>
          <w:sz w:val="24"/>
          <w:szCs w:val="24"/>
        </w:rPr>
        <w:t>of these findings.</w:t>
      </w:r>
    </w:p>
    <w:p w:rsidR="00124839" w:rsidRDefault="00124839">
      <w:pPr>
        <w:ind w:left="1440"/>
        <w:rPr>
          <w:rFonts w:ascii="Times" w:eastAsia="Times" w:hAnsi="Times" w:cs="Times"/>
          <w:sz w:val="24"/>
          <w:szCs w:val="24"/>
        </w:rPr>
      </w:pPr>
    </w:p>
    <w:p w:rsidR="00124839" w:rsidRDefault="00D453AD">
      <w:pPr>
        <w:rPr>
          <w:rFonts w:ascii="Times" w:eastAsia="Times" w:hAnsi="Times" w:cs="Times"/>
          <w:b/>
          <w:sz w:val="32"/>
          <w:szCs w:val="32"/>
        </w:rPr>
      </w:pPr>
      <w:r>
        <w:rPr>
          <w:rFonts w:ascii="Times" w:eastAsia="Times" w:hAnsi="Times" w:cs="Times"/>
          <w:b/>
          <w:sz w:val="32"/>
          <w:szCs w:val="32"/>
        </w:rPr>
        <w:t>2 Generating Clusters</w:t>
      </w:r>
    </w:p>
    <w:p w:rsidR="00124839" w:rsidRDefault="00124839">
      <w:pPr>
        <w:rPr>
          <w:rFonts w:ascii="Times" w:eastAsia="Times" w:hAnsi="Times" w:cs="Times"/>
          <w:b/>
          <w:sz w:val="16"/>
          <w:szCs w:val="16"/>
        </w:rPr>
      </w:pPr>
    </w:p>
    <w:p w:rsidR="00124839" w:rsidRDefault="00D453AD">
      <w:pPr>
        <w:rPr>
          <w:rFonts w:ascii="Times" w:eastAsia="Times" w:hAnsi="Times" w:cs="Times"/>
          <w:sz w:val="24"/>
          <w:szCs w:val="24"/>
        </w:rPr>
      </w:pPr>
      <w:r>
        <w:rPr>
          <w:rFonts w:ascii="Times" w:eastAsia="Times" w:hAnsi="Times" w:cs="Times"/>
          <w:sz w:val="24"/>
          <w:szCs w:val="24"/>
        </w:rPr>
        <w:tab/>
        <w:t xml:space="preserve">Random samples were created using the </w:t>
      </w:r>
      <w:proofErr w:type="spellStart"/>
      <w:r>
        <w:rPr>
          <w:rFonts w:ascii="Courier New" w:eastAsia="Courier New" w:hAnsi="Courier New" w:cs="Courier New"/>
          <w:sz w:val="24"/>
          <w:szCs w:val="24"/>
        </w:rPr>
        <w:t>randn</w:t>
      </w:r>
      <w:proofErr w:type="spellEnd"/>
      <w:r>
        <w:rPr>
          <w:rFonts w:ascii="Times" w:eastAsia="Times" w:hAnsi="Times" w:cs="Times"/>
          <w:sz w:val="24"/>
          <w:szCs w:val="24"/>
        </w:rPr>
        <w:t xml:space="preserve"> function in MATLAB with a default mean of 0 and variance of 1. A </w:t>
      </w:r>
      <w:proofErr w:type="spellStart"/>
      <w:r>
        <w:rPr>
          <w:rFonts w:ascii="Times" w:eastAsia="Times" w:hAnsi="Times" w:cs="Times"/>
          <w:sz w:val="24"/>
          <w:szCs w:val="24"/>
        </w:rPr>
        <w:t>cholesky</w:t>
      </w:r>
      <w:proofErr w:type="spellEnd"/>
      <w:r>
        <w:rPr>
          <w:rFonts w:ascii="Times" w:eastAsia="Times" w:hAnsi="Times" w:cs="Times"/>
          <w:sz w:val="24"/>
          <w:szCs w:val="24"/>
        </w:rPr>
        <w:t xml:space="preserve"> factorization was then performed to diagonalize the covariance matrices using the </w:t>
      </w:r>
      <w:proofErr w:type="spellStart"/>
      <w:r>
        <w:rPr>
          <w:rFonts w:ascii="Courier New" w:eastAsia="Courier New" w:hAnsi="Courier New" w:cs="Courier New"/>
          <w:sz w:val="24"/>
          <w:szCs w:val="24"/>
        </w:rPr>
        <w:t>chol</w:t>
      </w:r>
      <w:proofErr w:type="spellEnd"/>
      <w:r>
        <w:rPr>
          <w:rFonts w:ascii="Times" w:eastAsia="Times" w:hAnsi="Times" w:cs="Times"/>
          <w:sz w:val="24"/>
          <w:szCs w:val="24"/>
        </w:rPr>
        <w:t xml:space="preserve"> functio</w:t>
      </w:r>
      <w:r>
        <w:rPr>
          <w:rFonts w:ascii="Times" w:eastAsia="Times" w:hAnsi="Times" w:cs="Times"/>
          <w:sz w:val="24"/>
          <w:szCs w:val="24"/>
        </w:rPr>
        <w:t xml:space="preserve">n. Thereafter, a normal distribution was developed for each class by generating a matrix of means replicated N times (N = samples), and then summed with the random samples multiplied by the </w:t>
      </w:r>
      <w:proofErr w:type="spellStart"/>
      <w:r>
        <w:rPr>
          <w:rFonts w:ascii="Times" w:eastAsia="Times" w:hAnsi="Times" w:cs="Times"/>
          <w:sz w:val="24"/>
          <w:szCs w:val="24"/>
        </w:rPr>
        <w:t>cholesky</w:t>
      </w:r>
      <w:proofErr w:type="spellEnd"/>
      <w:r>
        <w:rPr>
          <w:rFonts w:ascii="Times" w:eastAsia="Times" w:hAnsi="Times" w:cs="Times"/>
          <w:sz w:val="24"/>
          <w:szCs w:val="24"/>
        </w:rPr>
        <w:t xml:space="preserve"> transform.</w:t>
      </w:r>
    </w:p>
    <w:p w:rsidR="00124839" w:rsidRDefault="00D453AD">
      <w:pPr>
        <w:ind w:firstLine="720"/>
        <w:rPr>
          <w:rFonts w:ascii="Times" w:eastAsia="Times" w:hAnsi="Times" w:cs="Times"/>
          <w:sz w:val="24"/>
          <w:szCs w:val="24"/>
        </w:rPr>
      </w:pPr>
      <w:r>
        <w:rPr>
          <w:rFonts w:ascii="Times" w:eastAsia="Times" w:hAnsi="Times" w:cs="Times"/>
          <w:sz w:val="24"/>
          <w:szCs w:val="24"/>
        </w:rPr>
        <w:t>A scatter plot of the data was generated for a</w:t>
      </w:r>
      <w:r>
        <w:rPr>
          <w:rFonts w:ascii="Times" w:eastAsia="Times" w:hAnsi="Times" w:cs="Times"/>
          <w:sz w:val="24"/>
          <w:szCs w:val="24"/>
        </w:rPr>
        <w:t>ll the classes, found in figures 1 and 2. The unit standard deviation contour ellipses were composed of square roots of the eigenvalues for the horizontal and vertical axis components respectively. The angle of the ellipses was determined by taking the inv</w:t>
      </w:r>
      <w:r>
        <w:rPr>
          <w:rFonts w:ascii="Times" w:eastAsia="Times" w:hAnsi="Times" w:cs="Times"/>
          <w:sz w:val="24"/>
          <w:szCs w:val="24"/>
        </w:rPr>
        <w:t>erse tangent of the eigenvectors.</w:t>
      </w:r>
    </w:p>
    <w:p w:rsidR="00124839" w:rsidRDefault="00124839">
      <w:pPr>
        <w:rPr>
          <w:rFonts w:ascii="Times" w:eastAsia="Times" w:hAnsi="Times" w:cs="Times"/>
          <w:b/>
          <w:sz w:val="24"/>
          <w:szCs w:val="24"/>
        </w:rPr>
      </w:pPr>
    </w:p>
    <w:p w:rsidR="00124839" w:rsidRDefault="00D453AD">
      <w:pPr>
        <w:rPr>
          <w:rFonts w:ascii="Times" w:eastAsia="Times" w:hAnsi="Times" w:cs="Times"/>
          <w:sz w:val="28"/>
          <w:szCs w:val="28"/>
        </w:rPr>
      </w:pPr>
      <w:r>
        <w:rPr>
          <w:rFonts w:ascii="Times" w:eastAsia="Times" w:hAnsi="Times" w:cs="Times"/>
          <w:b/>
          <w:sz w:val="28"/>
          <w:szCs w:val="28"/>
        </w:rPr>
        <w:t>2.1 Case 1</w:t>
      </w:r>
    </w:p>
    <w:p w:rsidR="00124839" w:rsidRDefault="00124839">
      <w:pPr>
        <w:rPr>
          <w:rFonts w:ascii="Times" w:eastAsia="Times" w:hAnsi="Times" w:cs="Times"/>
          <w:b/>
          <w:sz w:val="16"/>
          <w:szCs w:val="16"/>
        </w:rPr>
      </w:pPr>
    </w:p>
    <w:p w:rsidR="00124839" w:rsidRDefault="00F3484B">
      <w:pPr>
        <w:rPr>
          <w:rFonts w:ascii="Times" w:eastAsia="Times" w:hAnsi="Times" w:cs="Times"/>
          <w:sz w:val="24"/>
          <w:szCs w:val="24"/>
        </w:rPr>
      </w:pPr>
      <w:r>
        <w:rPr>
          <w:noProof/>
        </w:rPr>
        <w:drawing>
          <wp:anchor distT="114300" distB="114300" distL="114300" distR="114300" simplePos="0" relativeHeight="251656192" behindDoc="0" locked="0" layoutInCell="1" hidden="0" allowOverlap="1">
            <wp:simplePos x="0" y="0"/>
            <wp:positionH relativeFrom="column">
              <wp:posOffset>764915</wp:posOffset>
            </wp:positionH>
            <wp:positionV relativeFrom="paragraph">
              <wp:posOffset>64770</wp:posOffset>
            </wp:positionV>
            <wp:extent cx="4140248" cy="3109913"/>
            <wp:effectExtent l="0" t="0" r="0" b="0"/>
            <wp:wrapSquare wrapText="bothSides" distT="114300" distB="114300" distL="114300" distR="114300"/>
            <wp:docPr id="1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
                    <a:srcRect/>
                    <a:stretch>
                      <a:fillRect/>
                    </a:stretch>
                  </pic:blipFill>
                  <pic:spPr>
                    <a:xfrm>
                      <a:off x="0" y="0"/>
                      <a:ext cx="4140248" cy="3109913"/>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F3484B" w:rsidRDefault="00F3484B">
      <w:pPr>
        <w:rPr>
          <w:rFonts w:ascii="Times" w:eastAsia="Times" w:hAnsi="Times" w:cs="Times"/>
          <w:sz w:val="24"/>
          <w:szCs w:val="24"/>
        </w:rPr>
      </w:pPr>
    </w:p>
    <w:p w:rsidR="00F3484B" w:rsidRDefault="00F3484B">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Figure 1: unit standard deviation contours for class A and class B</w:t>
      </w:r>
    </w:p>
    <w:p w:rsidR="00124839" w:rsidRDefault="00D453AD">
      <w:pPr>
        <w:ind w:firstLine="720"/>
        <w:rPr>
          <w:rFonts w:ascii="Times" w:eastAsia="Times" w:hAnsi="Times" w:cs="Times"/>
          <w:sz w:val="24"/>
          <w:szCs w:val="24"/>
        </w:rPr>
      </w:pPr>
      <w:r>
        <w:rPr>
          <w:rFonts w:ascii="Times" w:eastAsia="Times" w:hAnsi="Times" w:cs="Times"/>
          <w:sz w:val="24"/>
          <w:szCs w:val="24"/>
        </w:rPr>
        <w:lastRenderedPageBreak/>
        <w:t>As class A and B are both uncorrelated based on the non-diagonal zero values on the covariance matrix, both unit standard deviation contours are un-rotated at 0 degrees. However, it is observed that the covariance matrix values along the diagonal are not t</w:t>
      </w:r>
      <w:r>
        <w:rPr>
          <w:rFonts w:ascii="Times" w:eastAsia="Times" w:hAnsi="Times" w:cs="Times"/>
          <w:sz w:val="24"/>
          <w:szCs w:val="24"/>
        </w:rPr>
        <w:t>he same, thus the contours are not a perfect circle - the width is greater than the height (a &gt; c).</w:t>
      </w:r>
    </w:p>
    <w:p w:rsidR="00124839" w:rsidRDefault="00124839">
      <w:pPr>
        <w:rPr>
          <w:rFonts w:ascii="Times" w:eastAsia="Times" w:hAnsi="Times" w:cs="Times"/>
          <w:sz w:val="24"/>
          <w:szCs w:val="24"/>
        </w:rPr>
      </w:pPr>
    </w:p>
    <w:p w:rsidR="00124839" w:rsidRDefault="00D453AD">
      <w:pPr>
        <w:rPr>
          <w:rFonts w:ascii="Times" w:eastAsia="Times" w:hAnsi="Times" w:cs="Times"/>
          <w:b/>
          <w:sz w:val="28"/>
          <w:szCs w:val="28"/>
        </w:rPr>
      </w:pPr>
      <w:r>
        <w:rPr>
          <w:rFonts w:ascii="Times" w:eastAsia="Times" w:hAnsi="Times" w:cs="Times"/>
          <w:b/>
          <w:sz w:val="28"/>
          <w:szCs w:val="28"/>
        </w:rPr>
        <w:t>2.2 Case 2</w:t>
      </w:r>
    </w:p>
    <w:p w:rsidR="00124839" w:rsidRDefault="00D453AD">
      <w:pPr>
        <w:rPr>
          <w:rFonts w:ascii="Times" w:eastAsia="Times" w:hAnsi="Times" w:cs="Times"/>
          <w:b/>
          <w:sz w:val="24"/>
          <w:szCs w:val="24"/>
        </w:rPr>
      </w:pPr>
      <w:r>
        <w:rPr>
          <w:noProof/>
        </w:rPr>
        <w:drawing>
          <wp:anchor distT="114300" distB="114300" distL="114300" distR="114300" simplePos="0" relativeHeight="251659264" behindDoc="0" locked="0" layoutInCell="1" hidden="0" allowOverlap="1">
            <wp:simplePos x="0" y="0"/>
            <wp:positionH relativeFrom="column">
              <wp:posOffset>790575</wp:posOffset>
            </wp:positionH>
            <wp:positionV relativeFrom="paragraph">
              <wp:posOffset>133350</wp:posOffset>
            </wp:positionV>
            <wp:extent cx="4154649" cy="3119438"/>
            <wp:effectExtent l="0" t="0" r="0" b="0"/>
            <wp:wrapSquare wrapText="bothSides" distT="114300" distB="114300" distL="114300" distR="11430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
                    <a:srcRect/>
                    <a:stretch>
                      <a:fillRect/>
                    </a:stretch>
                  </pic:blipFill>
                  <pic:spPr>
                    <a:xfrm>
                      <a:off x="0" y="0"/>
                      <a:ext cx="4154649" cy="3119438"/>
                    </a:xfrm>
                    <a:prstGeom prst="rect">
                      <a:avLst/>
                    </a:prstGeom>
                    <a:ln/>
                  </pic:spPr>
                </pic:pic>
              </a:graphicData>
            </a:graphic>
          </wp:anchor>
        </w:drawing>
      </w: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Figure 2: unit standard deviation contours for classes C, D, and E</w:t>
      </w: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ab/>
        <w:t>The unit standard deviation contour for class C is rotate</w:t>
      </w:r>
      <w:r>
        <w:rPr>
          <w:rFonts w:ascii="Times" w:eastAsia="Times" w:hAnsi="Times" w:cs="Times"/>
          <w:sz w:val="24"/>
          <w:szCs w:val="24"/>
        </w:rPr>
        <w:t>d approximately 83 degrees counter</w:t>
      </w:r>
      <w:r w:rsidR="00F3484B">
        <w:rPr>
          <w:rFonts w:ascii="Times" w:eastAsia="Times" w:hAnsi="Times" w:cs="Times"/>
          <w:sz w:val="24"/>
          <w:szCs w:val="24"/>
        </w:rPr>
        <w:t>-</w:t>
      </w:r>
      <w:r>
        <w:rPr>
          <w:rFonts w:ascii="Times" w:eastAsia="Times" w:hAnsi="Times" w:cs="Times"/>
          <w:sz w:val="24"/>
          <w:szCs w:val="24"/>
        </w:rPr>
        <w:t>clockwise as the data is correlated - based on the non-diagonal values which are non-zero. The shape of the ellipse is not circular as the variances are not the same, indicated by the greater height parameter than the widt</w:t>
      </w:r>
      <w:r>
        <w:rPr>
          <w:rFonts w:ascii="Times" w:eastAsia="Times" w:hAnsi="Times" w:cs="Times"/>
          <w:sz w:val="24"/>
          <w:szCs w:val="24"/>
        </w:rPr>
        <w:t>h (c &gt; a).</w:t>
      </w:r>
    </w:p>
    <w:p w:rsidR="00124839" w:rsidRDefault="00D453AD">
      <w:pPr>
        <w:ind w:firstLine="720"/>
        <w:rPr>
          <w:rFonts w:ascii="Times" w:eastAsia="Times" w:hAnsi="Times" w:cs="Times"/>
          <w:sz w:val="24"/>
          <w:szCs w:val="24"/>
        </w:rPr>
      </w:pPr>
      <w:r>
        <w:rPr>
          <w:rFonts w:ascii="Times" w:eastAsia="Times" w:hAnsi="Times" w:cs="Times"/>
          <w:sz w:val="24"/>
          <w:szCs w:val="24"/>
        </w:rPr>
        <w:t>The unit standard deviation contour for class D is horizontal at 0 degrees - this is due to uncorrelatedness in the data, marked by zero valued diagonal elements. The shape of the ellipse is not circular as the variances are not the same, indica</w:t>
      </w:r>
      <w:r>
        <w:rPr>
          <w:rFonts w:ascii="Times" w:eastAsia="Times" w:hAnsi="Times" w:cs="Times"/>
          <w:sz w:val="24"/>
          <w:szCs w:val="24"/>
        </w:rPr>
        <w:t>ted by the greater width than height (a &gt; c).</w:t>
      </w:r>
    </w:p>
    <w:p w:rsidR="00124839" w:rsidRDefault="00D453AD">
      <w:pPr>
        <w:ind w:firstLine="720"/>
        <w:rPr>
          <w:rFonts w:ascii="Times" w:eastAsia="Times" w:hAnsi="Times" w:cs="Times"/>
          <w:sz w:val="24"/>
          <w:szCs w:val="24"/>
        </w:rPr>
      </w:pPr>
      <w:r>
        <w:rPr>
          <w:rFonts w:ascii="Times" w:eastAsia="Times" w:hAnsi="Times" w:cs="Times"/>
          <w:sz w:val="24"/>
          <w:szCs w:val="24"/>
        </w:rPr>
        <w:t>The unit standard deviation contour for class E is rotated approximately 68 degrees clockwise as the data is correlated - based on the non-diagonal values which are non-zero. The shape of the ellipse is not circular as the variances are not the same, indic</w:t>
      </w:r>
      <w:r>
        <w:rPr>
          <w:rFonts w:ascii="Times" w:eastAsia="Times" w:hAnsi="Times" w:cs="Times"/>
          <w:sz w:val="24"/>
          <w:szCs w:val="24"/>
        </w:rPr>
        <w:t>ated by the greater width parameter than the height (a &gt; c).</w:t>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F3484B" w:rsidRDefault="00F3484B">
      <w:pPr>
        <w:rPr>
          <w:rFonts w:ascii="Times" w:eastAsia="Times" w:hAnsi="Times" w:cs="Times"/>
          <w:sz w:val="24"/>
          <w:szCs w:val="24"/>
        </w:rPr>
      </w:pPr>
    </w:p>
    <w:p w:rsidR="00F3484B" w:rsidRDefault="00F3484B">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b/>
          <w:sz w:val="32"/>
          <w:szCs w:val="32"/>
        </w:rPr>
      </w:pPr>
      <w:r>
        <w:rPr>
          <w:rFonts w:ascii="Times" w:eastAsia="Times" w:hAnsi="Times" w:cs="Times"/>
          <w:b/>
          <w:sz w:val="32"/>
          <w:szCs w:val="32"/>
        </w:rPr>
        <w:lastRenderedPageBreak/>
        <w:t>3 Classifiers</w:t>
      </w:r>
    </w:p>
    <w:p w:rsidR="00124839" w:rsidRDefault="00124839">
      <w:pPr>
        <w:rPr>
          <w:rFonts w:ascii="Times" w:eastAsia="Times" w:hAnsi="Times" w:cs="Times"/>
          <w:b/>
          <w:sz w:val="16"/>
          <w:szCs w:val="16"/>
        </w:rPr>
      </w:pPr>
    </w:p>
    <w:p w:rsidR="00124839" w:rsidRDefault="00D453AD">
      <w:pPr>
        <w:ind w:firstLine="720"/>
        <w:rPr>
          <w:rFonts w:ascii="Times New Roman" w:eastAsia="Times New Roman" w:hAnsi="Times New Roman" w:cs="Times New Roman"/>
          <w:sz w:val="24"/>
          <w:szCs w:val="24"/>
        </w:rPr>
      </w:pPr>
      <w:r>
        <w:rPr>
          <w:rFonts w:ascii="Times" w:eastAsia="Times" w:hAnsi="Times" w:cs="Times"/>
          <w:sz w:val="24"/>
          <w:szCs w:val="24"/>
        </w:rPr>
        <w:t>To develop decision boundaries for different types of classifiers, a matrix of points for x</w:t>
      </w:r>
      <w:r>
        <w:rPr>
          <w:rFonts w:ascii="Times" w:eastAsia="Times" w:hAnsi="Times" w:cs="Times"/>
          <w:sz w:val="24"/>
          <w:szCs w:val="24"/>
          <w:vertAlign w:val="subscript"/>
        </w:rPr>
        <w:t>1</w:t>
      </w:r>
      <w:r>
        <w:rPr>
          <w:rFonts w:ascii="Times" w:eastAsia="Times" w:hAnsi="Times" w:cs="Times"/>
          <w:sz w:val="24"/>
          <w:szCs w:val="24"/>
        </w:rPr>
        <w:t xml:space="preserve"> and x</w:t>
      </w:r>
      <w:r>
        <w:rPr>
          <w:rFonts w:ascii="Times" w:eastAsia="Times" w:hAnsi="Times" w:cs="Times"/>
          <w:sz w:val="24"/>
          <w:szCs w:val="24"/>
          <w:vertAlign w:val="subscript"/>
        </w:rPr>
        <w:t>2</w:t>
      </w:r>
      <w:r>
        <w:rPr>
          <w:rFonts w:ascii="Times" w:eastAsia="Times" w:hAnsi="Times" w:cs="Times"/>
          <w:sz w:val="24"/>
          <w:szCs w:val="24"/>
        </w:rPr>
        <w:t xml:space="preserve"> directions were generated ranging from the smallest value to the largest value based on the matrices of samples among the classes for each case. These are separated by a step size of 0.2. These points are then used as input for the </w:t>
      </w:r>
      <w:proofErr w:type="spellStart"/>
      <w:r>
        <w:rPr>
          <w:rFonts w:ascii="Courier New" w:eastAsia="Courier New" w:hAnsi="Courier New" w:cs="Courier New"/>
          <w:sz w:val="24"/>
          <w:szCs w:val="24"/>
        </w:rPr>
        <w:t>meshgrid</w:t>
      </w:r>
      <w:proofErr w:type="spellEnd"/>
      <w:r>
        <w:rPr>
          <w:rFonts w:ascii="Times New Roman" w:eastAsia="Times New Roman" w:hAnsi="Times New Roman" w:cs="Times New Roman"/>
          <w:sz w:val="24"/>
          <w:szCs w:val="24"/>
        </w:rPr>
        <w:t xml:space="preserve"> function, whic</w:t>
      </w:r>
      <w:r>
        <w:rPr>
          <w:rFonts w:ascii="Times New Roman" w:eastAsia="Times New Roman" w:hAnsi="Times New Roman" w:cs="Times New Roman"/>
          <w:sz w:val="24"/>
          <w:szCs w:val="24"/>
        </w:rPr>
        <w:t xml:space="preserve">h outputs a 2D grid of points for use in each of the classifier equations. Each classifier function’s output is a matrix of points for a contour plot defining the decision boundary. The decision boundaries applied on each case are found below in figures 3 </w:t>
      </w:r>
      <w:r>
        <w:rPr>
          <w:rFonts w:ascii="Times New Roman" w:eastAsia="Times New Roman" w:hAnsi="Times New Roman" w:cs="Times New Roman"/>
          <w:sz w:val="24"/>
          <w:szCs w:val="24"/>
        </w:rPr>
        <w:t>and 4, where the MAP and GED boundaries lie on top of each other in figure 3.</w:t>
      </w:r>
    </w:p>
    <w:p w:rsidR="00124839" w:rsidRDefault="00D453AD">
      <w:pPr>
        <w:ind w:firstLine="720"/>
        <w:rPr>
          <w:rFonts w:ascii="Times New Roman" w:eastAsia="Times New Roman" w:hAnsi="Times New Roman" w:cs="Times New Roman"/>
          <w:sz w:val="24"/>
          <w:szCs w:val="24"/>
        </w:rPr>
      </w:pPr>
      <w:r>
        <w:rPr>
          <w:noProof/>
        </w:rPr>
        <w:drawing>
          <wp:anchor distT="114300" distB="114300" distL="114300" distR="114300" simplePos="0" relativeHeight="251660288" behindDoc="0" locked="0" layoutInCell="1" hidden="0" allowOverlap="1">
            <wp:simplePos x="0" y="0"/>
            <wp:positionH relativeFrom="column">
              <wp:posOffset>990600</wp:posOffset>
            </wp:positionH>
            <wp:positionV relativeFrom="paragraph">
              <wp:posOffset>123825</wp:posOffset>
            </wp:positionV>
            <wp:extent cx="3761385" cy="2824163"/>
            <wp:effectExtent l="0" t="0" r="0" b="0"/>
            <wp:wrapSquare wrapText="bothSides" distT="114300" distB="114300" distL="114300" distR="11430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6"/>
                    <a:srcRect/>
                    <a:stretch>
                      <a:fillRect/>
                    </a:stretch>
                  </pic:blipFill>
                  <pic:spPr>
                    <a:xfrm>
                      <a:off x="0" y="0"/>
                      <a:ext cx="3761385" cy="2824163"/>
                    </a:xfrm>
                    <a:prstGeom prst="rect">
                      <a:avLst/>
                    </a:prstGeom>
                    <a:ln/>
                  </pic:spPr>
                </pic:pic>
              </a:graphicData>
            </a:graphic>
          </wp:anchor>
        </w:drawing>
      </w: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124839" w:rsidRDefault="00124839">
      <w:pPr>
        <w:ind w:firstLine="720"/>
        <w:rPr>
          <w:rFonts w:ascii="Times New Roman" w:eastAsia="Times New Roman" w:hAnsi="Times New Roman" w:cs="Times New Roman"/>
          <w:sz w:val="24"/>
          <w:szCs w:val="24"/>
        </w:rPr>
      </w:pPr>
    </w:p>
    <w:p w:rsidR="00F3484B" w:rsidRDefault="00F3484B">
      <w:pPr>
        <w:ind w:firstLine="720"/>
        <w:rPr>
          <w:rFonts w:ascii="Times New Roman" w:eastAsia="Times New Roman" w:hAnsi="Times New Roman" w:cs="Times New Roman"/>
          <w:sz w:val="24"/>
          <w:szCs w:val="24"/>
        </w:rPr>
      </w:pPr>
    </w:p>
    <w:p w:rsidR="00124839" w:rsidRDefault="00124839">
      <w:pPr>
        <w:rPr>
          <w:rFonts w:ascii="Times" w:eastAsia="Times" w:hAnsi="Times" w:cs="Times"/>
          <w:sz w:val="24"/>
          <w:szCs w:val="24"/>
        </w:rPr>
      </w:pPr>
    </w:p>
    <w:p w:rsidR="00124839" w:rsidRDefault="00D453AD">
      <w:pPr>
        <w:ind w:firstLine="720"/>
        <w:jc w:val="center"/>
        <w:rPr>
          <w:rFonts w:ascii="Times New Roman" w:eastAsia="Times New Roman" w:hAnsi="Times New Roman" w:cs="Times New Roman"/>
          <w:sz w:val="24"/>
          <w:szCs w:val="24"/>
        </w:rPr>
      </w:pPr>
      <w:r>
        <w:rPr>
          <w:rFonts w:ascii="Times" w:eastAsia="Times" w:hAnsi="Times" w:cs="Times"/>
          <w:sz w:val="24"/>
          <w:szCs w:val="24"/>
        </w:rPr>
        <w:t>Figure 3: MED, GED, and MAP decision boundaries for classes A and B (case 1)</w:t>
      </w:r>
      <w:r>
        <w:rPr>
          <w:rFonts w:ascii="Times New Roman" w:eastAsia="Times New Roman" w:hAnsi="Times New Roman" w:cs="Times New Roman"/>
          <w:sz w:val="24"/>
          <w:szCs w:val="24"/>
        </w:rPr>
        <w:t xml:space="preserve"> </w:t>
      </w:r>
    </w:p>
    <w:p w:rsidR="00124839" w:rsidRDefault="00F3484B">
      <w:pPr>
        <w:ind w:firstLine="720"/>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simplePos x="0" y="0"/>
            <wp:positionH relativeFrom="column">
              <wp:posOffset>990600</wp:posOffset>
            </wp:positionH>
            <wp:positionV relativeFrom="paragraph">
              <wp:posOffset>130810</wp:posOffset>
            </wp:positionV>
            <wp:extent cx="3795395" cy="2771775"/>
            <wp:effectExtent l="0" t="0" r="1905" b="0"/>
            <wp:wrapSquare wrapText="bothSides" distT="114300" distB="114300" distL="114300" distR="114300"/>
            <wp:docPr id="1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7"/>
                    <a:srcRect/>
                    <a:stretch>
                      <a:fillRect/>
                    </a:stretch>
                  </pic:blipFill>
                  <pic:spPr>
                    <a:xfrm>
                      <a:off x="0" y="0"/>
                      <a:ext cx="3795395" cy="2771775"/>
                    </a:xfrm>
                    <a:prstGeom prst="rect">
                      <a:avLst/>
                    </a:prstGeom>
                    <a:ln/>
                  </pic:spPr>
                </pic:pic>
              </a:graphicData>
            </a:graphic>
            <wp14:sizeRelH relativeFrom="margin">
              <wp14:pctWidth>0</wp14:pctWidth>
            </wp14:sizeRelH>
            <wp14:sizeRelV relativeFrom="margin">
              <wp14:pctHeight>0</wp14:pctHeight>
            </wp14:sizeRelV>
          </wp:anchor>
        </w:drawing>
      </w: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124839">
      <w:pPr>
        <w:rPr>
          <w:rFonts w:ascii="Times New Roman" w:eastAsia="Times New Roman" w:hAnsi="Times New Roman" w:cs="Times New Roman"/>
          <w:sz w:val="24"/>
          <w:szCs w:val="24"/>
        </w:rPr>
      </w:pPr>
    </w:p>
    <w:p w:rsidR="00124839" w:rsidRDefault="00D453AD">
      <w:pPr>
        <w:jc w:val="center"/>
        <w:rPr>
          <w:rFonts w:ascii="Times" w:eastAsia="Times" w:hAnsi="Times" w:cs="Times"/>
          <w:b/>
          <w:sz w:val="24"/>
          <w:szCs w:val="24"/>
        </w:rPr>
      </w:pPr>
      <w:r>
        <w:rPr>
          <w:rFonts w:ascii="Times" w:eastAsia="Times" w:hAnsi="Times" w:cs="Times"/>
          <w:sz w:val="24"/>
          <w:szCs w:val="24"/>
        </w:rPr>
        <w:t>Figure 4: MED, GED, and MAP decision boundaries for classes C, D, and E (case 2)</w:t>
      </w:r>
      <w:r>
        <w:rPr>
          <w:rFonts w:ascii="Times New Roman" w:eastAsia="Times New Roman" w:hAnsi="Times New Roman" w:cs="Times New Roman"/>
          <w:sz w:val="24"/>
          <w:szCs w:val="24"/>
        </w:rPr>
        <w:t xml:space="preserve"> </w:t>
      </w:r>
    </w:p>
    <w:p w:rsidR="00124839" w:rsidRDefault="00D453AD">
      <w:pPr>
        <w:rPr>
          <w:rFonts w:ascii="Times" w:eastAsia="Times" w:hAnsi="Times" w:cs="Times"/>
          <w:b/>
          <w:sz w:val="28"/>
          <w:szCs w:val="28"/>
        </w:rPr>
      </w:pPr>
      <w:r>
        <w:rPr>
          <w:rFonts w:ascii="Times" w:eastAsia="Times" w:hAnsi="Times" w:cs="Times"/>
          <w:b/>
          <w:sz w:val="28"/>
          <w:szCs w:val="28"/>
        </w:rPr>
        <w:lastRenderedPageBreak/>
        <w:t>3.1 Minimum Euclidean Distance (MED)</w:t>
      </w:r>
    </w:p>
    <w:p w:rsidR="00124839" w:rsidRDefault="00D453AD">
      <w:pPr>
        <w:rPr>
          <w:rFonts w:ascii="Times" w:eastAsia="Times" w:hAnsi="Times" w:cs="Times"/>
          <w:b/>
          <w:sz w:val="16"/>
          <w:szCs w:val="16"/>
        </w:rPr>
      </w:pPr>
      <w:r>
        <w:rPr>
          <w:noProof/>
        </w:rPr>
        <w:drawing>
          <wp:anchor distT="114300" distB="114300" distL="114300" distR="114300" simplePos="0" relativeHeight="251662336" behindDoc="0" locked="0" layoutInCell="1" hidden="0" allowOverlap="1">
            <wp:simplePos x="0" y="0"/>
            <wp:positionH relativeFrom="column">
              <wp:posOffset>895350</wp:posOffset>
            </wp:positionH>
            <wp:positionV relativeFrom="paragraph">
              <wp:posOffset>114300</wp:posOffset>
            </wp:positionV>
            <wp:extent cx="3657600" cy="2738783"/>
            <wp:effectExtent l="0" t="0" r="0" b="0"/>
            <wp:wrapSquare wrapText="bothSides" distT="114300" distB="114300" distL="114300" distR="114300"/>
            <wp:docPr id="2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8"/>
                    <a:srcRect/>
                    <a:stretch>
                      <a:fillRect/>
                    </a:stretch>
                  </pic:blipFill>
                  <pic:spPr>
                    <a:xfrm>
                      <a:off x="0" y="0"/>
                      <a:ext cx="3657600" cy="2738783"/>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Figure 5: MED decision boundary applied on classes A and B clusters (case 1)</w:t>
      </w:r>
    </w:p>
    <w:p w:rsidR="00124839" w:rsidRDefault="00124839">
      <w:pPr>
        <w:jc w:val="center"/>
        <w:rPr>
          <w:rFonts w:ascii="Times" w:eastAsia="Times" w:hAnsi="Times" w:cs="Times"/>
          <w:sz w:val="24"/>
          <w:szCs w:val="24"/>
        </w:rPr>
      </w:pPr>
    </w:p>
    <w:p w:rsidR="00124839" w:rsidRDefault="00D453AD">
      <w:pPr>
        <w:jc w:val="center"/>
        <w:rPr>
          <w:rFonts w:ascii="Times" w:eastAsia="Times" w:hAnsi="Times" w:cs="Times"/>
          <w:sz w:val="24"/>
          <w:szCs w:val="24"/>
        </w:rPr>
      </w:pPr>
      <w:r>
        <w:rPr>
          <w:noProof/>
        </w:rPr>
        <w:drawing>
          <wp:anchor distT="114300" distB="114300" distL="114300" distR="114300" simplePos="0" relativeHeight="251663360" behindDoc="0" locked="0" layoutInCell="1" hidden="0" allowOverlap="1">
            <wp:simplePos x="0" y="0"/>
            <wp:positionH relativeFrom="column">
              <wp:posOffset>1038225</wp:posOffset>
            </wp:positionH>
            <wp:positionV relativeFrom="paragraph">
              <wp:posOffset>142875</wp:posOffset>
            </wp:positionV>
            <wp:extent cx="3657600" cy="2605088"/>
            <wp:effectExtent l="0" t="0" r="0" b="0"/>
            <wp:wrapSquare wrapText="bothSides" distT="114300" distB="114300" distL="114300" distR="11430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3657600" cy="2605088"/>
                    </a:xfrm>
                    <a:prstGeom prst="rect">
                      <a:avLst/>
                    </a:prstGeom>
                    <a:ln/>
                  </pic:spPr>
                </pic:pic>
              </a:graphicData>
            </a:graphic>
          </wp:anchor>
        </w:drawing>
      </w: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F3484B" w:rsidRDefault="00F3484B">
      <w:pPr>
        <w:jc w:val="center"/>
        <w:rPr>
          <w:rFonts w:ascii="Times" w:eastAsia="Times" w:hAnsi="Times" w:cs="Times"/>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Figure 6: MED decision boundary applied on classes C, D, and E clusters (case 2)</w:t>
      </w:r>
    </w:p>
    <w:p w:rsidR="00124839" w:rsidRDefault="00124839">
      <w:pPr>
        <w:jc w:val="cente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The MED classifier is based on Euclidean distance, and is defined by the equation:</w:t>
      </w:r>
    </w:p>
    <w:p w:rsidR="00124839" w:rsidRDefault="00F3484B">
      <w:pPr>
        <w:rPr>
          <w:rFonts w:ascii="Times" w:eastAsia="Times" w:hAnsi="Times" w:cs="Times"/>
          <w:sz w:val="24"/>
          <w:szCs w:val="24"/>
        </w:rPr>
      </w:pPr>
      <w:r>
        <w:rPr>
          <w:noProof/>
        </w:rPr>
        <w:drawing>
          <wp:anchor distT="114300" distB="114300" distL="114300" distR="114300" simplePos="0" relativeHeight="251660288" behindDoc="0" locked="0" layoutInCell="1" hidden="0" allowOverlap="1">
            <wp:simplePos x="0" y="0"/>
            <wp:positionH relativeFrom="column">
              <wp:posOffset>1328420</wp:posOffset>
            </wp:positionH>
            <wp:positionV relativeFrom="paragraph">
              <wp:posOffset>207010</wp:posOffset>
            </wp:positionV>
            <wp:extent cx="2995017" cy="371475"/>
            <wp:effectExtent l="0" t="0" r="0" b="0"/>
            <wp:wrapSquare wrapText="bothSides" distT="114300" distB="114300" distL="114300" distR="114300"/>
            <wp:docPr id="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2995017" cy="371475"/>
                    </a:xfrm>
                    <a:prstGeom prst="rect">
                      <a:avLst/>
                    </a:prstGeom>
                    <a:ln/>
                  </pic:spPr>
                </pic:pic>
              </a:graphicData>
            </a:graphic>
          </wp:anchor>
        </w:drawing>
      </w:r>
    </w:p>
    <w:p w:rsidR="00124839" w:rsidRDefault="00124839">
      <w:pPr>
        <w:rPr>
          <w:rFonts w:ascii="Times" w:eastAsia="Times" w:hAnsi="Times" w:cs="Times"/>
          <w:sz w:val="24"/>
          <w:szCs w:val="24"/>
        </w:rPr>
      </w:pPr>
    </w:p>
    <w:p w:rsidR="00F3484B" w:rsidRDefault="00F3484B">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 xml:space="preserve">where x represents a random point, and </w:t>
      </w:r>
      <w:r w:rsidR="00F3484B">
        <w:rPr>
          <w:rFonts w:ascii="Times" w:eastAsia="Times" w:hAnsi="Times" w:cs="Times"/>
          <w:sz w:val="24"/>
          <w:szCs w:val="24"/>
        </w:rPr>
        <w:t>z</w:t>
      </w:r>
      <w:r w:rsidR="00F3484B">
        <w:rPr>
          <w:rFonts w:ascii="Times" w:eastAsia="Times" w:hAnsi="Times" w:cs="Times"/>
          <w:sz w:val="24"/>
          <w:szCs w:val="24"/>
          <w:vertAlign w:val="subscript"/>
        </w:rPr>
        <w:t>1</w:t>
      </w:r>
      <w:r>
        <w:rPr>
          <w:rFonts w:ascii="Times" w:eastAsia="Times" w:hAnsi="Times" w:cs="Times"/>
          <w:sz w:val="24"/>
          <w:szCs w:val="24"/>
        </w:rPr>
        <w:t xml:space="preserve"> represents the prototype of class 1, which is</w:t>
      </w:r>
      <w:r>
        <w:rPr>
          <w:rFonts w:ascii="Times" w:eastAsia="Times" w:hAnsi="Times" w:cs="Times"/>
          <w:sz w:val="24"/>
          <w:szCs w:val="24"/>
        </w:rPr>
        <w:t xml:space="preserve"> the true mean of the class in this case.</w:t>
      </w:r>
    </w:p>
    <w:p w:rsidR="00124839" w:rsidRDefault="00D453AD">
      <w:pPr>
        <w:rPr>
          <w:rFonts w:ascii="Times" w:eastAsia="Times" w:hAnsi="Times" w:cs="Times"/>
          <w:sz w:val="24"/>
          <w:szCs w:val="24"/>
        </w:rPr>
      </w:pPr>
      <w:r>
        <w:rPr>
          <w:rFonts w:ascii="Times" w:eastAsia="Times" w:hAnsi="Times" w:cs="Times"/>
          <w:sz w:val="24"/>
          <w:szCs w:val="24"/>
        </w:rPr>
        <w:lastRenderedPageBreak/>
        <w:tab/>
      </w:r>
      <w:r>
        <w:rPr>
          <w:rFonts w:ascii="Times" w:eastAsia="Times" w:hAnsi="Times" w:cs="Times"/>
          <w:sz w:val="24"/>
          <w:szCs w:val="24"/>
        </w:rPr>
        <w:t>The decision boundary for the MED classifier is equivalent to a matrix of points in the feature space that are equidistant to the prototypes of the two known classes (for the two class case). Thus, it can be simplified, and expressed as:</w:t>
      </w:r>
    </w:p>
    <w:p w:rsidR="00124839" w:rsidRDefault="00D453AD">
      <w:pPr>
        <w:rPr>
          <w:rFonts w:ascii="Times" w:eastAsia="Times" w:hAnsi="Times" w:cs="Times"/>
          <w:sz w:val="24"/>
          <w:szCs w:val="24"/>
        </w:rPr>
      </w:pPr>
      <w:r>
        <w:rPr>
          <w:noProof/>
        </w:rPr>
        <w:drawing>
          <wp:anchor distT="114300" distB="114300" distL="114300" distR="114300" simplePos="0" relativeHeight="251665408" behindDoc="0" locked="0" layoutInCell="1" hidden="0" allowOverlap="1">
            <wp:simplePos x="0" y="0"/>
            <wp:positionH relativeFrom="column">
              <wp:posOffset>938213</wp:posOffset>
            </wp:positionH>
            <wp:positionV relativeFrom="paragraph">
              <wp:posOffset>161925</wp:posOffset>
            </wp:positionV>
            <wp:extent cx="3857625" cy="361950"/>
            <wp:effectExtent l="0" t="0" r="0" b="0"/>
            <wp:wrapSquare wrapText="bothSides" distT="114300" distB="114300" distL="114300" distR="11430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857625" cy="361950"/>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ind w:firstLine="720"/>
        <w:rPr>
          <w:rFonts w:ascii="Times" w:eastAsia="Times" w:hAnsi="Times" w:cs="Times"/>
          <w:sz w:val="24"/>
          <w:szCs w:val="24"/>
        </w:rPr>
      </w:pPr>
      <w:r>
        <w:rPr>
          <w:rFonts w:ascii="Times" w:eastAsia="Times" w:hAnsi="Times" w:cs="Times"/>
          <w:sz w:val="24"/>
          <w:szCs w:val="24"/>
        </w:rPr>
        <w:t>The MED decision boundary is generally expressed as a linear relationship between the feature spaces x</w:t>
      </w:r>
      <w:r>
        <w:rPr>
          <w:rFonts w:ascii="Times" w:eastAsia="Times" w:hAnsi="Times" w:cs="Times"/>
          <w:sz w:val="24"/>
          <w:szCs w:val="24"/>
          <w:vertAlign w:val="subscript"/>
        </w:rPr>
        <w:t>1</w:t>
      </w:r>
      <w:r>
        <w:rPr>
          <w:rFonts w:ascii="Times" w:eastAsia="Times" w:hAnsi="Times" w:cs="Times"/>
          <w:sz w:val="24"/>
          <w:szCs w:val="24"/>
        </w:rPr>
        <w:t xml:space="preserve"> and x</w:t>
      </w:r>
      <w:r>
        <w:rPr>
          <w:rFonts w:ascii="Times" w:eastAsia="Times" w:hAnsi="Times" w:cs="Times"/>
          <w:sz w:val="24"/>
          <w:szCs w:val="24"/>
          <w:vertAlign w:val="subscript"/>
        </w:rPr>
        <w:t>2</w:t>
      </w:r>
      <w:r>
        <w:rPr>
          <w:rFonts w:ascii="Times" w:eastAsia="Times" w:hAnsi="Times" w:cs="Times"/>
          <w:sz w:val="24"/>
          <w:szCs w:val="24"/>
        </w:rPr>
        <w:t>, making it the least robust of all the classifiers due to its curve fitting inabilities. Visually, in figures 5 and 6 it is clear that the classi</w:t>
      </w:r>
      <w:r>
        <w:rPr>
          <w:rFonts w:ascii="Times" w:eastAsia="Times" w:hAnsi="Times" w:cs="Times"/>
          <w:sz w:val="24"/>
          <w:szCs w:val="24"/>
        </w:rPr>
        <w:t xml:space="preserve">fier was less robust to noise and outliers, and poor at handling long, thin tendrils around the </w:t>
      </w:r>
      <w:proofErr w:type="spellStart"/>
      <w:r>
        <w:rPr>
          <w:rFonts w:ascii="Times" w:eastAsia="Times" w:hAnsi="Times" w:cs="Times"/>
          <w:sz w:val="24"/>
          <w:szCs w:val="24"/>
        </w:rPr>
        <w:t>center</w:t>
      </w:r>
      <w:proofErr w:type="spellEnd"/>
      <w:r>
        <w:rPr>
          <w:rFonts w:ascii="Times" w:eastAsia="Times" w:hAnsi="Times" w:cs="Times"/>
          <w:sz w:val="24"/>
          <w:szCs w:val="24"/>
        </w:rPr>
        <w:t xml:space="preserve"> of the scatter plot.</w:t>
      </w:r>
    </w:p>
    <w:p w:rsidR="00124839" w:rsidRDefault="00124839">
      <w:pPr>
        <w:rPr>
          <w:rFonts w:ascii="Times" w:eastAsia="Times" w:hAnsi="Times" w:cs="Times"/>
          <w:sz w:val="24"/>
          <w:szCs w:val="24"/>
        </w:rPr>
      </w:pPr>
    </w:p>
    <w:p w:rsidR="00124839" w:rsidRDefault="00D453AD">
      <w:pPr>
        <w:rPr>
          <w:rFonts w:ascii="Times" w:eastAsia="Times" w:hAnsi="Times" w:cs="Times"/>
          <w:b/>
          <w:sz w:val="28"/>
          <w:szCs w:val="28"/>
        </w:rPr>
      </w:pPr>
      <w:r>
        <w:rPr>
          <w:rFonts w:ascii="Times" w:eastAsia="Times" w:hAnsi="Times" w:cs="Times"/>
          <w:b/>
          <w:sz w:val="28"/>
          <w:szCs w:val="28"/>
        </w:rPr>
        <w:t>3.2 Generalized Euclidean Distance (GED)</w:t>
      </w:r>
    </w:p>
    <w:p w:rsidR="00124839" w:rsidRDefault="00D453AD">
      <w:pPr>
        <w:rPr>
          <w:rFonts w:ascii="Times" w:eastAsia="Times" w:hAnsi="Times" w:cs="Times"/>
          <w:b/>
          <w:sz w:val="16"/>
          <w:szCs w:val="16"/>
        </w:rPr>
      </w:pPr>
      <w:r>
        <w:rPr>
          <w:noProof/>
        </w:rPr>
        <w:drawing>
          <wp:anchor distT="114300" distB="114300" distL="114300" distR="114300" simplePos="0" relativeHeight="251666432" behindDoc="0" locked="0" layoutInCell="1" hidden="0" allowOverlap="1">
            <wp:simplePos x="0" y="0"/>
            <wp:positionH relativeFrom="column">
              <wp:posOffset>923925</wp:posOffset>
            </wp:positionH>
            <wp:positionV relativeFrom="paragraph">
              <wp:posOffset>247650</wp:posOffset>
            </wp:positionV>
            <wp:extent cx="3888244" cy="2919413"/>
            <wp:effectExtent l="0" t="0" r="0" b="0"/>
            <wp:wrapSquare wrapText="bothSides" distT="114300" distB="114300" distL="114300" distR="114300"/>
            <wp:docPr id="28"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2"/>
                    <a:srcRect/>
                    <a:stretch>
                      <a:fillRect/>
                    </a:stretch>
                  </pic:blipFill>
                  <pic:spPr>
                    <a:xfrm>
                      <a:off x="0" y="0"/>
                      <a:ext cx="3888244" cy="2919413"/>
                    </a:xfrm>
                    <a:prstGeom prst="rect">
                      <a:avLst/>
                    </a:prstGeom>
                    <a:ln/>
                  </pic:spPr>
                </pic:pic>
              </a:graphicData>
            </a:graphic>
          </wp:anchor>
        </w:drawing>
      </w: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F3484B" w:rsidRDefault="00F3484B">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Figure 7: GED decision boundary applied on classes A and B clusters (case</w:t>
      </w:r>
      <w:r>
        <w:rPr>
          <w:rFonts w:ascii="Times" w:eastAsia="Times" w:hAnsi="Times" w:cs="Times"/>
          <w:sz w:val="24"/>
          <w:szCs w:val="24"/>
        </w:rPr>
        <w:t xml:space="preserve"> 1) </w:t>
      </w: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jc w:val="center"/>
        <w:rPr>
          <w:rFonts w:ascii="Times" w:eastAsia="Times" w:hAnsi="Times" w:cs="Times"/>
          <w:sz w:val="24"/>
          <w:szCs w:val="24"/>
        </w:rPr>
      </w:pPr>
    </w:p>
    <w:p w:rsidR="00124839" w:rsidRDefault="00D453AD">
      <w:pPr>
        <w:ind w:firstLine="720"/>
        <w:rPr>
          <w:rFonts w:ascii="Times" w:eastAsia="Times" w:hAnsi="Times" w:cs="Times"/>
          <w:sz w:val="24"/>
          <w:szCs w:val="24"/>
        </w:rPr>
      </w:pPr>
      <w:r>
        <w:rPr>
          <w:noProof/>
        </w:rPr>
        <w:lastRenderedPageBreak/>
        <w:drawing>
          <wp:anchor distT="114300" distB="114300" distL="114300" distR="114300" simplePos="0" relativeHeight="251667456" behindDoc="0" locked="0" layoutInCell="1" hidden="0" allowOverlap="1">
            <wp:simplePos x="0" y="0"/>
            <wp:positionH relativeFrom="column">
              <wp:posOffset>947738</wp:posOffset>
            </wp:positionH>
            <wp:positionV relativeFrom="paragraph">
              <wp:posOffset>114300</wp:posOffset>
            </wp:positionV>
            <wp:extent cx="3857625" cy="2900695"/>
            <wp:effectExtent l="0" t="0" r="0" b="0"/>
            <wp:wrapSquare wrapText="bothSides" distT="114300" distB="114300" distL="114300" distR="11430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a:srcRect/>
                    <a:stretch>
                      <a:fillRect/>
                    </a:stretch>
                  </pic:blipFill>
                  <pic:spPr>
                    <a:xfrm>
                      <a:off x="0" y="0"/>
                      <a:ext cx="3857625" cy="2900695"/>
                    </a:xfrm>
                    <a:prstGeom prst="rect">
                      <a:avLst/>
                    </a:prstGeom>
                    <a:ln/>
                  </pic:spPr>
                </pic:pic>
              </a:graphicData>
            </a:graphic>
          </wp:anchor>
        </w:drawing>
      </w: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F3484B" w:rsidRDefault="00F3484B">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 xml:space="preserve">Figure 8: GED decision boundary applied on classes C, D, and E clusters (case 2) </w:t>
      </w:r>
    </w:p>
    <w:p w:rsidR="00124839" w:rsidRDefault="00124839">
      <w:pPr>
        <w:rPr>
          <w:rFonts w:ascii="Times" w:eastAsia="Times" w:hAnsi="Times" w:cs="Times"/>
          <w:sz w:val="24"/>
          <w:szCs w:val="24"/>
        </w:rPr>
      </w:pPr>
    </w:p>
    <w:p w:rsidR="00124839" w:rsidRDefault="00D453AD">
      <w:pPr>
        <w:ind w:firstLine="720"/>
        <w:rPr>
          <w:rFonts w:ascii="Times" w:eastAsia="Times" w:hAnsi="Times" w:cs="Times"/>
          <w:sz w:val="24"/>
          <w:szCs w:val="24"/>
        </w:rPr>
      </w:pPr>
      <w:r>
        <w:rPr>
          <w:rFonts w:ascii="Times" w:eastAsia="Times" w:hAnsi="Times" w:cs="Times"/>
          <w:sz w:val="24"/>
          <w:szCs w:val="24"/>
        </w:rPr>
        <w:t xml:space="preserve">The GED classifier is based on unit standard deviation as a distance metric, and takes into account a weighting factor for class distributions that do not follow unit variance or uncorrelatedness - conditions for application of Euclidean distance. The GED </w:t>
      </w:r>
      <w:r>
        <w:rPr>
          <w:rFonts w:ascii="Times" w:eastAsia="Times" w:hAnsi="Times" w:cs="Times"/>
          <w:sz w:val="24"/>
          <w:szCs w:val="24"/>
        </w:rPr>
        <w:t>classifier’s weighting matrix is the combination of the orthonormal covariance which after further simplifications is equivalent to the inverse covariance of the class. This weighting is applied to the fundamental MED classifier equation and the MED essent</w:t>
      </w:r>
      <w:r>
        <w:rPr>
          <w:rFonts w:ascii="Times" w:eastAsia="Times" w:hAnsi="Times" w:cs="Times"/>
          <w:sz w:val="24"/>
          <w:szCs w:val="24"/>
        </w:rPr>
        <w:t>ially becomes a special case of GED where the Euclidean distance conditions are assumed. The GED for a random pattern x, is defined as:</w:t>
      </w:r>
    </w:p>
    <w:p w:rsidR="00124839" w:rsidRDefault="00D453AD">
      <w:pPr>
        <w:rPr>
          <w:rFonts w:ascii="Times" w:eastAsia="Times" w:hAnsi="Times" w:cs="Times"/>
          <w:sz w:val="24"/>
          <w:szCs w:val="24"/>
        </w:rPr>
      </w:pPr>
      <w:r>
        <w:rPr>
          <w:noProof/>
        </w:rPr>
        <w:drawing>
          <wp:anchor distT="114300" distB="114300" distL="114300" distR="114300" simplePos="0" relativeHeight="251668480" behindDoc="0" locked="0" layoutInCell="1" hidden="0" allowOverlap="1">
            <wp:simplePos x="0" y="0"/>
            <wp:positionH relativeFrom="column">
              <wp:posOffset>1090613</wp:posOffset>
            </wp:positionH>
            <wp:positionV relativeFrom="paragraph">
              <wp:posOffset>209550</wp:posOffset>
            </wp:positionV>
            <wp:extent cx="3553777" cy="371475"/>
            <wp:effectExtent l="0" t="0" r="0" b="0"/>
            <wp:wrapSquare wrapText="bothSides" distT="114300" distB="114300" distL="114300" distR="11430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553777" cy="371475"/>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where the x refers to a random arbitrary point in the feature space, z</w:t>
      </w:r>
      <w:r>
        <w:rPr>
          <w:rFonts w:ascii="Times" w:eastAsia="Times" w:hAnsi="Times" w:cs="Times"/>
          <w:sz w:val="24"/>
          <w:szCs w:val="24"/>
          <w:vertAlign w:val="subscript"/>
        </w:rPr>
        <w:t>1</w:t>
      </w:r>
      <w:r>
        <w:rPr>
          <w:rFonts w:ascii="Times" w:eastAsia="Times" w:hAnsi="Times" w:cs="Times"/>
          <w:sz w:val="24"/>
          <w:szCs w:val="24"/>
        </w:rPr>
        <w:t xml:space="preserve"> represents the true mean prototype of a spe</w:t>
      </w:r>
      <w:r>
        <w:rPr>
          <w:rFonts w:ascii="Times" w:eastAsia="Times" w:hAnsi="Times" w:cs="Times"/>
          <w:sz w:val="24"/>
          <w:szCs w:val="24"/>
        </w:rPr>
        <w:t xml:space="preserve">cific class, and </w:t>
      </w:r>
      <w:r w:rsidR="00F3484B">
        <w:rPr>
          <w:rFonts w:ascii="Times" w:eastAsia="Times" w:hAnsi="Times" w:cs="Times"/>
          <w:sz w:val="24"/>
          <w:szCs w:val="24"/>
        </w:rPr>
        <w:t>S</w:t>
      </w:r>
      <w:r w:rsidR="00F3484B">
        <w:rPr>
          <w:rFonts w:ascii="Times" w:eastAsia="Times" w:hAnsi="Times" w:cs="Times"/>
          <w:sz w:val="24"/>
          <w:szCs w:val="24"/>
          <w:vertAlign w:val="superscript"/>
        </w:rPr>
        <w:t>-1</w:t>
      </w:r>
      <w:r>
        <w:rPr>
          <w:rFonts w:ascii="Times" w:eastAsia="Times" w:hAnsi="Times" w:cs="Times"/>
          <w:sz w:val="24"/>
          <w:szCs w:val="24"/>
        </w:rPr>
        <w:t xml:space="preserve"> represents the inverse covariance of a specific class. The decision boundary for the two class case was subsequently:</w:t>
      </w:r>
    </w:p>
    <w:p w:rsidR="00124839" w:rsidRDefault="00D453AD">
      <w:pPr>
        <w:rPr>
          <w:rFonts w:ascii="Times" w:eastAsia="Times" w:hAnsi="Times" w:cs="Times"/>
          <w:sz w:val="24"/>
          <w:szCs w:val="24"/>
        </w:rPr>
      </w:pPr>
      <w:r>
        <w:rPr>
          <w:noProof/>
        </w:rPr>
        <w:drawing>
          <wp:anchor distT="114300" distB="114300" distL="114300" distR="114300" simplePos="0" relativeHeight="251669504" behindDoc="0" locked="0" layoutInCell="1" hidden="0" allowOverlap="1">
            <wp:simplePos x="0" y="0"/>
            <wp:positionH relativeFrom="column">
              <wp:posOffset>914400</wp:posOffset>
            </wp:positionH>
            <wp:positionV relativeFrom="paragraph">
              <wp:posOffset>180975</wp:posOffset>
            </wp:positionV>
            <wp:extent cx="3929063" cy="417708"/>
            <wp:effectExtent l="0" t="0" r="0" b="0"/>
            <wp:wrapSquare wrapText="bothSides" distT="114300" distB="114300" distL="114300" distR="114300"/>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3929063" cy="417708"/>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This was implemented in MATLAB to generate the decision boundary in figures 4 and 5.</w:t>
      </w: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ab/>
      </w:r>
      <w:r>
        <w:rPr>
          <w:rFonts w:ascii="Times" w:eastAsia="Times" w:hAnsi="Times" w:cs="Times"/>
          <w:sz w:val="24"/>
          <w:szCs w:val="24"/>
        </w:rPr>
        <w:t>It is observed in figure 6 that the GED boundary occurs at the intersection of the standard deviation contours of the two classes A and B respectively. The boundary is linear because the covariance matrices of classes A and B are the same. In the three cla</w:t>
      </w:r>
      <w:r>
        <w:rPr>
          <w:rFonts w:ascii="Times" w:eastAsia="Times" w:hAnsi="Times" w:cs="Times"/>
          <w:sz w:val="24"/>
          <w:szCs w:val="24"/>
        </w:rPr>
        <w:t xml:space="preserve">ss case in </w:t>
      </w:r>
      <w:r>
        <w:rPr>
          <w:rFonts w:ascii="Times" w:eastAsia="Times" w:hAnsi="Times" w:cs="Times"/>
          <w:sz w:val="24"/>
          <w:szCs w:val="24"/>
        </w:rPr>
        <w:lastRenderedPageBreak/>
        <w:t>figure 8, the decision boundary is non-linear, and developed at the intersections of the standard deviation contours of the classes.</w:t>
      </w:r>
    </w:p>
    <w:p w:rsidR="00124839" w:rsidRDefault="00D453AD">
      <w:pPr>
        <w:ind w:firstLine="720"/>
        <w:rPr>
          <w:rFonts w:ascii="Times" w:eastAsia="Times" w:hAnsi="Times" w:cs="Times"/>
          <w:sz w:val="24"/>
          <w:szCs w:val="24"/>
        </w:rPr>
      </w:pPr>
      <w:r>
        <w:rPr>
          <w:rFonts w:ascii="Times" w:eastAsia="Times" w:hAnsi="Times" w:cs="Times"/>
          <w:sz w:val="24"/>
          <w:szCs w:val="24"/>
        </w:rPr>
        <w:t xml:space="preserve">The GED classifier was more robust than the MED classifier as it accounted for the individual variances of each </w:t>
      </w:r>
      <w:r>
        <w:rPr>
          <w:rFonts w:ascii="Times" w:eastAsia="Times" w:hAnsi="Times" w:cs="Times"/>
          <w:sz w:val="24"/>
          <w:szCs w:val="24"/>
        </w:rPr>
        <w:t>class, and developed custom weighting matrices for each class. Thus, it had lower sensitivity to noise and outliers.</w:t>
      </w:r>
    </w:p>
    <w:p w:rsidR="00124839" w:rsidRDefault="00124839">
      <w:pPr>
        <w:rPr>
          <w:rFonts w:ascii="Times" w:eastAsia="Times" w:hAnsi="Times" w:cs="Times"/>
          <w:sz w:val="24"/>
          <w:szCs w:val="24"/>
        </w:rPr>
      </w:pPr>
    </w:p>
    <w:p w:rsidR="00124839" w:rsidRDefault="00D453AD">
      <w:pPr>
        <w:rPr>
          <w:rFonts w:ascii="Times" w:eastAsia="Times" w:hAnsi="Times" w:cs="Times"/>
          <w:b/>
          <w:sz w:val="28"/>
          <w:szCs w:val="28"/>
        </w:rPr>
      </w:pPr>
      <w:r>
        <w:rPr>
          <w:rFonts w:ascii="Times" w:eastAsia="Times" w:hAnsi="Times" w:cs="Times"/>
          <w:b/>
          <w:sz w:val="28"/>
          <w:szCs w:val="28"/>
        </w:rPr>
        <w:t>3.3 Maximum A Posteriori (MAP)</w:t>
      </w:r>
    </w:p>
    <w:p w:rsidR="00124839" w:rsidRDefault="00D453AD">
      <w:pPr>
        <w:rPr>
          <w:rFonts w:ascii="Times" w:eastAsia="Times" w:hAnsi="Times" w:cs="Times"/>
          <w:b/>
          <w:sz w:val="16"/>
          <w:szCs w:val="16"/>
        </w:rPr>
      </w:pPr>
      <w:r>
        <w:rPr>
          <w:noProof/>
        </w:rPr>
        <w:drawing>
          <wp:anchor distT="114300" distB="114300" distL="114300" distR="114300" simplePos="0" relativeHeight="251670528" behindDoc="0" locked="0" layoutInCell="1" hidden="0" allowOverlap="1">
            <wp:simplePos x="0" y="0"/>
            <wp:positionH relativeFrom="column">
              <wp:posOffset>1143000</wp:posOffset>
            </wp:positionH>
            <wp:positionV relativeFrom="paragraph">
              <wp:posOffset>180975</wp:posOffset>
            </wp:positionV>
            <wp:extent cx="3862591" cy="2909888"/>
            <wp:effectExtent l="0" t="0" r="0" b="0"/>
            <wp:wrapSquare wrapText="bothSides" distT="114300" distB="114300" distL="114300" distR="114300"/>
            <wp:docPr id="3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6"/>
                    <a:srcRect/>
                    <a:stretch>
                      <a:fillRect/>
                    </a:stretch>
                  </pic:blipFill>
                  <pic:spPr>
                    <a:xfrm>
                      <a:off x="0" y="0"/>
                      <a:ext cx="3862591" cy="2909888"/>
                    </a:xfrm>
                    <a:prstGeom prst="rect">
                      <a:avLst/>
                    </a:prstGeom>
                    <a:ln/>
                  </pic:spPr>
                </pic:pic>
              </a:graphicData>
            </a:graphic>
          </wp:anchor>
        </w:drawing>
      </w: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jc w:val="center"/>
        <w:rPr>
          <w:rFonts w:ascii="Times" w:eastAsia="Times" w:hAnsi="Times" w:cs="Times"/>
          <w:sz w:val="24"/>
          <w:szCs w:val="24"/>
        </w:rPr>
      </w:pPr>
    </w:p>
    <w:p w:rsidR="00F3484B" w:rsidRDefault="00F3484B">
      <w:pPr>
        <w:jc w:val="center"/>
        <w:rPr>
          <w:rFonts w:ascii="Times" w:eastAsia="Times" w:hAnsi="Times" w:cs="Times"/>
          <w:sz w:val="24"/>
          <w:szCs w:val="24"/>
        </w:rPr>
      </w:pPr>
    </w:p>
    <w:p w:rsidR="00124839" w:rsidRDefault="00D453AD">
      <w:pPr>
        <w:jc w:val="center"/>
        <w:rPr>
          <w:rFonts w:ascii="Times" w:eastAsia="Times" w:hAnsi="Times" w:cs="Times"/>
          <w:b/>
          <w:sz w:val="24"/>
          <w:szCs w:val="24"/>
        </w:rPr>
      </w:pPr>
      <w:r>
        <w:rPr>
          <w:rFonts w:ascii="Times" w:eastAsia="Times" w:hAnsi="Times" w:cs="Times"/>
          <w:sz w:val="24"/>
          <w:szCs w:val="24"/>
        </w:rPr>
        <w:t xml:space="preserve">Figure 9: MAP decision boundary applied on classes A and B clusters (case 1) </w:t>
      </w:r>
    </w:p>
    <w:p w:rsidR="00124839" w:rsidRDefault="00D453AD">
      <w:pPr>
        <w:rPr>
          <w:rFonts w:ascii="Times" w:eastAsia="Times" w:hAnsi="Times" w:cs="Times"/>
          <w:b/>
          <w:sz w:val="24"/>
          <w:szCs w:val="24"/>
        </w:rPr>
      </w:pPr>
      <w:r>
        <w:rPr>
          <w:noProof/>
        </w:rPr>
        <w:drawing>
          <wp:anchor distT="114300" distB="114300" distL="114300" distR="114300" simplePos="0" relativeHeight="251671552" behindDoc="0" locked="0" layoutInCell="1" hidden="0" allowOverlap="1">
            <wp:simplePos x="0" y="0"/>
            <wp:positionH relativeFrom="column">
              <wp:posOffset>1290638</wp:posOffset>
            </wp:positionH>
            <wp:positionV relativeFrom="paragraph">
              <wp:posOffset>190500</wp:posOffset>
            </wp:positionV>
            <wp:extent cx="3571095" cy="2681288"/>
            <wp:effectExtent l="0" t="0" r="0" b="0"/>
            <wp:wrapSquare wrapText="bothSides" distT="114300" distB="114300" distL="114300" distR="114300"/>
            <wp:docPr id="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3571095" cy="2681288"/>
                    </a:xfrm>
                    <a:prstGeom prst="rect">
                      <a:avLst/>
                    </a:prstGeom>
                    <a:ln/>
                  </pic:spPr>
                </pic:pic>
              </a:graphicData>
            </a:graphic>
          </wp:anchor>
        </w:drawing>
      </w: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124839">
      <w:pPr>
        <w:rPr>
          <w:rFonts w:ascii="Times" w:eastAsia="Times" w:hAnsi="Times" w:cs="Times"/>
          <w:b/>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t xml:space="preserve">Figure 10: MAP decision boundary applied on classes C, D, and E clusters (case 2) </w:t>
      </w:r>
    </w:p>
    <w:p w:rsidR="00124839" w:rsidRDefault="00124839">
      <w:pPr>
        <w:jc w:val="cente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lastRenderedPageBreak/>
        <w:tab/>
        <w:t>The MAP classifier considers the probabilistic behaviour of the classes to determine the likelihood of an observed pattern being associated with each class. Fundamenta</w:t>
      </w:r>
      <w:r>
        <w:rPr>
          <w:rFonts w:ascii="Times" w:eastAsia="Times" w:hAnsi="Times" w:cs="Times"/>
          <w:sz w:val="24"/>
          <w:szCs w:val="24"/>
        </w:rPr>
        <w:t>lly, the MAP classifier is defined as:</w:t>
      </w:r>
    </w:p>
    <w:p w:rsidR="00124839" w:rsidRDefault="00D453AD">
      <w:pPr>
        <w:rPr>
          <w:rFonts w:ascii="Times" w:eastAsia="Times" w:hAnsi="Times" w:cs="Times"/>
          <w:sz w:val="24"/>
          <w:szCs w:val="24"/>
        </w:rPr>
      </w:pPr>
      <w:r>
        <w:rPr>
          <w:noProof/>
        </w:rPr>
        <w:drawing>
          <wp:anchor distT="114300" distB="114300" distL="114300" distR="114300" simplePos="0" relativeHeight="251672576" behindDoc="0" locked="0" layoutInCell="1" hidden="0" allowOverlap="1">
            <wp:simplePos x="0" y="0"/>
            <wp:positionH relativeFrom="column">
              <wp:posOffset>1919288</wp:posOffset>
            </wp:positionH>
            <wp:positionV relativeFrom="paragraph">
              <wp:posOffset>128588</wp:posOffset>
            </wp:positionV>
            <wp:extent cx="1900238" cy="333375"/>
            <wp:effectExtent l="0" t="0" r="0" b="0"/>
            <wp:wrapSquare wrapText="bothSides" distT="114300" distB="114300" distL="114300" distR="11430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900238" cy="333375"/>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where P(</w:t>
      </w:r>
      <w:proofErr w:type="spellStart"/>
      <w:r>
        <w:rPr>
          <w:rFonts w:ascii="Times" w:eastAsia="Times" w:hAnsi="Times" w:cs="Times"/>
          <w:sz w:val="24"/>
          <w:szCs w:val="24"/>
        </w:rPr>
        <w:t>A|x</w:t>
      </w:r>
      <w:proofErr w:type="spellEnd"/>
      <w:r>
        <w:rPr>
          <w:rFonts w:ascii="Times" w:eastAsia="Times" w:hAnsi="Times" w:cs="Times"/>
          <w:sz w:val="24"/>
          <w:szCs w:val="24"/>
        </w:rPr>
        <w:t>) is the posterior class probability for class A and P(</w:t>
      </w:r>
      <w:proofErr w:type="spellStart"/>
      <w:r>
        <w:rPr>
          <w:rFonts w:ascii="Times" w:eastAsia="Times" w:hAnsi="Times" w:cs="Times"/>
          <w:sz w:val="24"/>
          <w:szCs w:val="24"/>
        </w:rPr>
        <w:t>B|x</w:t>
      </w:r>
      <w:proofErr w:type="spellEnd"/>
      <w:r>
        <w:rPr>
          <w:rFonts w:ascii="Times" w:eastAsia="Times" w:hAnsi="Times" w:cs="Times"/>
          <w:sz w:val="24"/>
          <w:szCs w:val="24"/>
        </w:rPr>
        <w:t>) is the posterior class probability for class B. All patterns with a higher posterior probability for A than B will be classified as A, and vic</w:t>
      </w:r>
      <w:r>
        <w:rPr>
          <w:rFonts w:ascii="Times" w:eastAsia="Times" w:hAnsi="Times" w:cs="Times"/>
          <w:sz w:val="24"/>
          <w:szCs w:val="24"/>
        </w:rPr>
        <w:t>e versa. Considering the classes took on normal distributions, and had posterior probabilities equivalent to the size of the class, following conversion into the log-likelihood form and simplification, the MAP decision boundary is expressed as:</w:t>
      </w:r>
    </w:p>
    <w:p w:rsidR="00124839" w:rsidRDefault="00D453AD">
      <w:pPr>
        <w:rPr>
          <w:rFonts w:ascii="Times" w:eastAsia="Times" w:hAnsi="Times" w:cs="Times"/>
          <w:sz w:val="24"/>
          <w:szCs w:val="24"/>
        </w:rPr>
      </w:pPr>
      <w:r>
        <w:rPr>
          <w:noProof/>
        </w:rPr>
        <w:drawing>
          <wp:anchor distT="114300" distB="114300" distL="114300" distR="114300" simplePos="0" relativeHeight="251673600" behindDoc="0" locked="0" layoutInCell="1" hidden="0" allowOverlap="1">
            <wp:simplePos x="0" y="0"/>
            <wp:positionH relativeFrom="column">
              <wp:posOffset>1614488</wp:posOffset>
            </wp:positionH>
            <wp:positionV relativeFrom="paragraph">
              <wp:posOffset>219075</wp:posOffset>
            </wp:positionV>
            <wp:extent cx="2505075" cy="335127"/>
            <wp:effectExtent l="0" t="0" r="0" b="0"/>
            <wp:wrapSquare wrapText="bothSides" distT="114300" distB="114300" distL="114300" distR="11430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2505075" cy="335127"/>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where</w:t>
      </w:r>
      <w:r>
        <w:rPr>
          <w:noProof/>
        </w:rPr>
        <w:drawing>
          <wp:anchor distT="114300" distB="114300" distL="114300" distR="114300" simplePos="0" relativeHeight="251674624" behindDoc="0" locked="0" layoutInCell="1" hidden="0" allowOverlap="1">
            <wp:simplePos x="0" y="0"/>
            <wp:positionH relativeFrom="column">
              <wp:posOffset>1781175</wp:posOffset>
            </wp:positionH>
            <wp:positionV relativeFrom="paragraph">
              <wp:posOffset>285750</wp:posOffset>
            </wp:positionV>
            <wp:extent cx="2171700" cy="2280648"/>
            <wp:effectExtent l="0" t="0" r="0" b="0"/>
            <wp:wrapSquare wrapText="bothSides" distT="114300" distB="114300" distL="114300" distR="11430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2171700" cy="2280648"/>
                    </a:xfrm>
                    <a:prstGeom prst="rect">
                      <a:avLst/>
                    </a:prstGeom>
                    <a:ln/>
                  </pic:spPr>
                </pic:pic>
              </a:graphicData>
            </a:graphic>
          </wp:anchor>
        </w:drawing>
      </w: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124839" w:rsidRDefault="00124839">
      <w:pPr>
        <w:rPr>
          <w:rFonts w:ascii="Times" w:eastAsia="Times" w:hAnsi="Times" w:cs="Times"/>
          <w:sz w:val="24"/>
          <w:szCs w:val="24"/>
        </w:rPr>
      </w:pPr>
    </w:p>
    <w:p w:rsidR="00F3484B" w:rsidRDefault="00F3484B">
      <w:pPr>
        <w:ind w:firstLine="720"/>
        <w:rPr>
          <w:rFonts w:ascii="Times" w:eastAsia="Times" w:hAnsi="Times" w:cs="Times"/>
          <w:sz w:val="24"/>
          <w:szCs w:val="24"/>
        </w:rPr>
      </w:pPr>
    </w:p>
    <w:p w:rsidR="00124839" w:rsidRDefault="00D453AD">
      <w:pPr>
        <w:ind w:firstLine="720"/>
        <w:rPr>
          <w:rFonts w:ascii="Times" w:eastAsia="Times" w:hAnsi="Times" w:cs="Times"/>
          <w:sz w:val="24"/>
          <w:szCs w:val="24"/>
        </w:rPr>
      </w:pPr>
      <w:r>
        <w:rPr>
          <w:rFonts w:ascii="Times" w:eastAsia="Times" w:hAnsi="Times" w:cs="Times"/>
          <w:sz w:val="24"/>
          <w:szCs w:val="24"/>
        </w:rPr>
        <w:t xml:space="preserve">In case 1, the two class case, the MAP decision boundary was similar to the GED decision boundary as observed in figure 9. This is because the MAP decision boundary was simplified to the likelihood classifier form, due to equal posterior probabilities and </w:t>
      </w:r>
      <w:r>
        <w:rPr>
          <w:rFonts w:ascii="Times" w:eastAsia="Times" w:hAnsi="Times" w:cs="Times"/>
          <w:sz w:val="24"/>
          <w:szCs w:val="24"/>
        </w:rPr>
        <w:t>equal volumes between the classes. In case 2 (figure 10), the MAP decision boundary is non-linear due to unequal posterior probabilities between the classes, and unequal covariances, thus unequal volumes.</w:t>
      </w: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124839">
      <w:pPr>
        <w:ind w:firstLine="720"/>
        <w:rPr>
          <w:rFonts w:ascii="Times" w:eastAsia="Times" w:hAnsi="Times" w:cs="Times"/>
          <w:sz w:val="24"/>
          <w:szCs w:val="24"/>
        </w:rPr>
      </w:pPr>
    </w:p>
    <w:p w:rsidR="00124839" w:rsidRDefault="00D453AD">
      <w:pPr>
        <w:rPr>
          <w:rFonts w:ascii="Times" w:eastAsia="Times" w:hAnsi="Times" w:cs="Times"/>
          <w:b/>
          <w:sz w:val="28"/>
          <w:szCs w:val="28"/>
        </w:rPr>
      </w:pPr>
      <w:r>
        <w:rPr>
          <w:rFonts w:ascii="Times" w:eastAsia="Times" w:hAnsi="Times" w:cs="Times"/>
          <w:b/>
          <w:sz w:val="28"/>
          <w:szCs w:val="28"/>
        </w:rPr>
        <w:lastRenderedPageBreak/>
        <w:t xml:space="preserve">3.4 Nearest </w:t>
      </w:r>
      <w:r w:rsidRPr="00F3484B">
        <w:rPr>
          <w:rFonts w:ascii="Times" w:eastAsia="Times" w:hAnsi="Times" w:cs="Times"/>
          <w:b/>
          <w:sz w:val="28"/>
          <w:szCs w:val="28"/>
          <w:lang w:val="en-CA"/>
        </w:rPr>
        <w:t>Neighbor</w:t>
      </w:r>
      <w:r>
        <w:rPr>
          <w:rFonts w:ascii="Times" w:eastAsia="Times" w:hAnsi="Times" w:cs="Times"/>
          <w:b/>
          <w:sz w:val="28"/>
          <w:szCs w:val="28"/>
        </w:rPr>
        <w:t xml:space="preserve"> (NN)</w:t>
      </w:r>
    </w:p>
    <w:p w:rsidR="00124839" w:rsidRDefault="00124839">
      <w:pPr>
        <w:rPr>
          <w:rFonts w:ascii="Times" w:eastAsia="Times" w:hAnsi="Times" w:cs="Times"/>
          <w:b/>
          <w:sz w:val="16"/>
          <w:szCs w:val="16"/>
        </w:rPr>
      </w:pP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3519488" cy="2831522"/>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a:stretch>
                      <a:fillRect/>
                    </a:stretch>
                  </pic:blipFill>
                  <pic:spPr>
                    <a:xfrm>
                      <a:off x="0" y="0"/>
                      <a:ext cx="3519488" cy="2831522"/>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11: NN</w:t>
      </w:r>
      <w:r>
        <w:rPr>
          <w:rFonts w:ascii="Times" w:eastAsia="Times" w:hAnsi="Times" w:cs="Times"/>
          <w:sz w:val="24"/>
          <w:szCs w:val="24"/>
        </w:rPr>
        <w:t xml:space="preserve"> decision boundary applied on classes A and B clusters (case 1) </w:t>
      </w:r>
    </w:p>
    <w:p w:rsidR="00124839" w:rsidRDefault="00124839">
      <w:pPr>
        <w:jc w:val="center"/>
        <w:rPr>
          <w:rFonts w:ascii="Times" w:eastAsia="Times" w:hAnsi="Times" w:cs="Times"/>
          <w:b/>
          <w:sz w:val="24"/>
          <w:szCs w:val="24"/>
        </w:rPr>
      </w:pP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3531425" cy="2786063"/>
            <wp:effectExtent l="0" t="0" r="0"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531425" cy="2786063"/>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 xml:space="preserve">Figure 12: NN decision boundary applied on classes C, D, and E clusters (case 2) </w:t>
      </w:r>
    </w:p>
    <w:p w:rsidR="00124839" w:rsidRDefault="00124839">
      <w:pPr>
        <w:rPr>
          <w:rFonts w:ascii="Times" w:eastAsia="Times" w:hAnsi="Times" w:cs="Times"/>
          <w:b/>
          <w:sz w:val="28"/>
          <w:szCs w:val="28"/>
        </w:rPr>
      </w:pPr>
    </w:p>
    <w:p w:rsidR="00124839" w:rsidRDefault="00D453AD">
      <w:pPr>
        <w:ind w:firstLine="720"/>
        <w:rPr>
          <w:rFonts w:ascii="Times" w:eastAsia="Times" w:hAnsi="Times" w:cs="Times"/>
          <w:sz w:val="24"/>
          <w:szCs w:val="24"/>
        </w:rPr>
      </w:pPr>
      <w:r>
        <w:rPr>
          <w:rFonts w:ascii="Times" w:eastAsia="Times" w:hAnsi="Times" w:cs="Times"/>
          <w:sz w:val="24"/>
          <w:szCs w:val="24"/>
        </w:rPr>
        <w:t xml:space="preserve">To calculate the NN decision boundary, a prototype for each class was selected based on proximity to the </w:t>
      </w:r>
      <w:r>
        <w:rPr>
          <w:rFonts w:ascii="Times" w:eastAsia="Times" w:hAnsi="Times" w:cs="Times"/>
          <w:sz w:val="24"/>
          <w:szCs w:val="24"/>
        </w:rPr>
        <w:t>current point. An Euclidean distance measurement was calculated for each member of a class, and the smallest distance in the class was continuously stored. After the entire class was iterated through, the point with the smallest distance was selected as th</w:t>
      </w:r>
      <w:r>
        <w:rPr>
          <w:rFonts w:ascii="Times" w:eastAsia="Times" w:hAnsi="Times" w:cs="Times"/>
          <w:sz w:val="24"/>
          <w:szCs w:val="24"/>
        </w:rPr>
        <w:t xml:space="preserve">e prototype. The current point was then classified as the class with the closest prototype. </w:t>
      </w:r>
    </w:p>
    <w:p w:rsidR="00124839" w:rsidRDefault="00124839">
      <w:pPr>
        <w:ind w:firstLine="720"/>
        <w:rPr>
          <w:rFonts w:ascii="Times" w:eastAsia="Times" w:hAnsi="Times" w:cs="Times"/>
          <w:sz w:val="24"/>
          <w:szCs w:val="24"/>
        </w:rPr>
      </w:pPr>
    </w:p>
    <w:p w:rsidR="00124839" w:rsidRDefault="00D453AD">
      <w:pPr>
        <w:ind w:firstLine="720"/>
        <w:rPr>
          <w:rFonts w:ascii="Times" w:eastAsia="Times" w:hAnsi="Times" w:cs="Times"/>
          <w:sz w:val="24"/>
          <w:szCs w:val="24"/>
        </w:rPr>
      </w:pPr>
      <w:r>
        <w:rPr>
          <w:rFonts w:ascii="Times" w:eastAsia="Times" w:hAnsi="Times" w:cs="Times"/>
          <w:sz w:val="24"/>
          <w:szCs w:val="24"/>
        </w:rPr>
        <w:t>When observing the NN decision boundary, it can be noted that the boundary fits the classes very tightly. This could be advantageous if the classes had long, tendril-like shapes. However, it can also be noted that areas surrounding outliers were classified</w:t>
      </w:r>
      <w:r>
        <w:rPr>
          <w:rFonts w:ascii="Times" w:eastAsia="Times" w:hAnsi="Times" w:cs="Times"/>
          <w:sz w:val="24"/>
          <w:szCs w:val="24"/>
        </w:rPr>
        <w:t xml:space="preserve"> as the same class </w:t>
      </w:r>
      <w:r>
        <w:rPr>
          <w:rFonts w:ascii="Times" w:eastAsia="Times" w:hAnsi="Times" w:cs="Times"/>
          <w:sz w:val="24"/>
          <w:szCs w:val="24"/>
        </w:rPr>
        <w:lastRenderedPageBreak/>
        <w:t xml:space="preserve">as the outlier, potentially misclassifying any points in said region. This shows that the NN classifier is sensitive to noise and outliers. </w:t>
      </w:r>
    </w:p>
    <w:p w:rsidR="00124839" w:rsidRDefault="00124839">
      <w:pPr>
        <w:rPr>
          <w:rFonts w:ascii="Times" w:eastAsia="Times" w:hAnsi="Times" w:cs="Times"/>
          <w:b/>
          <w:sz w:val="28"/>
          <w:szCs w:val="28"/>
        </w:rPr>
      </w:pPr>
    </w:p>
    <w:p w:rsidR="00124839" w:rsidRDefault="00D453AD">
      <w:pPr>
        <w:rPr>
          <w:rFonts w:ascii="Times" w:eastAsia="Times" w:hAnsi="Times" w:cs="Times"/>
          <w:b/>
          <w:sz w:val="28"/>
          <w:szCs w:val="28"/>
        </w:rPr>
      </w:pPr>
      <w:r>
        <w:rPr>
          <w:rFonts w:ascii="Times" w:eastAsia="Times" w:hAnsi="Times" w:cs="Times"/>
          <w:b/>
          <w:sz w:val="28"/>
          <w:szCs w:val="28"/>
        </w:rPr>
        <w:t xml:space="preserve">3.5 K-Nearest </w:t>
      </w:r>
      <w:r w:rsidRPr="00F3484B">
        <w:rPr>
          <w:rFonts w:ascii="Times" w:eastAsia="Times" w:hAnsi="Times" w:cs="Times"/>
          <w:b/>
          <w:sz w:val="28"/>
          <w:szCs w:val="28"/>
          <w:lang w:val="en-CA"/>
        </w:rPr>
        <w:t>Neighbors</w:t>
      </w:r>
      <w:r>
        <w:rPr>
          <w:rFonts w:ascii="Times" w:eastAsia="Times" w:hAnsi="Times" w:cs="Times"/>
          <w:b/>
          <w:sz w:val="28"/>
          <w:szCs w:val="28"/>
        </w:rPr>
        <w:t xml:space="preserve"> (KNN)</w:t>
      </w:r>
    </w:p>
    <w:p w:rsidR="00124839" w:rsidRDefault="00124839">
      <w:pPr>
        <w:rPr>
          <w:rFonts w:ascii="Times" w:eastAsia="Times" w:hAnsi="Times" w:cs="Times"/>
          <w:b/>
          <w:sz w:val="24"/>
          <w:szCs w:val="24"/>
        </w:rPr>
      </w:pP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3529013" cy="2837397"/>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3529013" cy="2837397"/>
                    </a:xfrm>
                    <a:prstGeom prst="rect">
                      <a:avLst/>
                    </a:prstGeom>
                    <a:ln/>
                  </pic:spPr>
                </pic:pic>
              </a:graphicData>
            </a:graphic>
          </wp:inline>
        </w:drawing>
      </w:r>
    </w:p>
    <w:p w:rsidR="00124839" w:rsidRDefault="00124839">
      <w:pPr>
        <w:rPr>
          <w:rFonts w:ascii="Times" w:eastAsia="Times" w:hAnsi="Times" w:cs="Times"/>
          <w:b/>
          <w:sz w:val="24"/>
          <w:szCs w:val="24"/>
        </w:rPr>
      </w:pPr>
    </w:p>
    <w:p w:rsidR="00124839" w:rsidRDefault="00D453AD">
      <w:pPr>
        <w:jc w:val="center"/>
        <w:rPr>
          <w:rFonts w:ascii="Times" w:eastAsia="Times" w:hAnsi="Times" w:cs="Times"/>
          <w:b/>
          <w:sz w:val="24"/>
          <w:szCs w:val="24"/>
        </w:rPr>
      </w:pPr>
      <w:r>
        <w:rPr>
          <w:rFonts w:ascii="Times" w:eastAsia="Times" w:hAnsi="Times" w:cs="Times"/>
          <w:sz w:val="24"/>
          <w:szCs w:val="24"/>
        </w:rPr>
        <w:t>Figure 13: 5NN decision boundary applied on classes A and B c</w:t>
      </w:r>
      <w:r>
        <w:rPr>
          <w:rFonts w:ascii="Times" w:eastAsia="Times" w:hAnsi="Times" w:cs="Times"/>
          <w:sz w:val="24"/>
          <w:szCs w:val="24"/>
        </w:rPr>
        <w:t xml:space="preserve">lusters (case 1) </w:t>
      </w:r>
    </w:p>
    <w:p w:rsidR="00124839" w:rsidRDefault="00124839">
      <w:pPr>
        <w:rPr>
          <w:rFonts w:ascii="Times" w:eastAsia="Times" w:hAnsi="Times" w:cs="Times"/>
          <w:sz w:val="24"/>
          <w:szCs w:val="24"/>
        </w:rPr>
      </w:pP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5410200" cy="2874455"/>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5410200" cy="2874455"/>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 xml:space="preserve">Figure 14: 5NN decision boundary applied on classes C, D, and E clusters (case 2) </w:t>
      </w:r>
    </w:p>
    <w:p w:rsidR="00124839" w:rsidRDefault="00124839">
      <w:pPr>
        <w:rPr>
          <w:rFonts w:ascii="Times" w:eastAsia="Times" w:hAnsi="Times" w:cs="Times"/>
          <w:b/>
          <w:sz w:val="24"/>
          <w:szCs w:val="24"/>
        </w:rPr>
      </w:pPr>
    </w:p>
    <w:p w:rsidR="00124839" w:rsidRDefault="00D453AD">
      <w:pPr>
        <w:ind w:firstLine="720"/>
        <w:rPr>
          <w:rFonts w:ascii="Times" w:eastAsia="Times" w:hAnsi="Times" w:cs="Times"/>
          <w:sz w:val="24"/>
          <w:szCs w:val="24"/>
        </w:rPr>
      </w:pPr>
      <w:r>
        <w:rPr>
          <w:rFonts w:ascii="Times" w:eastAsia="Times" w:hAnsi="Times" w:cs="Times"/>
          <w:sz w:val="24"/>
          <w:szCs w:val="24"/>
        </w:rPr>
        <w:t>The KNN classifier was implemented similarly to the NN classifier. For each class, the Euclidean distance of each point was calculated and stored in an array.  After storing the distances for each point, the array was sorted from smallest to largest and th</w:t>
      </w:r>
      <w:r>
        <w:rPr>
          <w:rFonts w:ascii="Times" w:eastAsia="Times" w:hAnsi="Times" w:cs="Times"/>
          <w:sz w:val="24"/>
          <w:szCs w:val="24"/>
        </w:rPr>
        <w:t xml:space="preserve">e first K distances were selected. The average of the K distances was then calculated and selected as the </w:t>
      </w:r>
      <w:r>
        <w:rPr>
          <w:rFonts w:ascii="Times" w:eastAsia="Times" w:hAnsi="Times" w:cs="Times"/>
          <w:sz w:val="24"/>
          <w:szCs w:val="24"/>
        </w:rPr>
        <w:lastRenderedPageBreak/>
        <w:t xml:space="preserve">prototype for the class. After doing this for each class, the point was classified as the same class as the closest prototype.  In the examples shown </w:t>
      </w:r>
      <w:r>
        <w:rPr>
          <w:rFonts w:ascii="Times" w:eastAsia="Times" w:hAnsi="Times" w:cs="Times"/>
          <w:sz w:val="24"/>
          <w:szCs w:val="24"/>
        </w:rPr>
        <w:t>in Figures 9 and 10, K was set to 5.</w:t>
      </w:r>
    </w:p>
    <w:p w:rsidR="00124839" w:rsidRDefault="00124839">
      <w:pPr>
        <w:ind w:firstLine="720"/>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ab/>
        <w:t>From observing the 5NN decision boundaries, it can be seen that the decision boundary still fits relatively closely to each class. The major distinction between the 5NN and NN classifiers was that the 5NN classifier b</w:t>
      </w:r>
      <w:r>
        <w:rPr>
          <w:rFonts w:ascii="Times" w:eastAsia="Times" w:hAnsi="Times" w:cs="Times"/>
          <w:sz w:val="24"/>
          <w:szCs w:val="24"/>
        </w:rPr>
        <w:t xml:space="preserve">etter ignored outliers. For example, in Figure 9 the class B outlier at approximately (2, 11)  in the class A region were ignored, </w:t>
      </w:r>
    </w:p>
    <w:p w:rsidR="00124839" w:rsidRDefault="00124839">
      <w:pPr>
        <w:rPr>
          <w:rFonts w:ascii="Times" w:eastAsia="Times" w:hAnsi="Times" w:cs="Times"/>
          <w:sz w:val="24"/>
          <w:szCs w:val="24"/>
        </w:rPr>
      </w:pPr>
    </w:p>
    <w:p w:rsidR="00124839" w:rsidRDefault="00D453AD">
      <w:pPr>
        <w:rPr>
          <w:rFonts w:ascii="Times" w:eastAsia="Times" w:hAnsi="Times" w:cs="Times"/>
          <w:b/>
          <w:sz w:val="24"/>
          <w:szCs w:val="24"/>
        </w:rPr>
      </w:pPr>
      <w:r>
        <w:rPr>
          <w:rFonts w:ascii="Times" w:eastAsia="Times" w:hAnsi="Times" w:cs="Times"/>
          <w:b/>
          <w:sz w:val="32"/>
          <w:szCs w:val="32"/>
        </w:rPr>
        <w:t>4 Error Analysis</w:t>
      </w:r>
    </w:p>
    <w:p w:rsidR="00124839" w:rsidRDefault="00124839">
      <w:pPr>
        <w:rPr>
          <w:rFonts w:ascii="Times" w:eastAsia="Times" w:hAnsi="Times" w:cs="Times"/>
          <w:b/>
          <w:sz w:val="16"/>
          <w:szCs w:val="16"/>
        </w:rPr>
      </w:pPr>
    </w:p>
    <w:p w:rsidR="00124839" w:rsidRDefault="00D453AD">
      <w:pPr>
        <w:rPr>
          <w:rFonts w:ascii="Times" w:eastAsia="Times" w:hAnsi="Times" w:cs="Times"/>
          <w:b/>
          <w:sz w:val="28"/>
          <w:szCs w:val="28"/>
        </w:rPr>
      </w:pPr>
      <w:r>
        <w:rPr>
          <w:rFonts w:ascii="Times" w:eastAsia="Times" w:hAnsi="Times" w:cs="Times"/>
          <w:b/>
          <w:sz w:val="28"/>
          <w:szCs w:val="28"/>
        </w:rPr>
        <w:t>4.1 Confusion Matrices</w:t>
      </w:r>
    </w:p>
    <w:p w:rsidR="00124839" w:rsidRDefault="00124839">
      <w:pPr>
        <w:rPr>
          <w:rFonts w:ascii="Times" w:eastAsia="Times" w:hAnsi="Times" w:cs="Times"/>
          <w:b/>
          <w:sz w:val="16"/>
          <w:szCs w:val="16"/>
        </w:rPr>
      </w:pPr>
    </w:p>
    <w:p w:rsidR="00124839" w:rsidRDefault="00D453AD">
      <w:pPr>
        <w:rPr>
          <w:rFonts w:ascii="Times" w:eastAsia="Times" w:hAnsi="Times" w:cs="Times"/>
          <w:sz w:val="24"/>
          <w:szCs w:val="24"/>
        </w:rPr>
      </w:pPr>
      <w:r>
        <w:rPr>
          <w:rFonts w:ascii="Times" w:eastAsia="Times" w:hAnsi="Times" w:cs="Times"/>
          <w:sz w:val="24"/>
          <w:szCs w:val="24"/>
        </w:rPr>
        <w:t>A confusion matrix summarizes the prediction results of a classification problem.</w:t>
      </w:r>
      <w:r>
        <w:rPr>
          <w:rFonts w:ascii="Times" w:eastAsia="Times" w:hAnsi="Times" w:cs="Times"/>
          <w:sz w:val="24"/>
          <w:szCs w:val="24"/>
        </w:rPr>
        <w:t xml:space="preserve"> Each column in the matrix represents an actual class, while each row represents a predicted class. The number contained at the (</w:t>
      </w:r>
      <w:proofErr w:type="spellStart"/>
      <w:r>
        <w:rPr>
          <w:rFonts w:ascii="Times" w:eastAsia="Times" w:hAnsi="Times" w:cs="Times"/>
          <w:sz w:val="24"/>
          <w:szCs w:val="24"/>
        </w:rPr>
        <w:t>i</w:t>
      </w:r>
      <w:proofErr w:type="spellEnd"/>
      <w:r>
        <w:rPr>
          <w:rFonts w:ascii="Times" w:eastAsia="Times" w:hAnsi="Times" w:cs="Times"/>
          <w:sz w:val="24"/>
          <w:szCs w:val="24"/>
        </w:rPr>
        <w:t>, j)</w:t>
      </w:r>
      <w:proofErr w:type="spellStart"/>
      <w:r>
        <w:rPr>
          <w:rFonts w:ascii="Times" w:eastAsia="Times" w:hAnsi="Times" w:cs="Times"/>
          <w:sz w:val="24"/>
          <w:szCs w:val="24"/>
          <w:vertAlign w:val="superscript"/>
        </w:rPr>
        <w:t>th</w:t>
      </w:r>
      <w:proofErr w:type="spellEnd"/>
      <w:r>
        <w:rPr>
          <w:rFonts w:ascii="Times" w:eastAsia="Times" w:hAnsi="Times" w:cs="Times"/>
          <w:sz w:val="24"/>
          <w:szCs w:val="24"/>
        </w:rPr>
        <w:t xml:space="preserve"> index of the matrix gives the number of samples that were predicted as being part of class </w:t>
      </w:r>
      <w:proofErr w:type="spellStart"/>
      <w:r>
        <w:rPr>
          <w:rFonts w:ascii="Times" w:eastAsia="Times" w:hAnsi="Times" w:cs="Times"/>
          <w:sz w:val="24"/>
          <w:szCs w:val="24"/>
        </w:rPr>
        <w:t>i</w:t>
      </w:r>
      <w:proofErr w:type="spellEnd"/>
      <w:r>
        <w:rPr>
          <w:rFonts w:ascii="Times" w:eastAsia="Times" w:hAnsi="Times" w:cs="Times"/>
          <w:sz w:val="24"/>
          <w:szCs w:val="24"/>
        </w:rPr>
        <w:t>, but actually belong to cl</w:t>
      </w:r>
      <w:r>
        <w:rPr>
          <w:rFonts w:ascii="Times" w:eastAsia="Times" w:hAnsi="Times" w:cs="Times"/>
          <w:sz w:val="24"/>
          <w:szCs w:val="24"/>
        </w:rPr>
        <w:t xml:space="preserve">ass j. This can be seen in the figure below. </w:t>
      </w:r>
    </w:p>
    <w:p w:rsidR="00124839" w:rsidRDefault="00D453AD">
      <w:pPr>
        <w:jc w:val="center"/>
        <w:rPr>
          <w:rFonts w:ascii="Times" w:eastAsia="Times" w:hAnsi="Times" w:cs="Times"/>
          <w:sz w:val="24"/>
          <w:szCs w:val="24"/>
        </w:rPr>
      </w:pPr>
      <w:r>
        <w:rPr>
          <w:rFonts w:ascii="Times" w:eastAsia="Times" w:hAnsi="Times" w:cs="Times"/>
          <w:noProof/>
          <w:sz w:val="24"/>
          <w:szCs w:val="24"/>
        </w:rPr>
        <w:drawing>
          <wp:inline distT="114300" distB="114300" distL="114300" distR="114300">
            <wp:extent cx="3105150" cy="2328863"/>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3105150" cy="2328863"/>
                    </a:xfrm>
                    <a:prstGeom prst="rect">
                      <a:avLst/>
                    </a:prstGeom>
                    <a:ln/>
                  </pic:spPr>
                </pic:pic>
              </a:graphicData>
            </a:graphic>
          </wp:inline>
        </w:drawing>
      </w:r>
    </w:p>
    <w:p w:rsidR="00124839" w:rsidRDefault="00D453AD">
      <w:pPr>
        <w:jc w:val="center"/>
        <w:rPr>
          <w:rFonts w:ascii="Times" w:eastAsia="Times" w:hAnsi="Times" w:cs="Times"/>
          <w:sz w:val="24"/>
          <w:szCs w:val="24"/>
        </w:rPr>
      </w:pPr>
      <w:r>
        <w:rPr>
          <w:rFonts w:ascii="Times" w:eastAsia="Times" w:hAnsi="Times" w:cs="Times"/>
          <w:sz w:val="24"/>
          <w:szCs w:val="24"/>
        </w:rPr>
        <w:t>Figure 15: Example 2 class confusion matrix</w:t>
      </w:r>
    </w:p>
    <w:p w:rsidR="00124839" w:rsidRDefault="00124839">
      <w:pPr>
        <w:rPr>
          <w:rFonts w:ascii="Times" w:eastAsia="Times" w:hAnsi="Times" w:cs="Times"/>
          <w:i/>
          <w:sz w:val="24"/>
          <w:szCs w:val="24"/>
        </w:rPr>
      </w:pPr>
    </w:p>
    <w:p w:rsidR="00124839" w:rsidRDefault="00D453AD">
      <w:pPr>
        <w:rPr>
          <w:rFonts w:ascii="Times" w:eastAsia="Times" w:hAnsi="Times" w:cs="Times"/>
          <w:sz w:val="24"/>
          <w:szCs w:val="24"/>
        </w:rPr>
      </w:pPr>
      <w:r>
        <w:rPr>
          <w:rFonts w:ascii="Times" w:eastAsia="Times" w:hAnsi="Times" w:cs="Times"/>
          <w:sz w:val="24"/>
          <w:szCs w:val="24"/>
        </w:rPr>
        <w:t>Confusion matrices are useful tools for error analysis because they don’t only reveal how many errors are being made, but the specific types of errors that classifiers are making. For instance, it is more useful to discover that class 4 is often being misc</w:t>
      </w:r>
      <w:r>
        <w:rPr>
          <w:rFonts w:ascii="Times" w:eastAsia="Times" w:hAnsi="Times" w:cs="Times"/>
          <w:sz w:val="24"/>
          <w:szCs w:val="24"/>
        </w:rPr>
        <w:t xml:space="preserve">lassified as class 2, as opposed to simply knowing that the classifier is making many errors. </w:t>
      </w: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t xml:space="preserve">To create a confusion matrix for a classifier, we must have a set of sample points with known class labels, as well as a matrix specifying the predicted output </w:t>
      </w:r>
      <w:r>
        <w:rPr>
          <w:rFonts w:ascii="Times" w:eastAsia="Times" w:hAnsi="Times" w:cs="Times"/>
          <w:sz w:val="24"/>
          <w:szCs w:val="24"/>
        </w:rPr>
        <w:t>of a classifier at each point in the coordinate grid (output of the classifiers described above). We would then iterate through each sample point. We could find the predicted output of the classifier associated with each point by querying the points matrix</w:t>
      </w:r>
      <w:r>
        <w:rPr>
          <w:rFonts w:ascii="Times" w:eastAsia="Times" w:hAnsi="Times" w:cs="Times"/>
          <w:sz w:val="24"/>
          <w:szCs w:val="24"/>
        </w:rPr>
        <w:t xml:space="preserve">. From this, we would know the predicted and actual labels associated with the sample point and be able to update the confusion matrix accordingly. </w:t>
      </w:r>
    </w:p>
    <w:p w:rsidR="00124839" w:rsidRDefault="00124839">
      <w:pPr>
        <w:rPr>
          <w:rFonts w:ascii="Times" w:eastAsia="Times" w:hAnsi="Times" w:cs="Times"/>
          <w:sz w:val="24"/>
          <w:szCs w:val="24"/>
        </w:rPr>
      </w:pPr>
    </w:p>
    <w:p w:rsidR="00124839" w:rsidRDefault="00D453AD">
      <w:pPr>
        <w:rPr>
          <w:rFonts w:ascii="Times" w:eastAsia="Times" w:hAnsi="Times" w:cs="Times"/>
          <w:sz w:val="24"/>
          <w:szCs w:val="24"/>
        </w:rPr>
      </w:pPr>
      <w:r>
        <w:rPr>
          <w:rFonts w:ascii="Times" w:eastAsia="Times" w:hAnsi="Times" w:cs="Times"/>
          <w:sz w:val="24"/>
          <w:szCs w:val="24"/>
        </w:rPr>
        <w:lastRenderedPageBreak/>
        <w:t>In general, it was found that the confusion matrices for case 2 had larger numbers at their non diagonal i</w:t>
      </w:r>
      <w:r>
        <w:rPr>
          <w:rFonts w:ascii="Times" w:eastAsia="Times" w:hAnsi="Times" w:cs="Times"/>
          <w:sz w:val="24"/>
          <w:szCs w:val="24"/>
        </w:rPr>
        <w:t>ndices than their case 1 counterparts. This indicates that the classifiers perform worse when more classes are involved. This makes intuitive sense, considering the fact that a classifier would generally have a higher chance of picking the wrong option whe</w:t>
      </w:r>
      <w:r>
        <w:rPr>
          <w:rFonts w:ascii="Times" w:eastAsia="Times" w:hAnsi="Times" w:cs="Times"/>
          <w:sz w:val="24"/>
          <w:szCs w:val="24"/>
        </w:rPr>
        <w:t xml:space="preserve">n more options are presented. </w:t>
      </w:r>
    </w:p>
    <w:p w:rsidR="00124839" w:rsidRDefault="00124839">
      <w:pPr>
        <w:rPr>
          <w:rFonts w:ascii="Times" w:eastAsia="Times" w:hAnsi="Times" w:cs="Times"/>
          <w:sz w:val="24"/>
          <w:szCs w:val="24"/>
        </w:rPr>
      </w:pPr>
    </w:p>
    <w:p w:rsidR="00124839" w:rsidRDefault="00D453AD">
      <w:pPr>
        <w:rPr>
          <w:rFonts w:ascii="Times" w:eastAsia="Times" w:hAnsi="Times" w:cs="Times"/>
          <w:b/>
          <w:sz w:val="24"/>
          <w:szCs w:val="24"/>
        </w:rPr>
      </w:pPr>
      <w:r>
        <w:rPr>
          <w:rFonts w:ascii="Times" w:eastAsia="Times" w:hAnsi="Times" w:cs="Times"/>
          <w:b/>
          <w:sz w:val="24"/>
          <w:szCs w:val="24"/>
        </w:rPr>
        <w:t>4.2.1 MED</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1828800" cy="800100"/>
            <wp:effectExtent l="0" t="0" r="0" b="0"/>
            <wp:docPr id="3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1828800" cy="800100"/>
                    </a:xfrm>
                    <a:prstGeom prst="rect">
                      <a:avLst/>
                    </a:prstGeom>
                    <a:ln/>
                  </pic:spPr>
                </pic:pic>
              </a:graphicData>
            </a:graphic>
          </wp:inline>
        </w:drawing>
      </w:r>
    </w:p>
    <w:p w:rsidR="00124839" w:rsidRDefault="00D453AD">
      <w:pPr>
        <w:jc w:val="center"/>
        <w:rPr>
          <w:rFonts w:ascii="Times" w:eastAsia="Times" w:hAnsi="Times" w:cs="Times"/>
          <w:sz w:val="24"/>
          <w:szCs w:val="24"/>
        </w:rPr>
      </w:pPr>
      <w:r>
        <w:rPr>
          <w:rFonts w:ascii="Times" w:eastAsia="Times" w:hAnsi="Times" w:cs="Times"/>
          <w:sz w:val="24"/>
          <w:szCs w:val="24"/>
        </w:rPr>
        <w:t>Figure 16: Confusion Matrix for Case 1</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2667000" cy="1295400"/>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2667000" cy="1295400"/>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17: Confusion Matrix for Case 2</w:t>
      </w:r>
    </w:p>
    <w:p w:rsidR="00124839" w:rsidRDefault="00124839">
      <w:pPr>
        <w:rPr>
          <w:rFonts w:ascii="Times" w:eastAsia="Times" w:hAnsi="Times" w:cs="Times"/>
          <w:b/>
          <w:sz w:val="24"/>
          <w:szCs w:val="24"/>
        </w:rPr>
      </w:pPr>
    </w:p>
    <w:p w:rsidR="00124839" w:rsidRDefault="00D453AD">
      <w:pPr>
        <w:rPr>
          <w:rFonts w:ascii="Times" w:eastAsia="Times" w:hAnsi="Times" w:cs="Times"/>
          <w:b/>
          <w:sz w:val="24"/>
          <w:szCs w:val="24"/>
        </w:rPr>
      </w:pPr>
      <w:r>
        <w:rPr>
          <w:rFonts w:ascii="Times" w:eastAsia="Times" w:hAnsi="Times" w:cs="Times"/>
          <w:b/>
          <w:sz w:val="24"/>
          <w:szCs w:val="24"/>
        </w:rPr>
        <w:t>4.2.2 GED</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1790700" cy="78105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1790700" cy="781050"/>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18: Confusion Matrix for Case 1</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2571750" cy="118110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2571750" cy="1181100"/>
                    </a:xfrm>
                    <a:prstGeom prst="rect">
                      <a:avLst/>
                    </a:prstGeom>
                    <a:ln/>
                  </pic:spPr>
                </pic:pic>
              </a:graphicData>
            </a:graphic>
          </wp:inline>
        </w:drawing>
      </w:r>
    </w:p>
    <w:p w:rsidR="00124839" w:rsidRDefault="00D453AD" w:rsidP="00D453AD">
      <w:pPr>
        <w:jc w:val="center"/>
        <w:rPr>
          <w:rFonts w:ascii="Times" w:eastAsia="Times" w:hAnsi="Times" w:cs="Times"/>
          <w:b/>
          <w:sz w:val="24"/>
          <w:szCs w:val="24"/>
        </w:rPr>
      </w:pPr>
      <w:r>
        <w:rPr>
          <w:rFonts w:ascii="Times" w:eastAsia="Times" w:hAnsi="Times" w:cs="Times"/>
          <w:sz w:val="24"/>
          <w:szCs w:val="24"/>
        </w:rPr>
        <w:t>Figure 19: Confusion Matrix for Case 2</w:t>
      </w:r>
    </w:p>
    <w:p w:rsidR="00D453AD" w:rsidRDefault="00D453AD" w:rsidP="00D453AD">
      <w:pPr>
        <w:jc w:val="center"/>
        <w:rPr>
          <w:rFonts w:ascii="Times" w:eastAsia="Times" w:hAnsi="Times" w:cs="Times"/>
          <w:b/>
          <w:sz w:val="24"/>
          <w:szCs w:val="24"/>
        </w:rPr>
      </w:pPr>
    </w:p>
    <w:p w:rsidR="00124839" w:rsidRDefault="00D453AD">
      <w:pPr>
        <w:rPr>
          <w:rFonts w:ascii="Times" w:eastAsia="Times" w:hAnsi="Times" w:cs="Times"/>
          <w:b/>
          <w:sz w:val="24"/>
          <w:szCs w:val="24"/>
        </w:rPr>
      </w:pPr>
      <w:r>
        <w:rPr>
          <w:rFonts w:ascii="Times" w:eastAsia="Times" w:hAnsi="Times" w:cs="Times"/>
          <w:b/>
          <w:sz w:val="24"/>
          <w:szCs w:val="24"/>
        </w:rPr>
        <w:t>4.2.3 MAP</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2038350" cy="914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a:srcRect/>
                    <a:stretch>
                      <a:fillRect/>
                    </a:stretch>
                  </pic:blipFill>
                  <pic:spPr>
                    <a:xfrm>
                      <a:off x="0" y="0"/>
                      <a:ext cx="2038350" cy="914400"/>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20: Confusion Matrix for Case 1</w:t>
      </w:r>
    </w:p>
    <w:p w:rsidR="00124839" w:rsidRDefault="00D453AD">
      <w:pPr>
        <w:jc w:val="center"/>
        <w:rPr>
          <w:rFonts w:ascii="Times" w:eastAsia="Times" w:hAnsi="Times" w:cs="Times"/>
          <w:b/>
          <w:sz w:val="24"/>
          <w:szCs w:val="24"/>
        </w:rPr>
      </w:pPr>
      <w:r>
        <w:rPr>
          <w:rFonts w:ascii="Times" w:eastAsia="Times" w:hAnsi="Times" w:cs="Times"/>
          <w:b/>
          <w:noProof/>
          <w:sz w:val="24"/>
          <w:szCs w:val="24"/>
        </w:rPr>
        <w:lastRenderedPageBreak/>
        <w:drawing>
          <wp:inline distT="114300" distB="114300" distL="114300" distR="114300">
            <wp:extent cx="2495550" cy="1200150"/>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2495550" cy="1200150"/>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21: Confusion Matrix for Case 2</w:t>
      </w:r>
    </w:p>
    <w:p w:rsidR="00124839" w:rsidRDefault="00124839">
      <w:pPr>
        <w:rPr>
          <w:rFonts w:ascii="Times" w:eastAsia="Times" w:hAnsi="Times" w:cs="Times"/>
          <w:b/>
          <w:sz w:val="24"/>
          <w:szCs w:val="24"/>
        </w:rPr>
      </w:pPr>
    </w:p>
    <w:p w:rsidR="00124839" w:rsidRDefault="00D453AD">
      <w:pPr>
        <w:rPr>
          <w:rFonts w:ascii="Times" w:eastAsia="Times" w:hAnsi="Times" w:cs="Times"/>
          <w:b/>
          <w:sz w:val="24"/>
          <w:szCs w:val="24"/>
        </w:rPr>
      </w:pPr>
      <w:r>
        <w:rPr>
          <w:rFonts w:ascii="Times" w:eastAsia="Times" w:hAnsi="Times" w:cs="Times"/>
          <w:b/>
          <w:sz w:val="24"/>
          <w:szCs w:val="24"/>
        </w:rPr>
        <w:t>4.2.4 NN</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1809750" cy="838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1809750" cy="838200"/>
                    </a:xfrm>
                    <a:prstGeom prst="rect">
                      <a:avLst/>
                    </a:prstGeom>
                    <a:ln/>
                  </pic:spPr>
                </pic:pic>
              </a:graphicData>
            </a:graphic>
          </wp:inline>
        </w:drawing>
      </w:r>
    </w:p>
    <w:p w:rsidR="00124839" w:rsidRDefault="00D453AD">
      <w:pPr>
        <w:jc w:val="center"/>
        <w:rPr>
          <w:rFonts w:ascii="Times" w:eastAsia="Times" w:hAnsi="Times" w:cs="Times"/>
          <w:sz w:val="24"/>
          <w:szCs w:val="24"/>
        </w:rPr>
      </w:pPr>
      <w:r>
        <w:rPr>
          <w:rFonts w:ascii="Times" w:eastAsia="Times" w:hAnsi="Times" w:cs="Times"/>
          <w:sz w:val="24"/>
          <w:szCs w:val="24"/>
        </w:rPr>
        <w:t>Figure 22: Confusion Matrix for Case 1</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2495550" cy="1019175"/>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b="12295"/>
                    <a:stretch>
                      <a:fillRect/>
                    </a:stretch>
                  </pic:blipFill>
                  <pic:spPr>
                    <a:xfrm>
                      <a:off x="0" y="0"/>
                      <a:ext cx="2495550" cy="1019175"/>
                    </a:xfrm>
                    <a:prstGeom prst="rect">
                      <a:avLst/>
                    </a:prstGeom>
                    <a:ln/>
                  </pic:spPr>
                </pic:pic>
              </a:graphicData>
            </a:graphic>
          </wp:inline>
        </w:drawing>
      </w:r>
    </w:p>
    <w:p w:rsidR="00124839" w:rsidRDefault="00D453AD">
      <w:pPr>
        <w:jc w:val="center"/>
        <w:rPr>
          <w:rFonts w:ascii="Times" w:eastAsia="Times" w:hAnsi="Times" w:cs="Times"/>
          <w:sz w:val="24"/>
          <w:szCs w:val="24"/>
        </w:rPr>
      </w:pPr>
      <w:r>
        <w:rPr>
          <w:rFonts w:ascii="Times" w:eastAsia="Times" w:hAnsi="Times" w:cs="Times"/>
          <w:sz w:val="24"/>
          <w:szCs w:val="24"/>
        </w:rPr>
        <w:t>Figure 23: Confusion Matrix for Case 2</w:t>
      </w:r>
    </w:p>
    <w:p w:rsidR="00124839" w:rsidRDefault="00124839">
      <w:pPr>
        <w:rPr>
          <w:rFonts w:ascii="Times" w:eastAsia="Times" w:hAnsi="Times" w:cs="Times"/>
          <w:b/>
          <w:sz w:val="24"/>
          <w:szCs w:val="24"/>
        </w:rPr>
      </w:pPr>
    </w:p>
    <w:p w:rsidR="00124839" w:rsidRDefault="00D453AD">
      <w:pPr>
        <w:rPr>
          <w:rFonts w:ascii="Times" w:eastAsia="Times" w:hAnsi="Times" w:cs="Times"/>
          <w:b/>
          <w:sz w:val="24"/>
          <w:szCs w:val="24"/>
        </w:rPr>
      </w:pPr>
      <w:r>
        <w:rPr>
          <w:rFonts w:ascii="Times" w:eastAsia="Times" w:hAnsi="Times" w:cs="Times"/>
          <w:b/>
          <w:sz w:val="24"/>
          <w:szCs w:val="24"/>
        </w:rPr>
        <w:t>4.2.5 KNN</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1866900" cy="80962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4"/>
                    <a:srcRect b="13265"/>
                    <a:stretch>
                      <a:fillRect/>
                    </a:stretch>
                  </pic:blipFill>
                  <pic:spPr>
                    <a:xfrm>
                      <a:off x="0" y="0"/>
                      <a:ext cx="1866900" cy="809625"/>
                    </a:xfrm>
                    <a:prstGeom prst="rect">
                      <a:avLst/>
                    </a:prstGeom>
                    <a:ln/>
                  </pic:spPr>
                </pic:pic>
              </a:graphicData>
            </a:graphic>
          </wp:inline>
        </w:drawing>
      </w:r>
    </w:p>
    <w:p w:rsidR="00124839" w:rsidRDefault="00D453AD">
      <w:pPr>
        <w:jc w:val="center"/>
        <w:rPr>
          <w:rFonts w:ascii="Times" w:eastAsia="Times" w:hAnsi="Times" w:cs="Times"/>
          <w:b/>
          <w:sz w:val="24"/>
          <w:szCs w:val="24"/>
        </w:rPr>
      </w:pPr>
      <w:r>
        <w:rPr>
          <w:rFonts w:ascii="Times" w:eastAsia="Times" w:hAnsi="Times" w:cs="Times"/>
          <w:sz w:val="24"/>
          <w:szCs w:val="24"/>
        </w:rPr>
        <w:t>Figure 24: Confusion Matrix for Case 1</w:t>
      </w:r>
    </w:p>
    <w:p w:rsidR="00124839" w:rsidRDefault="00D453AD">
      <w:pPr>
        <w:jc w:val="center"/>
        <w:rPr>
          <w:rFonts w:ascii="Times" w:eastAsia="Times" w:hAnsi="Times" w:cs="Times"/>
          <w:b/>
          <w:sz w:val="24"/>
          <w:szCs w:val="24"/>
        </w:rPr>
      </w:pPr>
      <w:r>
        <w:rPr>
          <w:rFonts w:ascii="Times" w:eastAsia="Times" w:hAnsi="Times" w:cs="Times"/>
          <w:b/>
          <w:noProof/>
          <w:sz w:val="24"/>
          <w:szCs w:val="24"/>
        </w:rPr>
        <w:drawing>
          <wp:inline distT="114300" distB="114300" distL="114300" distR="114300">
            <wp:extent cx="2609850" cy="11430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b="11764"/>
                    <a:stretch>
                      <a:fillRect/>
                    </a:stretch>
                  </pic:blipFill>
                  <pic:spPr>
                    <a:xfrm>
                      <a:off x="0" y="0"/>
                      <a:ext cx="2609850" cy="1143000"/>
                    </a:xfrm>
                    <a:prstGeom prst="rect">
                      <a:avLst/>
                    </a:prstGeom>
                    <a:ln/>
                  </pic:spPr>
                </pic:pic>
              </a:graphicData>
            </a:graphic>
          </wp:inline>
        </w:drawing>
      </w:r>
    </w:p>
    <w:p w:rsidR="00124839" w:rsidRDefault="00D453AD">
      <w:pPr>
        <w:jc w:val="center"/>
        <w:rPr>
          <w:rFonts w:ascii="Times" w:eastAsia="Times" w:hAnsi="Times" w:cs="Times"/>
          <w:sz w:val="24"/>
          <w:szCs w:val="24"/>
        </w:rPr>
      </w:pPr>
      <w:r>
        <w:rPr>
          <w:rFonts w:ascii="Times" w:eastAsia="Times" w:hAnsi="Times" w:cs="Times"/>
          <w:sz w:val="24"/>
          <w:szCs w:val="24"/>
        </w:rPr>
        <w:t>Fig</w:t>
      </w:r>
      <w:bookmarkStart w:id="0" w:name="_GoBack"/>
      <w:bookmarkEnd w:id="0"/>
      <w:r>
        <w:rPr>
          <w:rFonts w:ascii="Times" w:eastAsia="Times" w:hAnsi="Times" w:cs="Times"/>
          <w:sz w:val="24"/>
          <w:szCs w:val="24"/>
        </w:rPr>
        <w:t>ure 25: Confusion Matrix for Case 2</w:t>
      </w:r>
    </w:p>
    <w:p w:rsidR="00D453AD" w:rsidRPr="00D453AD" w:rsidRDefault="00D453AD">
      <w:pPr>
        <w:jc w:val="center"/>
        <w:rPr>
          <w:rFonts w:ascii="Times" w:eastAsia="Times" w:hAnsi="Times" w:cs="Times"/>
          <w:sz w:val="24"/>
          <w:szCs w:val="24"/>
        </w:rPr>
      </w:pPr>
    </w:p>
    <w:p w:rsidR="00124839" w:rsidRDefault="00D453AD">
      <w:pPr>
        <w:rPr>
          <w:rFonts w:ascii="Times" w:eastAsia="Times" w:hAnsi="Times" w:cs="Times"/>
          <w:b/>
          <w:sz w:val="28"/>
          <w:szCs w:val="28"/>
        </w:rPr>
      </w:pPr>
      <w:r>
        <w:rPr>
          <w:rFonts w:ascii="Times" w:eastAsia="Times" w:hAnsi="Times" w:cs="Times"/>
          <w:b/>
          <w:sz w:val="28"/>
          <w:szCs w:val="28"/>
        </w:rPr>
        <w:t>4.2 Experimental Errors</w:t>
      </w:r>
    </w:p>
    <w:p w:rsidR="00124839" w:rsidRDefault="00124839">
      <w:pPr>
        <w:rPr>
          <w:rFonts w:ascii="Times" w:eastAsia="Times" w:hAnsi="Times" w:cs="Times"/>
          <w:b/>
          <w:sz w:val="16"/>
          <w:szCs w:val="16"/>
        </w:rPr>
      </w:pPr>
    </w:p>
    <w:p w:rsidR="00124839" w:rsidRDefault="00D453AD">
      <w:pPr>
        <w:rPr>
          <w:rFonts w:ascii="Times" w:eastAsia="Times" w:hAnsi="Times" w:cs="Times"/>
          <w:sz w:val="24"/>
          <w:szCs w:val="24"/>
        </w:rPr>
      </w:pPr>
      <w:r>
        <w:rPr>
          <w:rFonts w:ascii="Times" w:eastAsia="Times" w:hAnsi="Times" w:cs="Times"/>
          <w:sz w:val="24"/>
          <w:szCs w:val="24"/>
        </w:rPr>
        <w:t xml:space="preserve">Once the confusion matrix has been determined, finding the experimental error rate, or the proportion of erroneous classifications is trivial. It can be found by dividing the sum of the </w:t>
      </w:r>
      <w:proofErr w:type="spellStart"/>
      <w:r>
        <w:rPr>
          <w:rFonts w:ascii="Times" w:eastAsia="Times" w:hAnsi="Times" w:cs="Times"/>
          <w:sz w:val="24"/>
          <w:szCs w:val="24"/>
        </w:rPr>
        <w:t>non diagonal</w:t>
      </w:r>
      <w:proofErr w:type="spellEnd"/>
      <w:r>
        <w:rPr>
          <w:rFonts w:ascii="Times" w:eastAsia="Times" w:hAnsi="Times" w:cs="Times"/>
          <w:sz w:val="24"/>
          <w:szCs w:val="24"/>
        </w:rPr>
        <w:t xml:space="preserve"> elements of the confusion matrix by the sum of all elemen</w:t>
      </w:r>
      <w:r>
        <w:rPr>
          <w:rFonts w:ascii="Times" w:eastAsia="Times" w:hAnsi="Times" w:cs="Times"/>
          <w:sz w:val="24"/>
          <w:szCs w:val="24"/>
        </w:rPr>
        <w:t>ts in the confusion matrix. The following table summarizes the experimental error rates for each classifier and case.</w:t>
      </w:r>
    </w:p>
    <w:p w:rsidR="00124839" w:rsidRDefault="00124839">
      <w:pPr>
        <w:rPr>
          <w:rFonts w:ascii="Times" w:eastAsia="Times" w:hAnsi="Times" w:cs="Times"/>
          <w:sz w:val="24"/>
          <w:szCs w:val="24"/>
        </w:rPr>
      </w:pPr>
    </w:p>
    <w:p w:rsidR="00124839" w:rsidRDefault="00D453AD">
      <w:pPr>
        <w:jc w:val="center"/>
        <w:rPr>
          <w:rFonts w:ascii="Times" w:eastAsia="Times" w:hAnsi="Times" w:cs="Times"/>
          <w:sz w:val="24"/>
          <w:szCs w:val="24"/>
        </w:rPr>
      </w:pPr>
      <w:r>
        <w:rPr>
          <w:rFonts w:ascii="Times" w:eastAsia="Times" w:hAnsi="Times" w:cs="Times"/>
          <w:sz w:val="24"/>
          <w:szCs w:val="24"/>
        </w:rPr>
        <w:lastRenderedPageBreak/>
        <w:t>Table 1: Experimental Error Rates</w:t>
      </w:r>
    </w:p>
    <w:tbl>
      <w:tblPr>
        <w:tblStyle w:val="a"/>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Classifier Type</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Case</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Experimental Error Rate</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MED</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1</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0.0725</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MED</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2</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0.2356</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GED</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1</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0.0550</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GED</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2</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0.2133</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MAP</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1</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0.0550</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MAP</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2</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0.2000</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NN</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1</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0.0725</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NN</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2</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0.2444</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KNN</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1</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0.0550</w:t>
            </w:r>
          </w:p>
        </w:tc>
      </w:tr>
      <w:tr w:rsidR="00124839">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KNN</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2</w:t>
            </w:r>
          </w:p>
        </w:tc>
        <w:tc>
          <w:tcPr>
            <w:tcW w:w="3009" w:type="dxa"/>
            <w:shd w:val="clear" w:color="auto" w:fill="auto"/>
            <w:tcMar>
              <w:top w:w="100" w:type="dxa"/>
              <w:left w:w="100" w:type="dxa"/>
              <w:bottom w:w="100" w:type="dxa"/>
              <w:right w:w="100" w:type="dxa"/>
            </w:tcMar>
          </w:tcPr>
          <w:p w:rsidR="00124839" w:rsidRDefault="00D453AD">
            <w:pPr>
              <w:widowControl w:val="0"/>
              <w:pBdr>
                <w:top w:val="nil"/>
                <w:left w:val="nil"/>
                <w:bottom w:val="nil"/>
                <w:right w:val="nil"/>
                <w:between w:val="nil"/>
              </w:pBdr>
              <w:spacing w:line="240" w:lineRule="auto"/>
              <w:rPr>
                <w:rFonts w:ascii="Times" w:eastAsia="Times" w:hAnsi="Times" w:cs="Times"/>
                <w:sz w:val="24"/>
                <w:szCs w:val="24"/>
              </w:rPr>
            </w:pPr>
            <w:r>
              <w:rPr>
                <w:rFonts w:ascii="Times" w:eastAsia="Times" w:hAnsi="Times" w:cs="Times"/>
                <w:sz w:val="24"/>
                <w:szCs w:val="24"/>
              </w:rPr>
              <w:t>0.2044</w:t>
            </w:r>
          </w:p>
        </w:tc>
      </w:tr>
    </w:tbl>
    <w:p w:rsidR="00124839" w:rsidRDefault="00124839">
      <w:pPr>
        <w:rPr>
          <w:rFonts w:ascii="Times" w:eastAsia="Times" w:hAnsi="Times" w:cs="Times"/>
          <w:sz w:val="24"/>
          <w:szCs w:val="24"/>
        </w:rPr>
      </w:pPr>
    </w:p>
    <w:p w:rsidR="00124839" w:rsidRDefault="00D453AD">
      <w:pPr>
        <w:rPr>
          <w:rFonts w:ascii="Times" w:eastAsia="Times" w:hAnsi="Times" w:cs="Times"/>
          <w:b/>
          <w:sz w:val="24"/>
          <w:szCs w:val="24"/>
        </w:rPr>
      </w:pPr>
      <w:r>
        <w:rPr>
          <w:rFonts w:ascii="Times" w:eastAsia="Times" w:hAnsi="Times" w:cs="Times"/>
          <w:sz w:val="24"/>
          <w:szCs w:val="24"/>
        </w:rPr>
        <w:t>Based on the above table, MAP has the lowest experimental error rate, slightly edging out KNN and GED. It’s reasonable to expect that MAP would perform better, considering that it uses more information regarding how the data is distributed and prior classi</w:t>
      </w:r>
      <w:r>
        <w:rPr>
          <w:rFonts w:ascii="Times" w:eastAsia="Times" w:hAnsi="Times" w:cs="Times"/>
          <w:sz w:val="24"/>
          <w:szCs w:val="24"/>
        </w:rPr>
        <w:t>fication history. However, since we are assuming that the data is normally distributed and the classes are balanced, it should not have much of an advantage over GED, as shown by the slim difference in their experimental error rates. In contrast, the NN cl</w:t>
      </w:r>
      <w:r>
        <w:rPr>
          <w:rFonts w:ascii="Times" w:eastAsia="Times" w:hAnsi="Times" w:cs="Times"/>
          <w:sz w:val="24"/>
          <w:szCs w:val="24"/>
        </w:rPr>
        <w:t xml:space="preserve">assifier has the highest error rate, which is expected because such classifiers tend to heavily overfit to their training data. </w:t>
      </w:r>
    </w:p>
    <w:sectPr w:rsidR="001248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Times">
    <w:panose1 w:val="02000500000000000000"/>
    <w:charset w:val="00"/>
    <w:family w:val="auto"/>
    <w:pitch w:val="variable"/>
    <w:sig w:usb0="E00002FF" w:usb1="5000205A"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839"/>
    <w:rsid w:val="00124839"/>
    <w:rsid w:val="00644FE8"/>
    <w:rsid w:val="00D453AD"/>
    <w:rsid w:val="00F348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465DF62"/>
  <w15:docId w15:val="{202F5619-4CD7-DA44-B512-83D8A69C6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44FE8"/>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44FE8"/>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2143</Words>
  <Characters>12220</Characters>
  <Application>Microsoft Office Word</Application>
  <DocSecurity>0</DocSecurity>
  <Lines>101</Lines>
  <Paragraphs>28</Paragraphs>
  <ScaleCrop>false</ScaleCrop>
  <Company/>
  <LinksUpToDate>false</LinksUpToDate>
  <CharactersWithSpaces>14335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Manthan Shailesh Kumar Shah</cp:lastModifiedBy>
  <cp:revision>3</cp:revision>
  <cp:lastPrinted>2019-02-12T23:45:00Z</cp:lastPrinted>
  <dcterms:created xsi:type="dcterms:W3CDTF">2019-02-12T23:45:00Z</dcterms:created>
  <dcterms:modified xsi:type="dcterms:W3CDTF">2019-02-12T23:46:00Z</dcterms:modified>
</cp:coreProperties>
</file>