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11851" w14:textId="77777777" w:rsidR="00CE705C" w:rsidRPr="00CE705C" w:rsidRDefault="00CE705C" w:rsidP="00CE705C">
      <w:pPr>
        <w:jc w:val="center"/>
        <w:rPr>
          <w:b/>
          <w:bCs/>
          <w:sz w:val="40"/>
          <w:szCs w:val="40"/>
        </w:rPr>
      </w:pPr>
      <w:r w:rsidRPr="00CE705C">
        <w:rPr>
          <w:b/>
          <w:bCs/>
          <w:sz w:val="40"/>
          <w:szCs w:val="40"/>
        </w:rPr>
        <w:t>WIDS Stock Market Analysis + Prediction using LSTM</w:t>
      </w:r>
    </w:p>
    <w:p w14:paraId="59FAD4F2" w14:textId="77777777" w:rsidR="00CE705C" w:rsidRDefault="00CE705C" w:rsidP="00E62ADA">
      <w:pPr>
        <w:rPr>
          <w:sz w:val="32"/>
          <w:szCs w:val="32"/>
        </w:rPr>
      </w:pPr>
    </w:p>
    <w:p w14:paraId="4599948C" w14:textId="00CAE087" w:rsidR="00E62ADA" w:rsidRDefault="00512889" w:rsidP="00E62ADA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E62ADA" w:rsidRPr="00E62ADA">
        <w:rPr>
          <w:sz w:val="32"/>
          <w:szCs w:val="32"/>
        </w:rPr>
        <w:t xml:space="preserve">The purpose of the research is to use a Long Short-Term Memory (LSTM) neural network model to forecast the closing price of the S&amp;P 500 stock market index. </w:t>
      </w:r>
    </w:p>
    <w:p w14:paraId="5F3D7FB0" w14:textId="77777777" w:rsidR="00CE705C" w:rsidRPr="00E62ADA" w:rsidRDefault="00CE705C" w:rsidP="00E62ADA">
      <w:pPr>
        <w:rPr>
          <w:sz w:val="32"/>
          <w:szCs w:val="32"/>
        </w:rPr>
      </w:pPr>
    </w:p>
    <w:p w14:paraId="2FE49DF2" w14:textId="39732606" w:rsidR="00E62ADA" w:rsidRPr="00E62ADA" w:rsidRDefault="00512889" w:rsidP="00E62ADA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E62ADA" w:rsidRPr="00E62ADA">
        <w:rPr>
          <w:sz w:val="32"/>
          <w:szCs w:val="32"/>
        </w:rPr>
        <w:t>Because it can simulate long-term relationships in time series data and avoid problems like vanishing gradients that other neural networks have, LSTM is a good fit for this purpose.</w:t>
      </w:r>
    </w:p>
    <w:p w14:paraId="708C13A5" w14:textId="77777777" w:rsidR="00E62ADA" w:rsidRPr="00E62ADA" w:rsidRDefault="00E62ADA" w:rsidP="00E62ADA">
      <w:pPr>
        <w:rPr>
          <w:sz w:val="32"/>
          <w:szCs w:val="32"/>
        </w:rPr>
      </w:pPr>
    </w:p>
    <w:p w14:paraId="48DA8CC3" w14:textId="77777777" w:rsidR="00E62ADA" w:rsidRPr="00E62ADA" w:rsidRDefault="00E62ADA" w:rsidP="00E62ADA">
      <w:pPr>
        <w:rPr>
          <w:sz w:val="32"/>
          <w:szCs w:val="32"/>
        </w:rPr>
      </w:pPr>
      <w:r w:rsidRPr="00E62ADA">
        <w:rPr>
          <w:sz w:val="32"/>
          <w:szCs w:val="32"/>
        </w:rPr>
        <w:t xml:space="preserve">- To capture the various factors influencing the movement of stock prices, nine variables were chosen as input characteristics from three categories: fundamental, macroeconomic, and technical indicators. </w:t>
      </w:r>
    </w:p>
    <w:p w14:paraId="0356FD5E" w14:textId="77777777" w:rsidR="00E62ADA" w:rsidRPr="00E62ADA" w:rsidRDefault="00E62ADA" w:rsidP="00E62ADA">
      <w:pPr>
        <w:rPr>
          <w:sz w:val="32"/>
          <w:szCs w:val="32"/>
        </w:rPr>
      </w:pPr>
    </w:p>
    <w:p w14:paraId="3B42C189" w14:textId="77777777" w:rsidR="00E62ADA" w:rsidRPr="00E62ADA" w:rsidRDefault="00E62ADA" w:rsidP="00E62ADA">
      <w:pPr>
        <w:rPr>
          <w:sz w:val="32"/>
          <w:szCs w:val="32"/>
        </w:rPr>
      </w:pPr>
      <w:r w:rsidRPr="00E62ADA">
        <w:rPr>
          <w:sz w:val="32"/>
          <w:szCs w:val="32"/>
        </w:rPr>
        <w:t>- Wavelet transformation was used for denoising and min-max normalization to preprocess the data. The data was divided into test, validation, and train sets.</w:t>
      </w:r>
    </w:p>
    <w:p w14:paraId="0B077C11" w14:textId="77777777" w:rsidR="00E62ADA" w:rsidRPr="00E62ADA" w:rsidRDefault="00E62ADA" w:rsidP="00E62ADA">
      <w:pPr>
        <w:rPr>
          <w:sz w:val="32"/>
          <w:szCs w:val="32"/>
        </w:rPr>
      </w:pPr>
    </w:p>
    <w:p w14:paraId="392F3CBE" w14:textId="77777777" w:rsidR="00E62ADA" w:rsidRPr="00E62ADA" w:rsidRDefault="00E62ADA" w:rsidP="00E62ADA">
      <w:pPr>
        <w:rPr>
          <w:sz w:val="32"/>
          <w:szCs w:val="32"/>
        </w:rPr>
      </w:pPr>
      <w:r w:rsidRPr="00E62ADA">
        <w:rPr>
          <w:sz w:val="32"/>
          <w:szCs w:val="32"/>
        </w:rPr>
        <w:t xml:space="preserve">- Single- and multilayer LSTM models were created, and validation loss was used to adjust hyperparameters such as learning rate, batch size, neurons, etc. </w:t>
      </w:r>
    </w:p>
    <w:p w14:paraId="3F958382" w14:textId="77777777" w:rsidR="005E64BE" w:rsidRPr="005E64BE" w:rsidRDefault="005E64BE" w:rsidP="005E64BE">
      <w:pPr>
        <w:rPr>
          <w:sz w:val="32"/>
          <w:szCs w:val="32"/>
        </w:rPr>
      </w:pPr>
    </w:p>
    <w:p w14:paraId="0180F816" w14:textId="77777777" w:rsidR="00185AD8" w:rsidRPr="00185AD8" w:rsidRDefault="00185AD8" w:rsidP="00185AD8">
      <w:pPr>
        <w:rPr>
          <w:sz w:val="32"/>
          <w:szCs w:val="32"/>
        </w:rPr>
      </w:pPr>
      <w:r w:rsidRPr="00185AD8">
        <w:rPr>
          <w:sz w:val="32"/>
          <w:szCs w:val="32"/>
        </w:rPr>
        <w:t xml:space="preserve">- To compare the prediction performance of the models, the test set was evaluated using RMSE, MAPE, and correlation coefficient. </w:t>
      </w:r>
    </w:p>
    <w:p w14:paraId="543707C9" w14:textId="77777777" w:rsidR="00CE705C" w:rsidRDefault="00CE705C" w:rsidP="00185AD8">
      <w:pPr>
        <w:rPr>
          <w:sz w:val="32"/>
          <w:szCs w:val="32"/>
        </w:rPr>
      </w:pPr>
    </w:p>
    <w:p w14:paraId="3E737923" w14:textId="34484976" w:rsidR="00185AD8" w:rsidRPr="00185AD8" w:rsidRDefault="00185AD8" w:rsidP="00185AD8">
      <w:pPr>
        <w:rPr>
          <w:sz w:val="32"/>
          <w:szCs w:val="32"/>
        </w:rPr>
      </w:pPr>
      <w:r w:rsidRPr="00185AD8">
        <w:rPr>
          <w:sz w:val="32"/>
          <w:szCs w:val="32"/>
        </w:rPr>
        <w:lastRenderedPageBreak/>
        <w:t>- The findings of the experiment demonstrated that the prediction accuracy of a single-layer LSTM with about 150 neurons was much higher than that of the multilayer models examined.</w:t>
      </w:r>
    </w:p>
    <w:p w14:paraId="1FEA734F" w14:textId="77777777" w:rsidR="005E64BE" w:rsidRPr="005E64BE" w:rsidRDefault="005E64BE" w:rsidP="005E64BE">
      <w:pPr>
        <w:rPr>
          <w:sz w:val="32"/>
          <w:szCs w:val="32"/>
        </w:rPr>
      </w:pPr>
    </w:p>
    <w:p w14:paraId="515AA5D4" w14:textId="77777777" w:rsidR="002E424C" w:rsidRPr="002E424C" w:rsidRDefault="002E424C" w:rsidP="002E424C">
      <w:pPr>
        <w:rPr>
          <w:sz w:val="32"/>
          <w:szCs w:val="32"/>
        </w:rPr>
      </w:pPr>
      <w:r w:rsidRPr="002E424C">
        <w:rPr>
          <w:sz w:val="32"/>
          <w:szCs w:val="32"/>
        </w:rPr>
        <w:t>- Even in volatile market times like the 2020 COVID crash, the model was able to identify patterns in training data and generalize effectively to previously unseen test data.</w:t>
      </w:r>
    </w:p>
    <w:p w14:paraId="1D98A3A3" w14:textId="77777777" w:rsidR="002E424C" w:rsidRPr="002E424C" w:rsidRDefault="002E424C" w:rsidP="002E424C">
      <w:pPr>
        <w:rPr>
          <w:sz w:val="32"/>
          <w:szCs w:val="32"/>
        </w:rPr>
      </w:pPr>
    </w:p>
    <w:p w14:paraId="03CA7418" w14:textId="77777777" w:rsidR="002E424C" w:rsidRPr="002E424C" w:rsidRDefault="002E424C" w:rsidP="002E424C">
      <w:pPr>
        <w:rPr>
          <w:sz w:val="32"/>
          <w:szCs w:val="32"/>
        </w:rPr>
      </w:pPr>
      <w:r w:rsidRPr="002E424C">
        <w:rPr>
          <w:sz w:val="32"/>
          <w:szCs w:val="32"/>
        </w:rPr>
        <w:t>- Additional analyses used boxplots to compare the performance of single and multilayer LSTM models. For single-layer models, all indicators' median scores were higher.</w:t>
      </w:r>
    </w:p>
    <w:p w14:paraId="08D461F6" w14:textId="77777777" w:rsidR="002E424C" w:rsidRPr="002E424C" w:rsidRDefault="002E424C" w:rsidP="002E424C">
      <w:pPr>
        <w:rPr>
          <w:sz w:val="32"/>
          <w:szCs w:val="32"/>
        </w:rPr>
      </w:pPr>
    </w:p>
    <w:p w14:paraId="56BED868" w14:textId="37605311" w:rsidR="002E424C" w:rsidRPr="002E424C" w:rsidRDefault="00B346B6" w:rsidP="002E424C">
      <w:pPr>
        <w:rPr>
          <w:sz w:val="32"/>
          <w:szCs w:val="32"/>
        </w:rPr>
      </w:pPr>
      <w:r>
        <w:rPr>
          <w:sz w:val="32"/>
          <w:szCs w:val="32"/>
        </w:rPr>
        <w:t>- P</w:t>
      </w:r>
      <w:r w:rsidR="002E424C" w:rsidRPr="002E424C">
        <w:rPr>
          <w:sz w:val="32"/>
          <w:szCs w:val="32"/>
        </w:rPr>
        <w:t xml:space="preserve">lots of actual versus estimated pricing and signals demonstrated how well the 150-neuron single-layer model fitted the training and test sets of data. </w:t>
      </w:r>
    </w:p>
    <w:p w14:paraId="7EF188FE" w14:textId="77777777" w:rsidR="005E64BE" w:rsidRPr="005E64BE" w:rsidRDefault="005E64BE" w:rsidP="005E64BE">
      <w:pPr>
        <w:rPr>
          <w:sz w:val="32"/>
          <w:szCs w:val="32"/>
        </w:rPr>
      </w:pPr>
    </w:p>
    <w:p w14:paraId="7A987671" w14:textId="77777777" w:rsidR="00DA71C6" w:rsidRPr="00DA71C6" w:rsidRDefault="00DA71C6" w:rsidP="00DA71C6">
      <w:pPr>
        <w:rPr>
          <w:sz w:val="32"/>
          <w:szCs w:val="32"/>
        </w:rPr>
      </w:pPr>
      <w:r w:rsidRPr="00DA71C6">
        <w:rPr>
          <w:sz w:val="32"/>
          <w:szCs w:val="32"/>
        </w:rPr>
        <w:t>- The model demonstrated suitability for this time series prediction job by capturing underlying trends and exhibiting noise resistance without overfitting.</w:t>
      </w:r>
    </w:p>
    <w:p w14:paraId="4604B427" w14:textId="77777777" w:rsidR="00DA71C6" w:rsidRPr="00DA71C6" w:rsidRDefault="00DA71C6" w:rsidP="00DA71C6">
      <w:pPr>
        <w:rPr>
          <w:sz w:val="32"/>
          <w:szCs w:val="32"/>
        </w:rPr>
      </w:pPr>
    </w:p>
    <w:p w14:paraId="3D80139C" w14:textId="77777777" w:rsidR="00DA71C6" w:rsidRPr="00DA71C6" w:rsidRDefault="00DA71C6" w:rsidP="00DA71C6">
      <w:pPr>
        <w:rPr>
          <w:sz w:val="32"/>
          <w:szCs w:val="32"/>
        </w:rPr>
      </w:pPr>
      <w:r w:rsidRPr="00DA71C6">
        <w:rPr>
          <w:sz w:val="32"/>
          <w:szCs w:val="32"/>
        </w:rPr>
        <w:t>- Although more intricate multilayer models did not yield better outcomes, future research could incorporate news sources or other data sources, add attention to models, or use global optimizers.</w:t>
      </w:r>
    </w:p>
    <w:p w14:paraId="757D2089" w14:textId="77777777" w:rsidR="00DA71C6" w:rsidRPr="00DA71C6" w:rsidRDefault="00DA71C6" w:rsidP="00DA71C6">
      <w:pPr>
        <w:rPr>
          <w:sz w:val="32"/>
          <w:szCs w:val="32"/>
        </w:rPr>
      </w:pPr>
    </w:p>
    <w:p w14:paraId="5C5611F1" w14:textId="77777777" w:rsidR="00DA71C6" w:rsidRPr="00DA71C6" w:rsidRDefault="00DA71C6" w:rsidP="00DA71C6">
      <w:pPr>
        <w:rPr>
          <w:sz w:val="32"/>
          <w:szCs w:val="32"/>
        </w:rPr>
      </w:pPr>
      <w:r w:rsidRPr="00DA71C6">
        <w:rPr>
          <w:sz w:val="32"/>
          <w:szCs w:val="32"/>
        </w:rPr>
        <w:t>- In summary, it was demonstrated that a frugal single-layer LSTM that included important market characteristics could reliably forecast stock index prices, which could be advantageous for traders, investors, and portfolio managers.</w:t>
      </w:r>
    </w:p>
    <w:p w14:paraId="024896D6" w14:textId="5102FC5E" w:rsidR="008E3C15" w:rsidRPr="005E64BE" w:rsidRDefault="008E3C15" w:rsidP="00DA71C6"/>
    <w:sectPr w:rsidR="008E3C15" w:rsidRPr="005E6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A3DA8"/>
    <w:multiLevelType w:val="hybridMultilevel"/>
    <w:tmpl w:val="EA405022"/>
    <w:lvl w:ilvl="0" w:tplc="DDD82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73D8A"/>
    <w:multiLevelType w:val="hybridMultilevel"/>
    <w:tmpl w:val="B7AA93C4"/>
    <w:lvl w:ilvl="0" w:tplc="52FC1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151769">
    <w:abstractNumId w:val="0"/>
  </w:num>
  <w:num w:numId="2" w16cid:durableId="1993216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B1"/>
    <w:rsid w:val="00185AD8"/>
    <w:rsid w:val="00221BB1"/>
    <w:rsid w:val="002E424C"/>
    <w:rsid w:val="00512889"/>
    <w:rsid w:val="005E64BE"/>
    <w:rsid w:val="008E3C15"/>
    <w:rsid w:val="00B346B6"/>
    <w:rsid w:val="00CE705C"/>
    <w:rsid w:val="00DA71C6"/>
    <w:rsid w:val="00E62ADA"/>
    <w:rsid w:val="00F5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9D9A"/>
  <w15:chartTrackingRefBased/>
  <w15:docId w15:val="{0DB9C38E-BF80-47BC-A83B-D8AEB575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Sawsakde</dc:creator>
  <cp:keywords/>
  <dc:description/>
  <cp:lastModifiedBy>Manthan Sawsakde</cp:lastModifiedBy>
  <cp:revision>10</cp:revision>
  <dcterms:created xsi:type="dcterms:W3CDTF">2024-01-22T10:22:00Z</dcterms:created>
  <dcterms:modified xsi:type="dcterms:W3CDTF">2024-01-22T16:07:00Z</dcterms:modified>
</cp:coreProperties>
</file>