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W w:w="10290" w:type="dxa"/>
        <w:tblLayout w:type="fixed"/>
        <w:tblLook w:val="04A0" w:firstRow="1" w:lastRow="0" w:firstColumn="1" w:lastColumn="0" w:noHBand="0" w:noVBand="1"/>
      </w:tblPr>
      <w:tblGrid>
        <w:gridCol w:w="1485"/>
        <w:gridCol w:w="8805"/>
      </w:tblGrid>
      <w:tr w:rsidR="00D43C8F" w:rsidRPr="00AE6AB8" w14:paraId="609E795C" w14:textId="77777777" w:rsidTr="00C87A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" w:type="dxa"/>
          </w:tcPr>
          <w:p w14:paraId="0EC01DCA" w14:textId="77777777" w:rsidR="00D43C8F" w:rsidRPr="00AE6AB8" w:rsidRDefault="00D43C8F" w:rsidP="007E2E0A">
            <w:pPr>
              <w:jc w:val="center"/>
              <w:rPr>
                <w:rFonts w:ascii="Arial" w:hAnsi="Arial" w:cs="Arial"/>
                <w:b w:val="0"/>
              </w:rPr>
            </w:pPr>
            <w:r w:rsidRPr="00AE6AB8">
              <w:object w:dxaOrig="9240" w:dyaOrig="7845" w14:anchorId="5DFB5A3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5pt;height:57pt" o:ole="">
                  <v:imagedata r:id="rId8" o:title=""/>
                </v:shape>
                <o:OLEObject Type="Embed" ProgID="PBrush" ShapeID="_x0000_i1025" DrawAspect="Content" ObjectID="_1852272398" r:id="rId9"/>
              </w:object>
            </w:r>
          </w:p>
        </w:tc>
        <w:tc>
          <w:tcPr>
            <w:tcW w:w="8805" w:type="dxa"/>
          </w:tcPr>
          <w:p w14:paraId="7B438647" w14:textId="77777777" w:rsidR="00D43C8F" w:rsidRPr="00497C3D" w:rsidRDefault="00D43C8F" w:rsidP="007E2E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/>
                <w:sz w:val="24"/>
                <w:szCs w:val="24"/>
              </w:rPr>
            </w:pPr>
            <w:r w:rsidRPr="00497C3D">
              <w:rPr>
                <w:rFonts w:ascii="Times New Roman" w:eastAsia="Arial" w:hAnsi="Times New Roman"/>
                <w:sz w:val="24"/>
                <w:szCs w:val="24"/>
              </w:rPr>
              <w:t>Pimpri</w:t>
            </w:r>
            <w:r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 w:rsidRPr="00497C3D">
              <w:rPr>
                <w:rFonts w:ascii="Times New Roman" w:eastAsia="Arial" w:hAnsi="Times New Roman"/>
                <w:sz w:val="24"/>
                <w:szCs w:val="24"/>
              </w:rPr>
              <w:t>Chinchwad Education Trust’s</w:t>
            </w:r>
          </w:p>
          <w:p w14:paraId="68833EF6" w14:textId="77777777" w:rsidR="00D43C8F" w:rsidRPr="00497C3D" w:rsidRDefault="00D43C8F" w:rsidP="007E2E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/>
                <w:b w:val="0"/>
                <w:sz w:val="32"/>
                <w:szCs w:val="32"/>
              </w:rPr>
            </w:pPr>
            <w:r w:rsidRPr="00497C3D">
              <w:rPr>
                <w:rFonts w:ascii="Times New Roman" w:eastAsia="Arial" w:hAnsi="Times New Roman"/>
                <w:sz w:val="32"/>
                <w:szCs w:val="32"/>
              </w:rPr>
              <w:t>Pimpri</w:t>
            </w:r>
            <w:r>
              <w:rPr>
                <w:rFonts w:ascii="Times New Roman" w:eastAsia="Arial" w:hAnsi="Times New Roman"/>
                <w:sz w:val="32"/>
                <w:szCs w:val="32"/>
              </w:rPr>
              <w:t xml:space="preserve"> </w:t>
            </w:r>
            <w:r w:rsidRPr="00497C3D">
              <w:rPr>
                <w:rFonts w:ascii="Times New Roman" w:eastAsia="Arial" w:hAnsi="Times New Roman"/>
                <w:sz w:val="32"/>
                <w:szCs w:val="32"/>
              </w:rPr>
              <w:t>Chinchwad College of Engineering</w:t>
            </w:r>
            <w:r>
              <w:rPr>
                <w:rFonts w:ascii="Times New Roman" w:eastAsia="Arial" w:hAnsi="Times New Roman"/>
                <w:sz w:val="32"/>
                <w:szCs w:val="32"/>
              </w:rPr>
              <w:t xml:space="preserve"> (PCCOE)</w:t>
            </w:r>
          </w:p>
          <w:p w14:paraId="0E13563C" w14:textId="77777777" w:rsidR="00D43C8F" w:rsidRPr="00497C3D" w:rsidRDefault="00D43C8F" w:rsidP="007E2E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/>
                <w:sz w:val="24"/>
                <w:szCs w:val="24"/>
              </w:rPr>
            </w:pPr>
            <w:r>
              <w:rPr>
                <w:rFonts w:ascii="Times New Roman" w:eastAsia="Arial" w:hAnsi="Times New Roman"/>
                <w:sz w:val="24"/>
                <w:szCs w:val="24"/>
              </w:rPr>
              <w:t>(</w:t>
            </w:r>
            <w:r w:rsidRPr="00497C3D">
              <w:rPr>
                <w:rFonts w:ascii="Times New Roman" w:eastAsia="Arial" w:hAnsi="Times New Roman"/>
                <w:sz w:val="24"/>
                <w:szCs w:val="24"/>
              </w:rPr>
              <w:t>An Autonomous Institute</w:t>
            </w:r>
            <w:r>
              <w:rPr>
                <w:rFonts w:ascii="Times New Roman" w:eastAsia="Arial" w:hAnsi="Times New Roman"/>
                <w:sz w:val="24"/>
                <w:szCs w:val="24"/>
              </w:rPr>
              <w:t>)</w:t>
            </w:r>
          </w:p>
          <w:p w14:paraId="16E000BC" w14:textId="77777777" w:rsidR="00D43C8F" w:rsidRDefault="00D43C8F" w:rsidP="007E2E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/>
                <w:sz w:val="24"/>
                <w:szCs w:val="24"/>
              </w:rPr>
            </w:pPr>
            <w:r w:rsidRPr="00497C3D">
              <w:rPr>
                <w:rFonts w:ascii="Times New Roman" w:eastAsia="Arial" w:hAnsi="Times New Roman"/>
                <w:sz w:val="24"/>
                <w:szCs w:val="24"/>
              </w:rPr>
              <w:t>Affiliated to Savitribai</w:t>
            </w:r>
            <w:r>
              <w:rPr>
                <w:rFonts w:ascii="Times New Roman" w:eastAsia="Arial" w:hAnsi="Times New Roman"/>
                <w:sz w:val="24"/>
                <w:szCs w:val="24"/>
              </w:rPr>
              <w:t xml:space="preserve"> Phule Pune University (SPPU)</w:t>
            </w:r>
          </w:p>
          <w:p w14:paraId="2A88E3F8" w14:textId="47A7EEB1" w:rsidR="00C87AAC" w:rsidRPr="00C87AAC" w:rsidRDefault="00D43C8F" w:rsidP="00C87A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EC12BD">
              <w:rPr>
                <w:rFonts w:ascii="Times New Roman" w:hAnsi="Times New Roman"/>
                <w:sz w:val="24"/>
                <w:szCs w:val="24"/>
              </w:rPr>
              <w:t>ISO 21001:2018 Certified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by TUV SUD</w:t>
            </w:r>
          </w:p>
        </w:tc>
      </w:tr>
    </w:tbl>
    <w:p w14:paraId="1D9512C2" w14:textId="77777777" w:rsidR="00C87AAC" w:rsidRDefault="00C87AAC">
      <w:pPr>
        <w:spacing w:before="1440"/>
        <w:jc w:val="center"/>
        <w:rPr>
          <w:rFonts w:ascii="Aptos Display" w:hAnsi="Aptos Display"/>
          <w:b/>
          <w:color w:val="1D3557"/>
          <w:sz w:val="60"/>
        </w:rPr>
      </w:pPr>
    </w:p>
    <w:p w14:paraId="660D1B9B" w14:textId="107CC4C2" w:rsidR="003A5CA9" w:rsidRDefault="00000000">
      <w:pPr>
        <w:spacing w:before="1440"/>
        <w:jc w:val="center"/>
      </w:pPr>
      <w:r>
        <w:rPr>
          <w:rFonts w:ascii="Aptos Display" w:hAnsi="Aptos Display"/>
          <w:b/>
          <w:color w:val="1D3557"/>
          <w:sz w:val="60"/>
        </w:rPr>
        <w:t>BREAST CANCER</w:t>
      </w:r>
      <w:r>
        <w:rPr>
          <w:rFonts w:ascii="Aptos Display" w:hAnsi="Aptos Display"/>
          <w:b/>
          <w:color w:val="1D3557"/>
          <w:sz w:val="60"/>
        </w:rPr>
        <w:br/>
        <w:t>DIAGNOSIS</w:t>
      </w:r>
    </w:p>
    <w:p w14:paraId="1FE8FB0D" w14:textId="77777777" w:rsidR="003A5CA9" w:rsidRDefault="00000000">
      <w:pPr>
        <w:spacing w:before="160"/>
        <w:jc w:val="center"/>
      </w:pPr>
      <w:r>
        <w:rPr>
          <w:rFonts w:ascii="Aptos Display" w:hAnsi="Aptos Display"/>
          <w:color w:val="2A9D8F"/>
          <w:sz w:val="34"/>
        </w:rPr>
        <w:t>Machine Learning Case Study</w:t>
      </w:r>
    </w:p>
    <w:p w14:paraId="47F3F139" w14:textId="77777777" w:rsidR="003A5CA9" w:rsidRDefault="00000000">
      <w:pPr>
        <w:spacing w:before="400"/>
        <w:jc w:val="center"/>
      </w:pPr>
      <w:r>
        <w:rPr>
          <w:sz w:val="24"/>
        </w:rPr>
        <w:t>Formative Assessment 02</w:t>
      </w:r>
      <w:r>
        <w:rPr>
          <w:sz w:val="24"/>
        </w:rPr>
        <w:br/>
        <w:t>Advanced Data Science [MCA33PE17]</w:t>
      </w:r>
    </w:p>
    <w:p w14:paraId="7479E6D4" w14:textId="77777777" w:rsidR="003A5CA9" w:rsidRDefault="00000000">
      <w:pPr>
        <w:spacing w:before="480"/>
        <w:jc w:val="center"/>
        <w:rPr>
          <w:color w:val="667085"/>
          <w:sz w:val="20"/>
        </w:rPr>
      </w:pPr>
      <w:r>
        <w:rPr>
          <w:color w:val="667085"/>
          <w:sz w:val="20"/>
        </w:rPr>
        <w:t>MCA · SYMCA · Academic Year 2026–2027 · Semester I</w:t>
      </w:r>
    </w:p>
    <w:p w14:paraId="0CC3F2D0" w14:textId="09F15B9B" w:rsidR="00D43C8F" w:rsidRDefault="00D43C8F">
      <w:pPr>
        <w:spacing w:before="480"/>
        <w:jc w:val="center"/>
      </w:pPr>
      <w:r>
        <w:rPr>
          <w:color w:val="667085"/>
          <w:sz w:val="20"/>
        </w:rPr>
        <w:t>Under the guidance of Prof. Prakash Ukhalkar</w:t>
      </w:r>
    </w:p>
    <w:p w14:paraId="626CDB42" w14:textId="77777777" w:rsidR="00C87AAC" w:rsidRDefault="00C87AAC">
      <w:pPr>
        <w:spacing w:before="1400"/>
        <w:jc w:val="center"/>
        <w:rPr>
          <w:i/>
          <w:color w:val="667085"/>
          <w:sz w:val="20"/>
        </w:rPr>
      </w:pPr>
    </w:p>
    <w:p w14:paraId="2B066982" w14:textId="61FC0209" w:rsidR="003A5CA9" w:rsidRDefault="00000000" w:rsidP="00C87AAC">
      <w:pPr>
        <w:spacing w:before="1400"/>
        <w:jc w:val="center"/>
      </w:pPr>
      <w:r>
        <w:rPr>
          <w:i/>
          <w:color w:val="667085"/>
          <w:sz w:val="20"/>
        </w:rPr>
        <w:t>Educational analysis using the Breast Cancer Wisconsin (Diagnostic) dataset</w:t>
      </w:r>
    </w:p>
    <w:p w14:paraId="300A6636" w14:textId="77777777" w:rsidR="003A5CA9" w:rsidRDefault="00000000">
      <w:pPr>
        <w:spacing w:before="240" w:after="100"/>
      </w:pPr>
      <w:r>
        <w:rPr>
          <w:rFonts w:ascii="Aptos Display" w:hAnsi="Aptos Display"/>
          <w:b/>
          <w:color w:val="1D3557"/>
          <w:sz w:val="30"/>
        </w:rPr>
        <w:lastRenderedPageBreak/>
        <w:t>Executive summary</w:t>
      </w:r>
    </w:p>
    <w:p w14:paraId="19FFF21F" w14:textId="77777777" w:rsidR="003A5CA9" w:rsidRDefault="00000000">
      <w:pPr>
        <w:spacing w:after="100" w:line="259" w:lineRule="auto"/>
      </w:pPr>
      <w:r>
        <w:t>This study builds a reproducible classification workflow for distinguishing malignant from benign tumours using 30 measurements extracted from digitised fine-needle-aspirate images. Four algorithms were trained, compared using stratified cross-validation, tuned with GridSearchCV, and evaluated once on an untouched test set.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6"/>
        <w:gridCol w:w="7624"/>
      </w:tblGrid>
      <w:tr w:rsidR="003A5CA9" w14:paraId="161FDCCC" w14:textId="77777777">
        <w:trPr>
          <w:jc w:val="center"/>
        </w:trPr>
        <w:tc>
          <w:tcPr>
            <w:tcW w:w="2592" w:type="dxa"/>
            <w:shd w:val="clear" w:color="auto" w:fill="1D3557"/>
            <w:vAlign w:val="center"/>
          </w:tcPr>
          <w:p w14:paraId="0AF85433" w14:textId="77777777" w:rsidR="003A5CA9" w:rsidRDefault="00000000">
            <w:r>
              <w:rPr>
                <w:b/>
                <w:color w:val="FFFFFF"/>
                <w:sz w:val="17"/>
              </w:rPr>
              <w:t>Indicator</w:t>
            </w:r>
          </w:p>
        </w:tc>
        <w:tc>
          <w:tcPr>
            <w:tcW w:w="8352" w:type="dxa"/>
            <w:shd w:val="clear" w:color="auto" w:fill="1D3557"/>
            <w:vAlign w:val="center"/>
          </w:tcPr>
          <w:p w14:paraId="73C2E032" w14:textId="77777777" w:rsidR="003A5CA9" w:rsidRDefault="00000000">
            <w:r>
              <w:rPr>
                <w:b/>
                <w:color w:val="FFFFFF"/>
                <w:sz w:val="17"/>
              </w:rPr>
              <w:t>Result</w:t>
            </w:r>
          </w:p>
        </w:tc>
      </w:tr>
      <w:tr w:rsidR="003A5CA9" w14:paraId="714A42F5" w14:textId="77777777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5F6630AF" w14:textId="77777777" w:rsidR="003A5CA9" w:rsidRDefault="00000000">
            <w:r>
              <w:rPr>
                <w:sz w:val="17"/>
              </w:rPr>
              <w:t>Dataset</w:t>
            </w:r>
          </w:p>
        </w:tc>
        <w:tc>
          <w:tcPr>
            <w:tcW w:w="8352" w:type="dxa"/>
            <w:shd w:val="clear" w:color="auto" w:fill="FFFFFF"/>
            <w:vAlign w:val="center"/>
          </w:tcPr>
          <w:p w14:paraId="6E669AB7" w14:textId="77777777" w:rsidR="003A5CA9" w:rsidRDefault="00000000">
            <w:r>
              <w:rPr>
                <w:sz w:val="17"/>
              </w:rPr>
              <w:t>569 records · 30 numeric features · 2 classes</w:t>
            </w:r>
          </w:p>
        </w:tc>
      </w:tr>
      <w:tr w:rsidR="003A5CA9" w14:paraId="0ED42BC2" w14:textId="77777777">
        <w:trPr>
          <w:jc w:val="center"/>
        </w:trPr>
        <w:tc>
          <w:tcPr>
            <w:tcW w:w="2592" w:type="dxa"/>
            <w:shd w:val="clear" w:color="auto" w:fill="F3F6F9"/>
            <w:vAlign w:val="center"/>
          </w:tcPr>
          <w:p w14:paraId="48F7A12C" w14:textId="77777777" w:rsidR="003A5CA9" w:rsidRDefault="00000000">
            <w:r>
              <w:rPr>
                <w:sz w:val="17"/>
              </w:rPr>
              <w:t>Validation design</w:t>
            </w:r>
          </w:p>
        </w:tc>
        <w:tc>
          <w:tcPr>
            <w:tcW w:w="8352" w:type="dxa"/>
            <w:shd w:val="clear" w:color="auto" w:fill="F3F6F9"/>
            <w:vAlign w:val="center"/>
          </w:tcPr>
          <w:p w14:paraId="5EEEEBAD" w14:textId="77777777" w:rsidR="003A5CA9" w:rsidRDefault="00000000">
            <w:r>
              <w:rPr>
                <w:sz w:val="17"/>
              </w:rPr>
              <w:t>80/20 stratified split · 5-fold CV on training data</w:t>
            </w:r>
          </w:p>
        </w:tc>
      </w:tr>
      <w:tr w:rsidR="003A5CA9" w14:paraId="38F8D89D" w14:textId="77777777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7C9F7821" w14:textId="77777777" w:rsidR="003A5CA9" w:rsidRDefault="00000000">
            <w:r>
              <w:rPr>
                <w:sz w:val="17"/>
              </w:rPr>
              <w:t>Selected model</w:t>
            </w:r>
          </w:p>
        </w:tc>
        <w:tc>
          <w:tcPr>
            <w:tcW w:w="8352" w:type="dxa"/>
            <w:shd w:val="clear" w:color="auto" w:fill="FFFFFF"/>
            <w:vAlign w:val="center"/>
          </w:tcPr>
          <w:p w14:paraId="0CD09535" w14:textId="77777777" w:rsidR="003A5CA9" w:rsidRDefault="00000000">
            <w:r>
              <w:rPr>
                <w:sz w:val="17"/>
              </w:rPr>
              <w:t>SVM · tuned F1 0.976 · ROC-AUC 0.998</w:t>
            </w:r>
          </w:p>
        </w:tc>
      </w:tr>
      <w:tr w:rsidR="003A5CA9" w14:paraId="49C32359" w14:textId="77777777">
        <w:trPr>
          <w:jc w:val="center"/>
        </w:trPr>
        <w:tc>
          <w:tcPr>
            <w:tcW w:w="2592" w:type="dxa"/>
            <w:shd w:val="clear" w:color="auto" w:fill="F3F6F9"/>
            <w:vAlign w:val="center"/>
          </w:tcPr>
          <w:p w14:paraId="3D9AC804" w14:textId="77777777" w:rsidR="003A5CA9" w:rsidRDefault="00000000">
            <w:r>
              <w:rPr>
                <w:sz w:val="17"/>
              </w:rPr>
              <w:t>Clinical screening view</w:t>
            </w:r>
          </w:p>
        </w:tc>
        <w:tc>
          <w:tcPr>
            <w:tcW w:w="8352" w:type="dxa"/>
            <w:shd w:val="clear" w:color="auto" w:fill="F3F6F9"/>
            <w:vAlign w:val="center"/>
          </w:tcPr>
          <w:p w14:paraId="75F81824" w14:textId="77777777" w:rsidR="003A5CA9" w:rsidRDefault="00000000">
            <w:r>
              <w:rPr>
                <w:sz w:val="17"/>
              </w:rPr>
              <w:t>1 of 42 malignant cases missed on the test set</w:t>
            </w:r>
          </w:p>
        </w:tc>
      </w:tr>
      <w:tr w:rsidR="003A5CA9" w14:paraId="435A6E6E" w14:textId="77777777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5E2FFA5A" w14:textId="77777777" w:rsidR="003A5CA9" w:rsidRDefault="00000000">
            <w:r>
              <w:rPr>
                <w:sz w:val="17"/>
              </w:rPr>
              <w:t>Deployment</w:t>
            </w:r>
          </w:p>
        </w:tc>
        <w:tc>
          <w:tcPr>
            <w:tcW w:w="8352" w:type="dxa"/>
            <w:shd w:val="clear" w:color="auto" w:fill="FFFFFF"/>
            <w:vAlign w:val="center"/>
          </w:tcPr>
          <w:p w14:paraId="71A4338C" w14:textId="77777777" w:rsidR="003A5CA9" w:rsidRDefault="00000000">
            <w:r>
              <w:rPr>
                <w:sz w:val="17"/>
              </w:rPr>
              <w:t>Four saved joblib pipelines consumed by app.py</w:t>
            </w:r>
          </w:p>
        </w:tc>
      </w:tr>
    </w:tbl>
    <w:p w14:paraId="7F4B5370" w14:textId="77777777" w:rsidR="003A5CA9" w:rsidRDefault="003A5CA9">
      <w:pPr>
        <w:spacing w:after="0"/>
      </w:pPr>
    </w:p>
    <w:p w14:paraId="07CCFBF5" w14:textId="77777777" w:rsidR="003A5CA9" w:rsidRDefault="00000000">
      <w:pPr>
        <w:spacing w:after="100" w:line="259" w:lineRule="auto"/>
      </w:pPr>
      <w:r>
        <w:t>The tuned SVM is the recommended model for this educational comparison. Logistic Regression is a close, more interpretable alternative. These results are not a clinical validation and must not be used as a diagnostic tool.</w:t>
      </w:r>
    </w:p>
    <w:p w14:paraId="5DEA9AAD" w14:textId="77777777" w:rsidR="003A5CA9" w:rsidRDefault="00000000">
      <w:pPr>
        <w:spacing w:before="240" w:after="100"/>
      </w:pPr>
      <w:r>
        <w:rPr>
          <w:rFonts w:ascii="Aptos Display" w:hAnsi="Aptos Display"/>
          <w:b/>
          <w:color w:val="1D3557"/>
          <w:sz w:val="30"/>
        </w:rPr>
        <w:t>1. Problem and dataset</w:t>
      </w:r>
    </w:p>
    <w:p w14:paraId="0C3CD34A" w14:textId="77777777" w:rsidR="003A5CA9" w:rsidRDefault="00000000">
      <w:pPr>
        <w:spacing w:after="100" w:line="259" w:lineRule="auto"/>
      </w:pPr>
      <w:r>
        <w:t>The objective is to predict whether a breast tumour is malignant or benign from measurements of a digitised fine-needle-aspirate image. The Breast Cancer Wisconsin (Diagnostic) dataset is loaded through scikit-learn so the notebook and Streamlit application use the same source and feature order.</w:t>
      </w:r>
    </w:p>
    <w:p w14:paraId="14827BB4" w14:textId="77777777" w:rsidR="003A5CA9" w:rsidRDefault="00000000">
      <w:pPr>
        <w:pStyle w:val="ListBullet"/>
        <w:spacing w:after="40"/>
        <w:ind w:left="317"/>
      </w:pPr>
      <w:r>
        <w:rPr>
          <w:sz w:val="18"/>
        </w:rPr>
        <w:t>569 samples and 30 numeric features; 212 malignant (37.3%) and 357 benign (62.7%).</w:t>
      </w:r>
    </w:p>
    <w:p w14:paraId="6CD0563F" w14:textId="77777777" w:rsidR="003A5CA9" w:rsidRDefault="00000000">
      <w:pPr>
        <w:pStyle w:val="ListBullet"/>
        <w:spacing w:after="40"/>
        <w:ind w:left="317"/>
      </w:pPr>
      <w:r>
        <w:rPr>
          <w:sz w:val="18"/>
        </w:rPr>
        <w:t>The 30 columns represent 10 nucleus measurements, each summarised by mean, standard error, and worst value.</w:t>
      </w:r>
    </w:p>
    <w:p w14:paraId="0F898F06" w14:textId="77777777" w:rsidR="003A5CA9" w:rsidRDefault="00000000">
      <w:pPr>
        <w:pStyle w:val="ListBullet"/>
        <w:spacing w:after="40"/>
        <w:ind w:left="317"/>
      </w:pPr>
      <w:r>
        <w:rPr>
          <w:sz w:val="18"/>
        </w:rPr>
        <w:t>The target encoding is 0 = malignant and 1 = benign. Precision, recall, and F1 are interpreted for malignant as the positive class.</w:t>
      </w:r>
    </w:p>
    <w:p w14:paraId="2B408E75" w14:textId="77777777" w:rsidR="003A5CA9" w:rsidRDefault="00000000">
      <w:pPr>
        <w:pStyle w:val="ListBullet"/>
        <w:spacing w:after="40"/>
        <w:ind w:left="317"/>
      </w:pPr>
      <w:r>
        <w:rPr>
          <w:sz w:val="18"/>
        </w:rPr>
        <w:t>The dataset is suitable for a compact case study because it is documented, numeric, moderately imbalanced, and small enough for fair model tuning.</w:t>
      </w:r>
    </w:p>
    <w:p w14:paraId="66A5D799" w14:textId="77777777" w:rsidR="003A5CA9" w:rsidRDefault="00000000">
      <w:pPr>
        <w:spacing w:before="240" w:after="100"/>
      </w:pPr>
      <w:r>
        <w:rPr>
          <w:rFonts w:ascii="Aptos Display" w:hAnsi="Aptos Display"/>
          <w:b/>
          <w:color w:val="1D3557"/>
          <w:sz w:val="30"/>
        </w:rPr>
        <w:t>2. Exploratory data analysis</w:t>
      </w:r>
    </w:p>
    <w:p w14:paraId="034CF229" w14:textId="77777777" w:rsidR="003A5CA9" w:rsidRDefault="00000000">
      <w:pPr>
        <w:jc w:val="center"/>
      </w:pPr>
      <w:r>
        <w:rPr>
          <w:noProof/>
        </w:rPr>
        <w:drawing>
          <wp:inline distT="0" distB="0" distL="0" distR="0" wp14:anchorId="5BA99EFA" wp14:editId="1544C93F">
            <wp:extent cx="6400800" cy="16992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BFC0" w14:textId="77777777" w:rsidR="003A5CA9" w:rsidRDefault="00000000">
      <w:pPr>
        <w:spacing w:after="120"/>
        <w:jc w:val="center"/>
      </w:pPr>
      <w:r>
        <w:rPr>
          <w:i/>
          <w:color w:val="667085"/>
          <w:sz w:val="16"/>
        </w:rPr>
        <w:t>Figure 1. Class balance, strongest feature correlations with malignancy, and a representative class-wise distribution.</w:t>
      </w:r>
    </w:p>
    <w:p w14:paraId="30B2ECB7" w14:textId="77777777" w:rsidR="003A5CA9" w:rsidRDefault="00000000">
      <w:pPr>
        <w:pStyle w:val="ListBullet"/>
        <w:spacing w:after="40"/>
        <w:ind w:left="317"/>
      </w:pPr>
      <w:r>
        <w:rPr>
          <w:sz w:val="18"/>
        </w:rPr>
        <w:t>Data quality is high: there are no missing values or duplicate rows, and all features are numeric.</w:t>
      </w:r>
    </w:p>
    <w:p w14:paraId="5B2FE94B" w14:textId="77777777" w:rsidR="003A5CA9" w:rsidRDefault="00000000">
      <w:pPr>
        <w:pStyle w:val="ListBullet"/>
        <w:spacing w:after="40"/>
        <w:ind w:left="317"/>
      </w:pPr>
      <w:r>
        <w:rPr>
          <w:sz w:val="18"/>
        </w:rPr>
        <w:t>Size and concavity are the clearest signals. Median mean area is 932 for malignant cases versus 458 for benign cases; mean concave points are approximately 3.7 times larger for malignant cases.</w:t>
      </w:r>
    </w:p>
    <w:p w14:paraId="5815C0A8" w14:textId="77777777" w:rsidR="003A5CA9" w:rsidRDefault="00000000">
      <w:pPr>
        <w:pStyle w:val="ListBullet"/>
        <w:spacing w:after="40"/>
        <w:ind w:left="317"/>
      </w:pPr>
      <w:r>
        <w:rPr>
          <w:sz w:val="18"/>
        </w:rPr>
        <w:t>21 of 435 feature pairs have absolute correlation above 0.90, mainly because radius, perimeter, and area describe related geometry.</w:t>
      </w:r>
    </w:p>
    <w:p w14:paraId="558CC1C6" w14:textId="77777777" w:rsidR="003A5CA9" w:rsidRDefault="00000000">
      <w:pPr>
        <w:pStyle w:val="ListBullet"/>
        <w:spacing w:after="40"/>
        <w:ind w:left="317"/>
      </w:pPr>
      <w:r>
        <w:rPr>
          <w:sz w:val="18"/>
        </w:rPr>
        <w:t>IQR screening flags 608 values across 171 rows. These observations are retained because unusually large or irregular tumours can carry genuine clinical signal.</w:t>
      </w:r>
    </w:p>
    <w:p w14:paraId="13F2B37B" w14:textId="77777777" w:rsidR="003A5CA9" w:rsidRDefault="00000000">
      <w:pPr>
        <w:pStyle w:val="ListBullet"/>
        <w:spacing w:after="40"/>
        <w:ind w:left="317"/>
      </w:pPr>
      <w:r>
        <w:rPr>
          <w:sz w:val="18"/>
        </w:rPr>
        <w:t>Feature scales vary substantially, so standardisation is important for Logistic Regression and SVM.</w:t>
      </w:r>
    </w:p>
    <w:p w14:paraId="60DC3466" w14:textId="77777777" w:rsidR="003A5CA9" w:rsidRDefault="00000000">
      <w:pPr>
        <w:spacing w:before="240" w:after="100"/>
      </w:pPr>
      <w:r>
        <w:rPr>
          <w:rFonts w:ascii="Aptos Display" w:hAnsi="Aptos Display"/>
          <w:b/>
          <w:color w:val="1D3557"/>
          <w:sz w:val="30"/>
        </w:rPr>
        <w:t>3. Preprocessing and experimental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4"/>
        <w:gridCol w:w="8036"/>
      </w:tblGrid>
      <w:tr w:rsidR="003A5CA9" w14:paraId="02240FE5" w14:textId="77777777">
        <w:trPr>
          <w:jc w:val="center"/>
        </w:trPr>
        <w:tc>
          <w:tcPr>
            <w:tcW w:w="2160" w:type="dxa"/>
            <w:shd w:val="clear" w:color="auto" w:fill="1D3557"/>
            <w:vAlign w:val="center"/>
          </w:tcPr>
          <w:p w14:paraId="7AD3082A" w14:textId="77777777" w:rsidR="003A5CA9" w:rsidRDefault="00000000"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w="8784" w:type="dxa"/>
            <w:shd w:val="clear" w:color="auto" w:fill="1D3557"/>
            <w:vAlign w:val="center"/>
          </w:tcPr>
          <w:p w14:paraId="0CED2EAB" w14:textId="77777777" w:rsidR="003A5CA9" w:rsidRDefault="00000000">
            <w:r>
              <w:rPr>
                <w:b/>
                <w:color w:val="FFFFFF"/>
                <w:sz w:val="17"/>
              </w:rPr>
              <w:t>Decision and rationale</w:t>
            </w:r>
          </w:p>
        </w:tc>
      </w:tr>
      <w:tr w:rsidR="003A5CA9" w14:paraId="32865BA0" w14:textId="77777777">
        <w:trPr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3C827964" w14:textId="77777777" w:rsidR="003A5CA9" w:rsidRDefault="00000000">
            <w:r>
              <w:rPr>
                <w:sz w:val="17"/>
              </w:rPr>
              <w:lastRenderedPageBreak/>
              <w:t>Missing values</w:t>
            </w:r>
          </w:p>
        </w:tc>
        <w:tc>
          <w:tcPr>
            <w:tcW w:w="8784" w:type="dxa"/>
            <w:shd w:val="clear" w:color="auto" w:fill="FFFFFF"/>
            <w:vAlign w:val="center"/>
          </w:tcPr>
          <w:p w14:paraId="7477C9D1" w14:textId="77777777" w:rsidR="003A5CA9" w:rsidRDefault="00000000">
            <w:r>
              <w:rPr>
                <w:sz w:val="17"/>
              </w:rPr>
              <w:t>Median SimpleImputer is included in every pipeline as a deployment safeguard.</w:t>
            </w:r>
          </w:p>
        </w:tc>
      </w:tr>
      <w:tr w:rsidR="003A5CA9" w14:paraId="573AED4D" w14:textId="77777777">
        <w:trPr>
          <w:jc w:val="center"/>
        </w:trPr>
        <w:tc>
          <w:tcPr>
            <w:tcW w:w="2160" w:type="dxa"/>
            <w:shd w:val="clear" w:color="auto" w:fill="F3F6F9"/>
            <w:vAlign w:val="center"/>
          </w:tcPr>
          <w:p w14:paraId="6775D6F9" w14:textId="77777777" w:rsidR="003A5CA9" w:rsidRDefault="00000000">
            <w:r>
              <w:rPr>
                <w:sz w:val="17"/>
              </w:rPr>
              <w:t>Scaling</w:t>
            </w:r>
          </w:p>
        </w:tc>
        <w:tc>
          <w:tcPr>
            <w:tcW w:w="8784" w:type="dxa"/>
            <w:shd w:val="clear" w:color="auto" w:fill="F3F6F9"/>
            <w:vAlign w:val="center"/>
          </w:tcPr>
          <w:p w14:paraId="2EC50419" w14:textId="77777777" w:rsidR="003A5CA9" w:rsidRDefault="00000000">
            <w:r>
              <w:rPr>
                <w:sz w:val="17"/>
              </w:rPr>
              <w:t>StandardScaler is used for Logistic Regression and SVM; tree models are left unscaled.</w:t>
            </w:r>
          </w:p>
        </w:tc>
      </w:tr>
      <w:tr w:rsidR="003A5CA9" w14:paraId="7324A6A4" w14:textId="77777777">
        <w:trPr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0AAE81FC" w14:textId="77777777" w:rsidR="003A5CA9" w:rsidRDefault="00000000">
            <w:r>
              <w:rPr>
                <w:sz w:val="17"/>
              </w:rPr>
              <w:t>Leakage control</w:t>
            </w:r>
          </w:p>
        </w:tc>
        <w:tc>
          <w:tcPr>
            <w:tcW w:w="8784" w:type="dxa"/>
            <w:shd w:val="clear" w:color="auto" w:fill="FFFFFF"/>
            <w:vAlign w:val="center"/>
          </w:tcPr>
          <w:p w14:paraId="63BD604F" w14:textId="77777777" w:rsidR="003A5CA9" w:rsidRDefault="00000000">
            <w:r>
              <w:rPr>
                <w:sz w:val="17"/>
              </w:rPr>
              <w:t>Imputer and scaler are inside Pipeline and are fitted only on training folds.</w:t>
            </w:r>
          </w:p>
        </w:tc>
      </w:tr>
      <w:tr w:rsidR="003A5CA9" w14:paraId="0D8129FC" w14:textId="77777777">
        <w:trPr>
          <w:jc w:val="center"/>
        </w:trPr>
        <w:tc>
          <w:tcPr>
            <w:tcW w:w="2160" w:type="dxa"/>
            <w:shd w:val="clear" w:color="auto" w:fill="F3F6F9"/>
            <w:vAlign w:val="center"/>
          </w:tcPr>
          <w:p w14:paraId="6019C9A7" w14:textId="77777777" w:rsidR="003A5CA9" w:rsidRDefault="00000000">
            <w:r>
              <w:rPr>
                <w:sz w:val="17"/>
              </w:rPr>
              <w:t>Split</w:t>
            </w:r>
          </w:p>
        </w:tc>
        <w:tc>
          <w:tcPr>
            <w:tcW w:w="8784" w:type="dxa"/>
            <w:shd w:val="clear" w:color="auto" w:fill="F3F6F9"/>
            <w:vAlign w:val="center"/>
          </w:tcPr>
          <w:p w14:paraId="5859F10B" w14:textId="77777777" w:rsidR="003A5CA9" w:rsidRDefault="00000000">
            <w:r>
              <w:rPr>
                <w:sz w:val="17"/>
              </w:rPr>
              <w:t>Stratified 80% training / 20% test split with random_state = 42.</w:t>
            </w:r>
          </w:p>
        </w:tc>
      </w:tr>
      <w:tr w:rsidR="003A5CA9" w14:paraId="0B118AA9" w14:textId="77777777">
        <w:trPr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2F346D1C" w14:textId="77777777" w:rsidR="003A5CA9" w:rsidRDefault="00000000">
            <w:r>
              <w:rPr>
                <w:sz w:val="17"/>
              </w:rPr>
              <w:t>Selection metric</w:t>
            </w:r>
          </w:p>
        </w:tc>
        <w:tc>
          <w:tcPr>
            <w:tcW w:w="8784" w:type="dxa"/>
            <w:shd w:val="clear" w:color="auto" w:fill="FFFFFF"/>
            <w:vAlign w:val="center"/>
          </w:tcPr>
          <w:p w14:paraId="094A865E" w14:textId="77777777" w:rsidR="003A5CA9" w:rsidRDefault="00000000">
            <w:r>
              <w:rPr>
                <w:sz w:val="17"/>
              </w:rPr>
              <w:t>Malignant-class F1-score for GridSearchCV, balancing missed cancers and false alarms.</w:t>
            </w:r>
          </w:p>
        </w:tc>
      </w:tr>
    </w:tbl>
    <w:p w14:paraId="3B0125F3" w14:textId="77777777" w:rsidR="003A5CA9" w:rsidRDefault="003A5CA9">
      <w:pPr>
        <w:spacing w:after="0"/>
      </w:pPr>
    </w:p>
    <w:p w14:paraId="3619A9BA" w14:textId="77777777" w:rsidR="003A5CA9" w:rsidRDefault="00000000">
      <w:pPr>
        <w:spacing w:after="100" w:line="259" w:lineRule="auto"/>
      </w:pPr>
      <w:r>
        <w:t>The test set remains untouched during model selection. This makes the final test metrics a cleaner estimate of performance on unseen records, although one split is still subject to sampling variation.</w:t>
      </w:r>
    </w:p>
    <w:p w14:paraId="1191253B" w14:textId="77777777" w:rsidR="003A5CA9" w:rsidRDefault="00000000">
      <w:pPr>
        <w:spacing w:before="240" w:after="100"/>
      </w:pPr>
      <w:r>
        <w:rPr>
          <w:rFonts w:ascii="Aptos Display" w:hAnsi="Aptos Display"/>
          <w:b/>
          <w:color w:val="1D3557"/>
          <w:sz w:val="30"/>
        </w:rPr>
        <w:t>4. Models, cross-validation, and tuning</w:t>
      </w:r>
    </w:p>
    <w:p w14:paraId="084E080D" w14:textId="77777777" w:rsidR="003A5CA9" w:rsidRDefault="00000000">
      <w:pPr>
        <w:spacing w:after="100" w:line="259" w:lineRule="auto"/>
      </w:pPr>
      <w:r>
        <w:t>The study compares Logistic Regression, Decision Tree, Random Forest, and Support Vector Machine. Each model is evaluated with stratified 5-fold cross-validation on the training data before GridSearchCV searches its parameter grid using malignant-class F1.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13"/>
        <w:gridCol w:w="1654"/>
        <w:gridCol w:w="2048"/>
        <w:gridCol w:w="1826"/>
        <w:gridCol w:w="1829"/>
      </w:tblGrid>
      <w:tr w:rsidR="003A5CA9" w14:paraId="474C8B05" w14:textId="77777777">
        <w:trPr>
          <w:jc w:val="center"/>
        </w:trPr>
        <w:tc>
          <w:tcPr>
            <w:tcW w:w="2880" w:type="dxa"/>
            <w:shd w:val="clear" w:color="auto" w:fill="1D3557"/>
            <w:vAlign w:val="center"/>
          </w:tcPr>
          <w:p w14:paraId="3497965E" w14:textId="77777777" w:rsidR="003A5CA9" w:rsidRDefault="00000000"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w="1728" w:type="dxa"/>
            <w:shd w:val="clear" w:color="auto" w:fill="1D3557"/>
            <w:vAlign w:val="center"/>
          </w:tcPr>
          <w:p w14:paraId="36705E1B" w14:textId="77777777" w:rsidR="003A5CA9" w:rsidRDefault="00000000">
            <w:r>
              <w:rPr>
                <w:b/>
                <w:color w:val="FFFFFF"/>
                <w:sz w:val="16"/>
              </w:rPr>
              <w:t>Train accuracy</w:t>
            </w:r>
          </w:p>
        </w:tc>
        <w:tc>
          <w:tcPr>
            <w:tcW w:w="2160" w:type="dxa"/>
            <w:shd w:val="clear" w:color="auto" w:fill="1D3557"/>
            <w:vAlign w:val="center"/>
          </w:tcPr>
          <w:p w14:paraId="0FD6F001" w14:textId="77777777" w:rsidR="003A5CA9" w:rsidRDefault="00000000">
            <w:r>
              <w:rPr>
                <w:b/>
                <w:color w:val="FFFFFF"/>
                <w:sz w:val="16"/>
              </w:rPr>
              <w:t>CV accuracy</w:t>
            </w:r>
          </w:p>
        </w:tc>
        <w:tc>
          <w:tcPr>
            <w:tcW w:w="1944" w:type="dxa"/>
            <w:shd w:val="clear" w:color="auto" w:fill="1D3557"/>
            <w:vAlign w:val="center"/>
          </w:tcPr>
          <w:p w14:paraId="43C200B3" w14:textId="77777777" w:rsidR="003A5CA9" w:rsidRDefault="00000000">
            <w:r>
              <w:rPr>
                <w:b/>
                <w:color w:val="FFFFFF"/>
                <w:sz w:val="16"/>
              </w:rPr>
              <w:t>CV F1</w:t>
            </w:r>
          </w:p>
        </w:tc>
        <w:tc>
          <w:tcPr>
            <w:tcW w:w="1944" w:type="dxa"/>
            <w:shd w:val="clear" w:color="auto" w:fill="1D3557"/>
            <w:vAlign w:val="center"/>
          </w:tcPr>
          <w:p w14:paraId="04A19E8F" w14:textId="77777777" w:rsidR="003A5CA9" w:rsidRDefault="00000000">
            <w:r>
              <w:rPr>
                <w:b/>
                <w:color w:val="FFFFFF"/>
                <w:sz w:val="16"/>
              </w:rPr>
              <w:t>CV recall</w:t>
            </w:r>
          </w:p>
        </w:tc>
      </w:tr>
      <w:tr w:rsidR="003A5CA9" w14:paraId="1BD9D94E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E7E2C0F" w14:textId="77777777" w:rsidR="003A5CA9" w:rsidRDefault="00000000">
            <w:r>
              <w:rPr>
                <w:sz w:val="16"/>
              </w:rPr>
              <w:t>Logistic Regression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296D3536" w14:textId="77777777" w:rsidR="003A5CA9" w:rsidRDefault="00000000">
            <w:r>
              <w:rPr>
                <w:sz w:val="16"/>
              </w:rPr>
              <w:t>0.989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9F1276" w14:textId="77777777" w:rsidR="003A5CA9" w:rsidRDefault="00000000">
            <w:r>
              <w:rPr>
                <w:sz w:val="16"/>
              </w:rPr>
              <w:t>0.978 ± 0.010</w:t>
            </w:r>
          </w:p>
        </w:tc>
        <w:tc>
          <w:tcPr>
            <w:tcW w:w="1944" w:type="dxa"/>
            <w:shd w:val="clear" w:color="auto" w:fill="FFFFFF"/>
            <w:vAlign w:val="center"/>
          </w:tcPr>
          <w:p w14:paraId="3A941B66" w14:textId="77777777" w:rsidR="003A5CA9" w:rsidRDefault="00000000">
            <w:r>
              <w:rPr>
                <w:sz w:val="16"/>
              </w:rPr>
              <w:t>0.970 ± 0.013</w:t>
            </w:r>
          </w:p>
        </w:tc>
        <w:tc>
          <w:tcPr>
            <w:tcW w:w="1944" w:type="dxa"/>
            <w:shd w:val="clear" w:color="auto" w:fill="FFFFFF"/>
            <w:vAlign w:val="center"/>
          </w:tcPr>
          <w:p w14:paraId="5EEBEC6C" w14:textId="77777777" w:rsidR="003A5CA9" w:rsidRDefault="00000000">
            <w:r>
              <w:rPr>
                <w:sz w:val="16"/>
              </w:rPr>
              <w:t>0.965 ± 0.029</w:t>
            </w:r>
          </w:p>
        </w:tc>
      </w:tr>
      <w:tr w:rsidR="003A5CA9" w14:paraId="2AF860CE" w14:textId="77777777">
        <w:trPr>
          <w:jc w:val="center"/>
        </w:trPr>
        <w:tc>
          <w:tcPr>
            <w:tcW w:w="2880" w:type="dxa"/>
            <w:shd w:val="clear" w:color="auto" w:fill="F3F6F9"/>
            <w:vAlign w:val="center"/>
          </w:tcPr>
          <w:p w14:paraId="0F7258A9" w14:textId="77777777" w:rsidR="003A5CA9" w:rsidRDefault="00000000">
            <w:r>
              <w:rPr>
                <w:sz w:val="16"/>
              </w:rPr>
              <w:t>Decision Tree</w:t>
            </w:r>
          </w:p>
        </w:tc>
        <w:tc>
          <w:tcPr>
            <w:tcW w:w="1728" w:type="dxa"/>
            <w:shd w:val="clear" w:color="auto" w:fill="F3F6F9"/>
            <w:vAlign w:val="center"/>
          </w:tcPr>
          <w:p w14:paraId="30BFFE46" w14:textId="77777777" w:rsidR="003A5CA9" w:rsidRDefault="00000000">
            <w:r>
              <w:rPr>
                <w:sz w:val="16"/>
              </w:rPr>
              <w:t>1.000</w:t>
            </w:r>
          </w:p>
        </w:tc>
        <w:tc>
          <w:tcPr>
            <w:tcW w:w="2160" w:type="dxa"/>
            <w:shd w:val="clear" w:color="auto" w:fill="F3F6F9"/>
            <w:vAlign w:val="center"/>
          </w:tcPr>
          <w:p w14:paraId="508A83B8" w14:textId="77777777" w:rsidR="003A5CA9" w:rsidRDefault="00000000">
            <w:r>
              <w:rPr>
                <w:sz w:val="16"/>
              </w:rPr>
              <w:t>0.916 ± 0.018</w:t>
            </w:r>
          </w:p>
        </w:tc>
        <w:tc>
          <w:tcPr>
            <w:tcW w:w="1944" w:type="dxa"/>
            <w:shd w:val="clear" w:color="auto" w:fill="F3F6F9"/>
            <w:vAlign w:val="center"/>
          </w:tcPr>
          <w:p w14:paraId="6CEBFDD6" w14:textId="77777777" w:rsidR="003A5CA9" w:rsidRDefault="00000000">
            <w:r>
              <w:rPr>
                <w:sz w:val="16"/>
              </w:rPr>
              <w:t>0.892 ± 0.024</w:t>
            </w:r>
          </w:p>
        </w:tc>
        <w:tc>
          <w:tcPr>
            <w:tcW w:w="1944" w:type="dxa"/>
            <w:shd w:val="clear" w:color="auto" w:fill="F3F6F9"/>
            <w:vAlign w:val="center"/>
          </w:tcPr>
          <w:p w14:paraId="3475EC56" w14:textId="77777777" w:rsidR="003A5CA9" w:rsidRDefault="00000000">
            <w:r>
              <w:rPr>
                <w:sz w:val="16"/>
              </w:rPr>
              <w:t>0.924 ± 0.035</w:t>
            </w:r>
          </w:p>
        </w:tc>
      </w:tr>
      <w:tr w:rsidR="003A5CA9" w14:paraId="1E1DB968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5A69635" w14:textId="77777777" w:rsidR="003A5CA9" w:rsidRDefault="00000000">
            <w:r>
              <w:rPr>
                <w:sz w:val="16"/>
              </w:rPr>
              <w:t>Random Forest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32DD1ACA" w14:textId="77777777" w:rsidR="003A5CA9" w:rsidRDefault="00000000">
            <w:r>
              <w:rPr>
                <w:sz w:val="16"/>
              </w:rPr>
              <w:t>1.000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597F50" w14:textId="77777777" w:rsidR="003A5CA9" w:rsidRDefault="00000000">
            <w:r>
              <w:rPr>
                <w:sz w:val="16"/>
              </w:rPr>
              <w:t>0.963 ± 0.018</w:t>
            </w:r>
          </w:p>
        </w:tc>
        <w:tc>
          <w:tcPr>
            <w:tcW w:w="1944" w:type="dxa"/>
            <w:shd w:val="clear" w:color="auto" w:fill="FFFFFF"/>
            <w:vAlign w:val="center"/>
          </w:tcPr>
          <w:p w14:paraId="6F760849" w14:textId="77777777" w:rsidR="003A5CA9" w:rsidRDefault="00000000">
            <w:r>
              <w:rPr>
                <w:sz w:val="16"/>
              </w:rPr>
              <w:t>0.951 ± 0.023</w:t>
            </w:r>
          </w:p>
        </w:tc>
        <w:tc>
          <w:tcPr>
            <w:tcW w:w="1944" w:type="dxa"/>
            <w:shd w:val="clear" w:color="auto" w:fill="FFFFFF"/>
            <w:vAlign w:val="center"/>
          </w:tcPr>
          <w:p w14:paraId="1E28CBC3" w14:textId="77777777" w:rsidR="003A5CA9" w:rsidRDefault="00000000">
            <w:r>
              <w:rPr>
                <w:sz w:val="16"/>
              </w:rPr>
              <w:t>0.959 ± 0.030</w:t>
            </w:r>
          </w:p>
        </w:tc>
      </w:tr>
      <w:tr w:rsidR="003A5CA9" w14:paraId="2B890066" w14:textId="77777777">
        <w:trPr>
          <w:jc w:val="center"/>
        </w:trPr>
        <w:tc>
          <w:tcPr>
            <w:tcW w:w="2880" w:type="dxa"/>
            <w:shd w:val="clear" w:color="auto" w:fill="F3F6F9"/>
            <w:vAlign w:val="center"/>
          </w:tcPr>
          <w:p w14:paraId="755E7BC8" w14:textId="77777777" w:rsidR="003A5CA9" w:rsidRDefault="00000000">
            <w:r>
              <w:rPr>
                <w:sz w:val="16"/>
              </w:rPr>
              <w:t>SVM</w:t>
            </w:r>
          </w:p>
        </w:tc>
        <w:tc>
          <w:tcPr>
            <w:tcW w:w="1728" w:type="dxa"/>
            <w:shd w:val="clear" w:color="auto" w:fill="F3F6F9"/>
            <w:vAlign w:val="center"/>
          </w:tcPr>
          <w:p w14:paraId="44BF9FEB" w14:textId="77777777" w:rsidR="003A5CA9" w:rsidRDefault="00000000">
            <w:r>
              <w:rPr>
                <w:sz w:val="16"/>
              </w:rPr>
              <w:t>0.985</w:t>
            </w:r>
          </w:p>
        </w:tc>
        <w:tc>
          <w:tcPr>
            <w:tcW w:w="2160" w:type="dxa"/>
            <w:shd w:val="clear" w:color="auto" w:fill="F3F6F9"/>
            <w:vAlign w:val="center"/>
          </w:tcPr>
          <w:p w14:paraId="0666C262" w14:textId="77777777" w:rsidR="003A5CA9" w:rsidRDefault="00000000">
            <w:r>
              <w:rPr>
                <w:sz w:val="16"/>
              </w:rPr>
              <w:t>0.969 ± 0.015</w:t>
            </w:r>
          </w:p>
        </w:tc>
        <w:tc>
          <w:tcPr>
            <w:tcW w:w="1944" w:type="dxa"/>
            <w:shd w:val="clear" w:color="auto" w:fill="F3F6F9"/>
            <w:vAlign w:val="center"/>
          </w:tcPr>
          <w:p w14:paraId="2F3BCC12" w14:textId="77777777" w:rsidR="003A5CA9" w:rsidRDefault="00000000">
            <w:r>
              <w:rPr>
                <w:sz w:val="16"/>
              </w:rPr>
              <w:t>0.958 ± 0.021</w:t>
            </w:r>
          </w:p>
        </w:tc>
        <w:tc>
          <w:tcPr>
            <w:tcW w:w="1944" w:type="dxa"/>
            <w:shd w:val="clear" w:color="auto" w:fill="F3F6F9"/>
            <w:vAlign w:val="center"/>
          </w:tcPr>
          <w:p w14:paraId="2410974C" w14:textId="77777777" w:rsidR="003A5CA9" w:rsidRDefault="00000000">
            <w:r>
              <w:rPr>
                <w:sz w:val="16"/>
              </w:rPr>
              <w:t>0.953 ± 0.040</w:t>
            </w:r>
          </w:p>
        </w:tc>
      </w:tr>
    </w:tbl>
    <w:p w14:paraId="41E10EF7" w14:textId="77777777" w:rsidR="003A5CA9" w:rsidRDefault="003A5CA9">
      <w:pPr>
        <w:spacing w:after="0"/>
      </w:pPr>
    </w:p>
    <w:p w14:paraId="7207DF43" w14:textId="77777777" w:rsidR="003A5CA9" w:rsidRDefault="00000000">
      <w:pPr>
        <w:spacing w:after="120"/>
        <w:jc w:val="center"/>
      </w:pPr>
      <w:r>
        <w:rPr>
          <w:i/>
          <w:color w:val="667085"/>
          <w:sz w:val="16"/>
        </w:rPr>
        <w:t>Table 1. Baseline cross-validation results on the training split; mean ± standard deviation is shown for CV metrics.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4"/>
        <w:gridCol w:w="1679"/>
        <w:gridCol w:w="5007"/>
        <w:gridCol w:w="1300"/>
      </w:tblGrid>
      <w:tr w:rsidR="003A5CA9" w14:paraId="43DF27BA" w14:textId="77777777">
        <w:trPr>
          <w:jc w:val="center"/>
        </w:trPr>
        <w:tc>
          <w:tcPr>
            <w:tcW w:w="2376" w:type="dxa"/>
            <w:shd w:val="clear" w:color="auto" w:fill="1D3557"/>
            <w:vAlign w:val="center"/>
          </w:tcPr>
          <w:p w14:paraId="330CFCC2" w14:textId="77777777" w:rsidR="003A5CA9" w:rsidRDefault="00000000"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w="1800" w:type="dxa"/>
            <w:shd w:val="clear" w:color="auto" w:fill="1D3557"/>
            <w:vAlign w:val="center"/>
          </w:tcPr>
          <w:p w14:paraId="14497C37" w14:textId="77777777" w:rsidR="003A5CA9" w:rsidRDefault="00000000">
            <w:r>
              <w:rPr>
                <w:b/>
                <w:color w:val="FFFFFF"/>
                <w:sz w:val="16"/>
              </w:rPr>
              <w:t>Search combinations</w:t>
            </w:r>
          </w:p>
        </w:tc>
        <w:tc>
          <w:tcPr>
            <w:tcW w:w="5904" w:type="dxa"/>
            <w:shd w:val="clear" w:color="auto" w:fill="1D3557"/>
            <w:vAlign w:val="center"/>
          </w:tcPr>
          <w:p w14:paraId="622F065F" w14:textId="77777777" w:rsidR="003A5CA9" w:rsidRDefault="00000000">
            <w:r>
              <w:rPr>
                <w:b/>
                <w:color w:val="FFFFFF"/>
                <w:sz w:val="16"/>
              </w:rPr>
              <w:t>Best parameters</w:t>
            </w:r>
          </w:p>
        </w:tc>
        <w:tc>
          <w:tcPr>
            <w:tcW w:w="1440" w:type="dxa"/>
            <w:shd w:val="clear" w:color="auto" w:fill="1D3557"/>
            <w:vAlign w:val="center"/>
          </w:tcPr>
          <w:p w14:paraId="411453C9" w14:textId="77777777" w:rsidR="003A5CA9" w:rsidRDefault="00000000">
            <w:r>
              <w:rPr>
                <w:b/>
                <w:color w:val="FFFFFF"/>
                <w:sz w:val="16"/>
              </w:rPr>
              <w:t>CV F1 gain</w:t>
            </w:r>
          </w:p>
        </w:tc>
      </w:tr>
      <w:tr w:rsidR="003A5CA9" w14:paraId="43CB74DA" w14:textId="77777777">
        <w:trPr>
          <w:jc w:val="center"/>
        </w:trPr>
        <w:tc>
          <w:tcPr>
            <w:tcW w:w="2376" w:type="dxa"/>
            <w:shd w:val="clear" w:color="auto" w:fill="FFFFFF"/>
            <w:vAlign w:val="center"/>
          </w:tcPr>
          <w:p w14:paraId="6303DF03" w14:textId="77777777" w:rsidR="003A5CA9" w:rsidRDefault="00000000">
            <w:r>
              <w:rPr>
                <w:sz w:val="16"/>
              </w:rPr>
              <w:t>Logistic Regression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268F6B21" w14:textId="77777777" w:rsidR="003A5CA9" w:rsidRDefault="00000000">
            <w:r>
              <w:rPr>
                <w:sz w:val="16"/>
              </w:rPr>
              <w:t>10</w:t>
            </w:r>
          </w:p>
        </w:tc>
        <w:tc>
          <w:tcPr>
            <w:tcW w:w="5904" w:type="dxa"/>
            <w:shd w:val="clear" w:color="auto" w:fill="FFFFFF"/>
            <w:vAlign w:val="center"/>
          </w:tcPr>
          <w:p w14:paraId="670DA02F" w14:textId="77777777" w:rsidR="003A5CA9" w:rsidRDefault="00000000">
            <w:r>
              <w:rPr>
                <w:sz w:val="16"/>
              </w:rPr>
              <w:t>{'C': 0.1, 'class_weight': None}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0C72B0E" w14:textId="77777777" w:rsidR="003A5CA9" w:rsidRDefault="00000000">
            <w:r>
              <w:rPr>
                <w:sz w:val="16"/>
              </w:rPr>
              <w:t>+0.0057</w:t>
            </w:r>
          </w:p>
        </w:tc>
      </w:tr>
      <w:tr w:rsidR="003A5CA9" w14:paraId="2F5B1B9C" w14:textId="77777777">
        <w:trPr>
          <w:jc w:val="center"/>
        </w:trPr>
        <w:tc>
          <w:tcPr>
            <w:tcW w:w="2376" w:type="dxa"/>
            <w:shd w:val="clear" w:color="auto" w:fill="F3F6F9"/>
            <w:vAlign w:val="center"/>
          </w:tcPr>
          <w:p w14:paraId="6F4EB4F2" w14:textId="77777777" w:rsidR="003A5CA9" w:rsidRDefault="00000000">
            <w:r>
              <w:rPr>
                <w:sz w:val="16"/>
              </w:rPr>
              <w:t>Decision Tree</w:t>
            </w:r>
          </w:p>
        </w:tc>
        <w:tc>
          <w:tcPr>
            <w:tcW w:w="1800" w:type="dxa"/>
            <w:shd w:val="clear" w:color="auto" w:fill="F3F6F9"/>
            <w:vAlign w:val="center"/>
          </w:tcPr>
          <w:p w14:paraId="39809B61" w14:textId="77777777" w:rsidR="003A5CA9" w:rsidRDefault="00000000">
            <w:r>
              <w:rPr>
                <w:sz w:val="16"/>
              </w:rPr>
              <w:t>56</w:t>
            </w:r>
          </w:p>
        </w:tc>
        <w:tc>
          <w:tcPr>
            <w:tcW w:w="5904" w:type="dxa"/>
            <w:shd w:val="clear" w:color="auto" w:fill="F3F6F9"/>
            <w:vAlign w:val="center"/>
          </w:tcPr>
          <w:p w14:paraId="15D5AEA2" w14:textId="77777777" w:rsidR="003A5CA9" w:rsidRDefault="00000000">
            <w:r>
              <w:rPr>
                <w:sz w:val="16"/>
              </w:rPr>
              <w:t>{'criterion': 'entropy', 'max_depth': 4, 'min_samples_leaf': 5}</w:t>
            </w:r>
          </w:p>
        </w:tc>
        <w:tc>
          <w:tcPr>
            <w:tcW w:w="1440" w:type="dxa"/>
            <w:shd w:val="clear" w:color="auto" w:fill="F3F6F9"/>
            <w:vAlign w:val="center"/>
          </w:tcPr>
          <w:p w14:paraId="419940E3" w14:textId="77777777" w:rsidR="003A5CA9" w:rsidRDefault="00000000">
            <w:r>
              <w:rPr>
                <w:sz w:val="16"/>
              </w:rPr>
              <w:t>+0.0255</w:t>
            </w:r>
          </w:p>
        </w:tc>
      </w:tr>
      <w:tr w:rsidR="003A5CA9" w14:paraId="579AE295" w14:textId="77777777">
        <w:trPr>
          <w:jc w:val="center"/>
        </w:trPr>
        <w:tc>
          <w:tcPr>
            <w:tcW w:w="2376" w:type="dxa"/>
            <w:shd w:val="clear" w:color="auto" w:fill="FFFFFF"/>
            <w:vAlign w:val="center"/>
          </w:tcPr>
          <w:p w14:paraId="553EECAA" w14:textId="77777777" w:rsidR="003A5CA9" w:rsidRDefault="00000000">
            <w:r>
              <w:rPr>
                <w:sz w:val="16"/>
              </w:rPr>
              <w:t>Random Forest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6A0A0A0D" w14:textId="77777777" w:rsidR="003A5CA9" w:rsidRDefault="00000000">
            <w:r>
              <w:rPr>
                <w:sz w:val="16"/>
              </w:rPr>
              <w:t>36</w:t>
            </w:r>
          </w:p>
        </w:tc>
        <w:tc>
          <w:tcPr>
            <w:tcW w:w="5904" w:type="dxa"/>
            <w:shd w:val="clear" w:color="auto" w:fill="FFFFFF"/>
            <w:vAlign w:val="center"/>
          </w:tcPr>
          <w:p w14:paraId="1E307BD4" w14:textId="77777777" w:rsidR="003A5CA9" w:rsidRDefault="00000000">
            <w:r>
              <w:rPr>
                <w:sz w:val="16"/>
              </w:rPr>
              <w:t>{'max_depth': None, 'min_samples_split': 2, 'n_estimators': 300}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50B2518" w14:textId="77777777" w:rsidR="003A5CA9" w:rsidRDefault="00000000">
            <w:r>
              <w:rPr>
                <w:sz w:val="16"/>
              </w:rPr>
              <w:t>+0.0027</w:t>
            </w:r>
          </w:p>
        </w:tc>
      </w:tr>
      <w:tr w:rsidR="003A5CA9" w14:paraId="03E11E7B" w14:textId="77777777">
        <w:trPr>
          <w:jc w:val="center"/>
        </w:trPr>
        <w:tc>
          <w:tcPr>
            <w:tcW w:w="2376" w:type="dxa"/>
            <w:shd w:val="clear" w:color="auto" w:fill="F3F6F9"/>
            <w:vAlign w:val="center"/>
          </w:tcPr>
          <w:p w14:paraId="6BF3584D" w14:textId="77777777" w:rsidR="003A5CA9" w:rsidRDefault="00000000">
            <w:r>
              <w:rPr>
                <w:sz w:val="16"/>
              </w:rPr>
              <w:t>SVM</w:t>
            </w:r>
          </w:p>
        </w:tc>
        <w:tc>
          <w:tcPr>
            <w:tcW w:w="1800" w:type="dxa"/>
            <w:shd w:val="clear" w:color="auto" w:fill="F3F6F9"/>
            <w:vAlign w:val="center"/>
          </w:tcPr>
          <w:p w14:paraId="718F6A92" w14:textId="77777777" w:rsidR="003A5CA9" w:rsidRDefault="00000000">
            <w:r>
              <w:rPr>
                <w:sz w:val="16"/>
              </w:rPr>
              <w:t>16</w:t>
            </w:r>
          </w:p>
        </w:tc>
        <w:tc>
          <w:tcPr>
            <w:tcW w:w="5904" w:type="dxa"/>
            <w:shd w:val="clear" w:color="auto" w:fill="F3F6F9"/>
            <w:vAlign w:val="center"/>
          </w:tcPr>
          <w:p w14:paraId="25F852C2" w14:textId="77777777" w:rsidR="003A5CA9" w:rsidRDefault="00000000">
            <w:r>
              <w:rPr>
                <w:sz w:val="16"/>
              </w:rPr>
              <w:t>{'C': 10, 'gamma': 0.01}</w:t>
            </w:r>
          </w:p>
        </w:tc>
        <w:tc>
          <w:tcPr>
            <w:tcW w:w="1440" w:type="dxa"/>
            <w:shd w:val="clear" w:color="auto" w:fill="F3F6F9"/>
            <w:vAlign w:val="center"/>
          </w:tcPr>
          <w:p w14:paraId="428BAFB9" w14:textId="77777777" w:rsidR="003A5CA9" w:rsidRDefault="00000000">
            <w:r>
              <w:rPr>
                <w:sz w:val="16"/>
              </w:rPr>
              <w:t>+0.0085</w:t>
            </w:r>
          </w:p>
        </w:tc>
      </w:tr>
    </w:tbl>
    <w:p w14:paraId="6E5B1917" w14:textId="77777777" w:rsidR="003A5CA9" w:rsidRDefault="003A5CA9">
      <w:pPr>
        <w:spacing w:after="0"/>
      </w:pPr>
    </w:p>
    <w:p w14:paraId="37DE8157" w14:textId="77777777" w:rsidR="003A5CA9" w:rsidRDefault="00000000">
      <w:pPr>
        <w:spacing w:after="120"/>
        <w:jc w:val="center"/>
      </w:pPr>
      <w:r>
        <w:rPr>
          <w:i/>
          <w:color w:val="667085"/>
          <w:sz w:val="16"/>
        </w:rPr>
        <w:t>Table 2. GridSearchCV configuration and improvement in cross-validated malignant-class F1.</w:t>
      </w:r>
    </w:p>
    <w:p w14:paraId="6E14B55A" w14:textId="77777777" w:rsidR="003A5CA9" w:rsidRDefault="00000000">
      <w:pPr>
        <w:spacing w:before="240" w:after="100"/>
      </w:pPr>
      <w:r>
        <w:rPr>
          <w:rFonts w:ascii="Aptos Display" w:hAnsi="Aptos Display"/>
          <w:b/>
          <w:color w:val="1D3557"/>
          <w:sz w:val="30"/>
        </w:rPr>
        <w:t>5. Final results on the unseen test set</w:t>
      </w:r>
    </w:p>
    <w:p w14:paraId="2B7E3A3A" w14:textId="77777777" w:rsidR="003A5CA9" w:rsidRDefault="00000000">
      <w:pPr>
        <w:jc w:val="center"/>
      </w:pPr>
      <w:r>
        <w:rPr>
          <w:noProof/>
        </w:rPr>
        <w:drawing>
          <wp:inline distT="0" distB="0" distL="0" distR="0" wp14:anchorId="0AE922FF" wp14:editId="2CF05174">
            <wp:extent cx="6400800" cy="20876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form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8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98B7" w14:textId="77777777" w:rsidR="003A5CA9" w:rsidRDefault="00000000">
      <w:pPr>
        <w:spacing w:after="120"/>
        <w:jc w:val="center"/>
      </w:pPr>
      <w:r>
        <w:rPr>
          <w:i/>
          <w:color w:val="667085"/>
          <w:sz w:val="16"/>
        </w:rPr>
        <w:t>Figure 2. Tuned ROC curves and baseline-versus-tuned malignant-class F1 scores.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0"/>
        <w:gridCol w:w="1229"/>
        <w:gridCol w:w="1289"/>
        <w:gridCol w:w="1072"/>
        <w:gridCol w:w="999"/>
        <w:gridCol w:w="1179"/>
        <w:gridCol w:w="1022"/>
        <w:gridCol w:w="1080"/>
      </w:tblGrid>
      <w:tr w:rsidR="003A5CA9" w14:paraId="569C1A5A" w14:textId="77777777">
        <w:trPr>
          <w:jc w:val="center"/>
        </w:trPr>
        <w:tc>
          <w:tcPr>
            <w:tcW w:w="2448" w:type="dxa"/>
            <w:shd w:val="clear" w:color="auto" w:fill="1D3557"/>
            <w:vAlign w:val="center"/>
          </w:tcPr>
          <w:p w14:paraId="40CB6F8F" w14:textId="77777777" w:rsidR="003A5CA9" w:rsidRDefault="00000000"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w="1296" w:type="dxa"/>
            <w:shd w:val="clear" w:color="auto" w:fill="1D3557"/>
            <w:vAlign w:val="center"/>
          </w:tcPr>
          <w:p w14:paraId="57839AF0" w14:textId="77777777" w:rsidR="003A5CA9" w:rsidRDefault="00000000">
            <w:r>
              <w:rPr>
                <w:b/>
                <w:color w:val="FFFFFF"/>
                <w:sz w:val="16"/>
              </w:rPr>
              <w:t>Accuracy</w:t>
            </w:r>
          </w:p>
        </w:tc>
        <w:tc>
          <w:tcPr>
            <w:tcW w:w="1368" w:type="dxa"/>
            <w:shd w:val="clear" w:color="auto" w:fill="1D3557"/>
            <w:vAlign w:val="center"/>
          </w:tcPr>
          <w:p w14:paraId="6EDBC8CB" w14:textId="77777777" w:rsidR="003A5CA9" w:rsidRDefault="00000000">
            <w:r>
              <w:rPr>
                <w:b/>
                <w:color w:val="FFFFFF"/>
                <w:sz w:val="16"/>
              </w:rPr>
              <w:t>Precision</w:t>
            </w:r>
          </w:p>
        </w:tc>
        <w:tc>
          <w:tcPr>
            <w:tcW w:w="1152" w:type="dxa"/>
            <w:shd w:val="clear" w:color="auto" w:fill="1D3557"/>
            <w:vAlign w:val="center"/>
          </w:tcPr>
          <w:p w14:paraId="00B30B43" w14:textId="77777777" w:rsidR="003A5CA9" w:rsidRDefault="00000000">
            <w:r>
              <w:rPr>
                <w:b/>
                <w:color w:val="FFFFFF"/>
                <w:sz w:val="16"/>
              </w:rPr>
              <w:t>Recall</w:t>
            </w:r>
          </w:p>
        </w:tc>
        <w:tc>
          <w:tcPr>
            <w:tcW w:w="1080" w:type="dxa"/>
            <w:shd w:val="clear" w:color="auto" w:fill="1D3557"/>
            <w:vAlign w:val="center"/>
          </w:tcPr>
          <w:p w14:paraId="6FC3B206" w14:textId="77777777" w:rsidR="003A5CA9" w:rsidRDefault="00000000">
            <w:r>
              <w:rPr>
                <w:b/>
                <w:color w:val="FFFFFF"/>
                <w:sz w:val="16"/>
              </w:rPr>
              <w:t>F1</w:t>
            </w:r>
          </w:p>
        </w:tc>
        <w:tc>
          <w:tcPr>
            <w:tcW w:w="1296" w:type="dxa"/>
            <w:shd w:val="clear" w:color="auto" w:fill="1D3557"/>
            <w:vAlign w:val="center"/>
          </w:tcPr>
          <w:p w14:paraId="41918239" w14:textId="77777777" w:rsidR="003A5CA9" w:rsidRDefault="00000000">
            <w:r>
              <w:rPr>
                <w:b/>
                <w:color w:val="FFFFFF"/>
                <w:sz w:val="16"/>
              </w:rPr>
              <w:t>ROC-AUC</w:t>
            </w:r>
          </w:p>
        </w:tc>
        <w:tc>
          <w:tcPr>
            <w:tcW w:w="1080" w:type="dxa"/>
            <w:shd w:val="clear" w:color="auto" w:fill="1D3557"/>
            <w:vAlign w:val="center"/>
          </w:tcPr>
          <w:p w14:paraId="063D9542" w14:textId="77777777" w:rsidR="003A5CA9" w:rsidRDefault="00000000">
            <w:r>
              <w:rPr>
                <w:b/>
                <w:color w:val="FFFFFF"/>
                <w:sz w:val="16"/>
              </w:rPr>
              <w:t>Missed</w:t>
            </w:r>
          </w:p>
        </w:tc>
        <w:tc>
          <w:tcPr>
            <w:tcW w:w="1152" w:type="dxa"/>
            <w:shd w:val="clear" w:color="auto" w:fill="1D3557"/>
            <w:vAlign w:val="center"/>
          </w:tcPr>
          <w:p w14:paraId="0393C292" w14:textId="77777777" w:rsidR="003A5CA9" w:rsidRDefault="00000000">
            <w:r>
              <w:rPr>
                <w:b/>
                <w:color w:val="FFFFFF"/>
                <w:sz w:val="16"/>
              </w:rPr>
              <w:t>False alarms</w:t>
            </w:r>
          </w:p>
        </w:tc>
      </w:tr>
      <w:tr w:rsidR="003A5CA9" w14:paraId="2943FE3F" w14:textId="77777777">
        <w:trPr>
          <w:jc w:val="center"/>
        </w:trPr>
        <w:tc>
          <w:tcPr>
            <w:tcW w:w="2448" w:type="dxa"/>
            <w:shd w:val="clear" w:color="auto" w:fill="DCEFEA"/>
            <w:vAlign w:val="center"/>
          </w:tcPr>
          <w:p w14:paraId="3DABDB31" w14:textId="77777777" w:rsidR="003A5CA9" w:rsidRDefault="00000000">
            <w:r>
              <w:rPr>
                <w:sz w:val="16"/>
              </w:rPr>
              <w:t>SVM</w:t>
            </w:r>
          </w:p>
        </w:tc>
        <w:tc>
          <w:tcPr>
            <w:tcW w:w="1296" w:type="dxa"/>
            <w:shd w:val="clear" w:color="auto" w:fill="DCEFEA"/>
            <w:vAlign w:val="center"/>
          </w:tcPr>
          <w:p w14:paraId="0504C13E" w14:textId="77777777" w:rsidR="003A5CA9" w:rsidRDefault="00000000">
            <w:r>
              <w:rPr>
                <w:sz w:val="16"/>
              </w:rPr>
              <w:t>0.982</w:t>
            </w:r>
          </w:p>
        </w:tc>
        <w:tc>
          <w:tcPr>
            <w:tcW w:w="1368" w:type="dxa"/>
            <w:shd w:val="clear" w:color="auto" w:fill="DCEFEA"/>
            <w:vAlign w:val="center"/>
          </w:tcPr>
          <w:p w14:paraId="22762438" w14:textId="77777777" w:rsidR="003A5CA9" w:rsidRDefault="00000000">
            <w:r>
              <w:rPr>
                <w:sz w:val="16"/>
              </w:rPr>
              <w:t>0.976</w:t>
            </w:r>
          </w:p>
        </w:tc>
        <w:tc>
          <w:tcPr>
            <w:tcW w:w="1152" w:type="dxa"/>
            <w:shd w:val="clear" w:color="auto" w:fill="DCEFEA"/>
            <w:vAlign w:val="center"/>
          </w:tcPr>
          <w:p w14:paraId="295830C4" w14:textId="77777777" w:rsidR="003A5CA9" w:rsidRDefault="00000000">
            <w:r>
              <w:rPr>
                <w:sz w:val="16"/>
              </w:rPr>
              <w:t>0.976</w:t>
            </w:r>
          </w:p>
        </w:tc>
        <w:tc>
          <w:tcPr>
            <w:tcW w:w="1080" w:type="dxa"/>
            <w:shd w:val="clear" w:color="auto" w:fill="DCEFEA"/>
            <w:vAlign w:val="center"/>
          </w:tcPr>
          <w:p w14:paraId="3753A06D" w14:textId="77777777" w:rsidR="003A5CA9" w:rsidRDefault="00000000">
            <w:r>
              <w:rPr>
                <w:sz w:val="16"/>
              </w:rPr>
              <w:t>0.976</w:t>
            </w:r>
          </w:p>
        </w:tc>
        <w:tc>
          <w:tcPr>
            <w:tcW w:w="1296" w:type="dxa"/>
            <w:shd w:val="clear" w:color="auto" w:fill="DCEFEA"/>
            <w:vAlign w:val="center"/>
          </w:tcPr>
          <w:p w14:paraId="1E3E4B8B" w14:textId="77777777" w:rsidR="003A5CA9" w:rsidRDefault="00000000">
            <w:r>
              <w:rPr>
                <w:sz w:val="16"/>
              </w:rPr>
              <w:t>0.998</w:t>
            </w:r>
          </w:p>
        </w:tc>
        <w:tc>
          <w:tcPr>
            <w:tcW w:w="1080" w:type="dxa"/>
            <w:shd w:val="clear" w:color="auto" w:fill="DCEFEA"/>
            <w:vAlign w:val="center"/>
          </w:tcPr>
          <w:p w14:paraId="56E4D415" w14:textId="77777777" w:rsidR="003A5CA9" w:rsidRDefault="00000000">
            <w:r>
              <w:rPr>
                <w:sz w:val="16"/>
              </w:rPr>
              <w:t>1</w:t>
            </w:r>
          </w:p>
        </w:tc>
        <w:tc>
          <w:tcPr>
            <w:tcW w:w="1152" w:type="dxa"/>
            <w:shd w:val="clear" w:color="auto" w:fill="DCEFEA"/>
            <w:vAlign w:val="center"/>
          </w:tcPr>
          <w:p w14:paraId="23A91980" w14:textId="77777777" w:rsidR="003A5CA9" w:rsidRDefault="00000000">
            <w:r>
              <w:rPr>
                <w:sz w:val="16"/>
              </w:rPr>
              <w:t>1</w:t>
            </w:r>
          </w:p>
        </w:tc>
      </w:tr>
      <w:tr w:rsidR="003A5CA9" w14:paraId="4AC52710" w14:textId="77777777">
        <w:trPr>
          <w:jc w:val="center"/>
        </w:trPr>
        <w:tc>
          <w:tcPr>
            <w:tcW w:w="2448" w:type="dxa"/>
            <w:shd w:val="clear" w:color="auto" w:fill="F3F6F9"/>
            <w:vAlign w:val="center"/>
          </w:tcPr>
          <w:p w14:paraId="307D79F3" w14:textId="77777777" w:rsidR="003A5CA9" w:rsidRDefault="00000000">
            <w:r>
              <w:rPr>
                <w:sz w:val="16"/>
              </w:rPr>
              <w:t>Logistic Regression</w:t>
            </w:r>
          </w:p>
        </w:tc>
        <w:tc>
          <w:tcPr>
            <w:tcW w:w="1296" w:type="dxa"/>
            <w:shd w:val="clear" w:color="auto" w:fill="F3F6F9"/>
            <w:vAlign w:val="center"/>
          </w:tcPr>
          <w:p w14:paraId="58BC288E" w14:textId="77777777" w:rsidR="003A5CA9" w:rsidRDefault="00000000">
            <w:r>
              <w:rPr>
                <w:sz w:val="16"/>
              </w:rPr>
              <w:t>0.974</w:t>
            </w:r>
          </w:p>
        </w:tc>
        <w:tc>
          <w:tcPr>
            <w:tcW w:w="1368" w:type="dxa"/>
            <w:shd w:val="clear" w:color="auto" w:fill="F3F6F9"/>
            <w:vAlign w:val="center"/>
          </w:tcPr>
          <w:p w14:paraId="456CC227" w14:textId="77777777" w:rsidR="003A5CA9" w:rsidRDefault="00000000">
            <w:r>
              <w:rPr>
                <w:sz w:val="16"/>
              </w:rPr>
              <w:t>0.976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78612197" w14:textId="77777777" w:rsidR="003A5CA9" w:rsidRDefault="00000000">
            <w:r>
              <w:rPr>
                <w:sz w:val="16"/>
              </w:rPr>
              <w:t>0.952</w:t>
            </w:r>
          </w:p>
        </w:tc>
        <w:tc>
          <w:tcPr>
            <w:tcW w:w="1080" w:type="dxa"/>
            <w:shd w:val="clear" w:color="auto" w:fill="F3F6F9"/>
            <w:vAlign w:val="center"/>
          </w:tcPr>
          <w:p w14:paraId="41528C60" w14:textId="77777777" w:rsidR="003A5CA9" w:rsidRDefault="00000000">
            <w:r>
              <w:rPr>
                <w:sz w:val="16"/>
              </w:rPr>
              <w:t>0.964</w:t>
            </w:r>
          </w:p>
        </w:tc>
        <w:tc>
          <w:tcPr>
            <w:tcW w:w="1296" w:type="dxa"/>
            <w:shd w:val="clear" w:color="auto" w:fill="F3F6F9"/>
            <w:vAlign w:val="center"/>
          </w:tcPr>
          <w:p w14:paraId="16E015B8" w14:textId="77777777" w:rsidR="003A5CA9" w:rsidRDefault="00000000">
            <w:r>
              <w:rPr>
                <w:sz w:val="16"/>
              </w:rPr>
              <w:t>0.996</w:t>
            </w:r>
          </w:p>
        </w:tc>
        <w:tc>
          <w:tcPr>
            <w:tcW w:w="1080" w:type="dxa"/>
            <w:shd w:val="clear" w:color="auto" w:fill="F3F6F9"/>
            <w:vAlign w:val="center"/>
          </w:tcPr>
          <w:p w14:paraId="2DADFB54" w14:textId="77777777" w:rsidR="003A5CA9" w:rsidRDefault="00000000">
            <w:r>
              <w:rPr>
                <w:sz w:val="16"/>
              </w:rPr>
              <w:t>2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068F83EF" w14:textId="77777777" w:rsidR="003A5CA9" w:rsidRDefault="00000000">
            <w:r>
              <w:rPr>
                <w:sz w:val="16"/>
              </w:rPr>
              <w:t>1</w:t>
            </w:r>
          </w:p>
        </w:tc>
      </w:tr>
      <w:tr w:rsidR="003A5CA9" w14:paraId="016DC7EB" w14:textId="77777777">
        <w:trPr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08787658" w14:textId="77777777" w:rsidR="003A5CA9" w:rsidRDefault="00000000">
            <w:r>
              <w:rPr>
                <w:sz w:val="16"/>
              </w:rPr>
              <w:t>Random Forest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1060C62B" w14:textId="77777777" w:rsidR="003A5CA9" w:rsidRDefault="00000000">
            <w:r>
              <w:rPr>
                <w:sz w:val="16"/>
              </w:rPr>
              <w:t>0.947</w:t>
            </w:r>
          </w:p>
        </w:tc>
        <w:tc>
          <w:tcPr>
            <w:tcW w:w="1368" w:type="dxa"/>
            <w:shd w:val="clear" w:color="auto" w:fill="FFFFFF"/>
            <w:vAlign w:val="center"/>
          </w:tcPr>
          <w:p w14:paraId="6B9F1BF0" w14:textId="77777777" w:rsidR="003A5CA9" w:rsidRDefault="00000000">
            <w:r>
              <w:rPr>
                <w:sz w:val="16"/>
              </w:rPr>
              <w:t>0.929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1FFA87E" w14:textId="77777777" w:rsidR="003A5CA9" w:rsidRDefault="00000000">
            <w:r>
              <w:rPr>
                <w:sz w:val="16"/>
              </w:rPr>
              <w:t>0.929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57EFCF9A" w14:textId="77777777" w:rsidR="003A5CA9" w:rsidRDefault="00000000">
            <w:r>
              <w:rPr>
                <w:sz w:val="16"/>
              </w:rPr>
              <w:t>0.929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25FC1B04" w14:textId="77777777" w:rsidR="003A5CA9" w:rsidRDefault="00000000">
            <w:r>
              <w:rPr>
                <w:sz w:val="16"/>
              </w:rPr>
              <w:t>0.994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53A53AA6" w14:textId="77777777" w:rsidR="003A5CA9" w:rsidRDefault="00000000">
            <w:r>
              <w:rPr>
                <w:sz w:val="16"/>
              </w:rPr>
              <w:t>3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4C7D61D" w14:textId="77777777" w:rsidR="003A5CA9" w:rsidRDefault="00000000">
            <w:r>
              <w:rPr>
                <w:sz w:val="16"/>
              </w:rPr>
              <w:t>3</w:t>
            </w:r>
          </w:p>
        </w:tc>
      </w:tr>
      <w:tr w:rsidR="003A5CA9" w14:paraId="12D46983" w14:textId="77777777">
        <w:trPr>
          <w:jc w:val="center"/>
        </w:trPr>
        <w:tc>
          <w:tcPr>
            <w:tcW w:w="2448" w:type="dxa"/>
            <w:shd w:val="clear" w:color="auto" w:fill="F3F6F9"/>
            <w:vAlign w:val="center"/>
          </w:tcPr>
          <w:p w14:paraId="6B9B2A61" w14:textId="77777777" w:rsidR="003A5CA9" w:rsidRDefault="00000000">
            <w:r>
              <w:rPr>
                <w:sz w:val="16"/>
              </w:rPr>
              <w:t>Decision Tree</w:t>
            </w:r>
          </w:p>
        </w:tc>
        <w:tc>
          <w:tcPr>
            <w:tcW w:w="1296" w:type="dxa"/>
            <w:shd w:val="clear" w:color="auto" w:fill="F3F6F9"/>
            <w:vAlign w:val="center"/>
          </w:tcPr>
          <w:p w14:paraId="3AB5CB4B" w14:textId="77777777" w:rsidR="003A5CA9" w:rsidRDefault="00000000">
            <w:r>
              <w:rPr>
                <w:sz w:val="16"/>
              </w:rPr>
              <w:t>0.877</w:t>
            </w:r>
          </w:p>
        </w:tc>
        <w:tc>
          <w:tcPr>
            <w:tcW w:w="1368" w:type="dxa"/>
            <w:shd w:val="clear" w:color="auto" w:fill="F3F6F9"/>
            <w:vAlign w:val="center"/>
          </w:tcPr>
          <w:p w14:paraId="6B44CB98" w14:textId="77777777" w:rsidR="003A5CA9" w:rsidRDefault="00000000">
            <w:r>
              <w:rPr>
                <w:sz w:val="16"/>
              </w:rPr>
              <w:t>0.780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49436DC5" w14:textId="77777777" w:rsidR="003A5CA9" w:rsidRDefault="00000000">
            <w:r>
              <w:rPr>
                <w:sz w:val="16"/>
              </w:rPr>
              <w:t>0.929</w:t>
            </w:r>
          </w:p>
        </w:tc>
        <w:tc>
          <w:tcPr>
            <w:tcW w:w="1080" w:type="dxa"/>
            <w:shd w:val="clear" w:color="auto" w:fill="F3F6F9"/>
            <w:vAlign w:val="center"/>
          </w:tcPr>
          <w:p w14:paraId="3AD6F99B" w14:textId="77777777" w:rsidR="003A5CA9" w:rsidRDefault="00000000">
            <w:r>
              <w:rPr>
                <w:sz w:val="16"/>
              </w:rPr>
              <w:t>0.848</w:t>
            </w:r>
          </w:p>
        </w:tc>
        <w:tc>
          <w:tcPr>
            <w:tcW w:w="1296" w:type="dxa"/>
            <w:shd w:val="clear" w:color="auto" w:fill="F3F6F9"/>
            <w:vAlign w:val="center"/>
          </w:tcPr>
          <w:p w14:paraId="64327D62" w14:textId="77777777" w:rsidR="003A5CA9" w:rsidRDefault="00000000">
            <w:r>
              <w:rPr>
                <w:sz w:val="16"/>
              </w:rPr>
              <w:t>0.959</w:t>
            </w:r>
          </w:p>
        </w:tc>
        <w:tc>
          <w:tcPr>
            <w:tcW w:w="1080" w:type="dxa"/>
            <w:shd w:val="clear" w:color="auto" w:fill="F3F6F9"/>
            <w:vAlign w:val="center"/>
          </w:tcPr>
          <w:p w14:paraId="0000FCC9" w14:textId="77777777" w:rsidR="003A5CA9" w:rsidRDefault="00000000">
            <w:r>
              <w:rPr>
                <w:sz w:val="16"/>
              </w:rPr>
              <w:t>3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40EE58E0" w14:textId="77777777" w:rsidR="003A5CA9" w:rsidRDefault="00000000">
            <w:r>
              <w:rPr>
                <w:sz w:val="16"/>
              </w:rPr>
              <w:t>11</w:t>
            </w:r>
          </w:p>
        </w:tc>
      </w:tr>
    </w:tbl>
    <w:p w14:paraId="79E089A6" w14:textId="77777777" w:rsidR="003A5CA9" w:rsidRDefault="003A5CA9">
      <w:pPr>
        <w:spacing w:after="0"/>
      </w:pPr>
    </w:p>
    <w:p w14:paraId="360D94F3" w14:textId="77777777" w:rsidR="003A5CA9" w:rsidRDefault="00000000">
      <w:pPr>
        <w:spacing w:after="120"/>
        <w:jc w:val="center"/>
      </w:pPr>
      <w:r>
        <w:rPr>
          <w:i/>
          <w:color w:val="667085"/>
          <w:sz w:val="16"/>
        </w:rPr>
        <w:t>Table 3. Tuned-model performance on 114 unseen test records. Malignant is the positive class; the best row is highlighted.</w:t>
      </w:r>
    </w:p>
    <w:p w14:paraId="4217FAA1" w14:textId="77777777" w:rsidR="003A5CA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A718731" wp14:editId="105C112F">
            <wp:extent cx="6400800" cy="15783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7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CFDA" w14:textId="77777777" w:rsidR="003A5CA9" w:rsidRDefault="00000000">
      <w:pPr>
        <w:spacing w:after="120"/>
        <w:jc w:val="center"/>
      </w:pPr>
      <w:r>
        <w:rPr>
          <w:i/>
          <w:color w:val="667085"/>
          <w:sz w:val="16"/>
        </w:rPr>
        <w:t>Figure 3. Confusion matrices for the tuned models; rows are actual classes and columns are predicted classes.</w:t>
      </w:r>
    </w:p>
    <w:p w14:paraId="13909E1D" w14:textId="77777777" w:rsidR="003A5CA9" w:rsidRDefault="00000000">
      <w:pPr>
        <w:spacing w:before="240" w:after="100"/>
      </w:pPr>
      <w:r>
        <w:rPr>
          <w:rFonts w:ascii="Aptos Display" w:hAnsi="Aptos Display"/>
          <w:b/>
          <w:color w:val="1D3557"/>
          <w:sz w:val="30"/>
        </w:rPr>
        <w:t>6. Interpretation</w:t>
      </w:r>
    </w:p>
    <w:p w14:paraId="2E0E6FB1" w14:textId="77777777" w:rsidR="003A5CA9" w:rsidRDefault="00000000">
      <w:pPr>
        <w:pStyle w:val="ListBullet"/>
        <w:spacing w:after="40"/>
        <w:ind w:left="317"/>
      </w:pPr>
      <w:r>
        <w:rPr>
          <w:sz w:val="18"/>
        </w:rPr>
        <w:t>The tuned SVM is the strongest overall result: F1 = 0.976, ROC-AUC = 0.998, with one malignant case missed and one false alarm on the test set.</w:t>
      </w:r>
    </w:p>
    <w:p w14:paraId="7ADF92C4" w14:textId="77777777" w:rsidR="003A5CA9" w:rsidRDefault="00000000">
      <w:pPr>
        <w:pStyle w:val="ListBullet"/>
        <w:spacing w:after="40"/>
        <w:ind w:left="317"/>
      </w:pPr>
      <w:r>
        <w:rPr>
          <w:sz w:val="18"/>
        </w:rPr>
        <w:t>Logistic Regression is a close second and offers a simpler coefficient-based explanation of how standardised measurements influence the prediction.</w:t>
      </w:r>
    </w:p>
    <w:p w14:paraId="6E0E759E" w14:textId="77777777" w:rsidR="003A5CA9" w:rsidRDefault="00000000">
      <w:pPr>
        <w:pStyle w:val="ListBullet"/>
        <w:spacing w:after="40"/>
        <w:ind w:left="317"/>
      </w:pPr>
      <w:r>
        <w:rPr>
          <w:sz w:val="18"/>
        </w:rPr>
        <w:t>The smooth models outperform the single Decision Tree because the standardised feature space is close to linearly separable, whereas axis-aligned tree splits need many local decisions.</w:t>
      </w:r>
    </w:p>
    <w:p w14:paraId="3BC31786" w14:textId="77777777" w:rsidR="003A5CA9" w:rsidRDefault="00000000">
      <w:pPr>
        <w:pStyle w:val="ListBullet"/>
        <w:spacing w:after="40"/>
        <w:ind w:left="317"/>
      </w:pPr>
      <w:r>
        <w:rPr>
          <w:sz w:val="18"/>
        </w:rPr>
        <w:t>Random Forest reduces the variance of a single tree, but its tuned test F1 remains below the two smooth models for this split.</w:t>
      </w:r>
    </w:p>
    <w:p w14:paraId="466A4386" w14:textId="77777777" w:rsidR="003A5CA9" w:rsidRDefault="00000000">
      <w:pPr>
        <w:pStyle w:val="ListBullet"/>
        <w:spacing w:after="40"/>
        <w:ind w:left="317"/>
      </w:pPr>
      <w:r>
        <w:rPr>
          <w:sz w:val="18"/>
        </w:rPr>
        <w:t>The tuned Decision Tree improves cross-validation F1 but still produces the most false alarms on the test set, illustrating why accuracy alone is not sufficient for this problem.</w:t>
      </w:r>
    </w:p>
    <w:p w14:paraId="75AD4F55" w14:textId="77777777" w:rsidR="003A5CA9" w:rsidRDefault="00000000">
      <w:pPr>
        <w:pStyle w:val="ListBullet"/>
        <w:spacing w:after="40"/>
        <w:ind w:left="317"/>
      </w:pPr>
      <w:r>
        <w:rPr>
          <w:sz w:val="18"/>
        </w:rPr>
        <w:t>With only 42 malignant test cases, one changed prediction moves recall by about 2.4 percentage points. The ranking should therefore be read with the CV results, not in isolation.</w:t>
      </w:r>
    </w:p>
    <w:p w14:paraId="14C9600D" w14:textId="77777777" w:rsidR="003A5CA9" w:rsidRDefault="00000000">
      <w:pPr>
        <w:spacing w:before="240" w:after="100"/>
      </w:pPr>
      <w:r>
        <w:rPr>
          <w:rFonts w:ascii="Aptos Display" w:hAnsi="Aptos Display"/>
          <w:b/>
          <w:color w:val="1D3557"/>
          <w:sz w:val="30"/>
        </w:rPr>
        <w:t>7. Streamlit deployment</w:t>
      </w:r>
    </w:p>
    <w:p w14:paraId="0C76830E" w14:textId="77777777" w:rsidR="003A5CA9" w:rsidRDefault="00000000">
      <w:pPr>
        <w:spacing w:after="100" w:line="259" w:lineRule="auto"/>
      </w:pPr>
      <w:r>
        <w:t>The four tuned pipelines are saved as joblib files with their preprocessing steps included. feature_names.joblib preserves the expected input order, and summary.json stores the comparison tables used by the report. app.py loads these same files and exposes a form for the 30 measurements, model predictions, malignant probabilities, consensus output, and comparison views.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6"/>
        <w:gridCol w:w="6644"/>
      </w:tblGrid>
      <w:tr w:rsidR="003A5CA9" w14:paraId="22D98A15" w14:textId="77777777">
        <w:trPr>
          <w:jc w:val="center"/>
        </w:trPr>
        <w:tc>
          <w:tcPr>
            <w:tcW w:w="3600" w:type="dxa"/>
            <w:shd w:val="clear" w:color="auto" w:fill="1D3557"/>
            <w:vAlign w:val="center"/>
          </w:tcPr>
          <w:p w14:paraId="398E69A2" w14:textId="77777777" w:rsidR="003A5CA9" w:rsidRDefault="00000000">
            <w:r>
              <w:rPr>
                <w:b/>
                <w:color w:val="FFFFFF"/>
                <w:sz w:val="17"/>
              </w:rPr>
              <w:t>Artifact</w:t>
            </w:r>
          </w:p>
        </w:tc>
        <w:tc>
          <w:tcPr>
            <w:tcW w:w="7344" w:type="dxa"/>
            <w:shd w:val="clear" w:color="auto" w:fill="1D3557"/>
            <w:vAlign w:val="center"/>
          </w:tcPr>
          <w:p w14:paraId="27773283" w14:textId="77777777" w:rsidR="003A5CA9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3A5CA9" w14:paraId="5B870CBD" w14:textId="77777777">
        <w:trPr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0E930DD7" w14:textId="77777777" w:rsidR="003A5CA9" w:rsidRDefault="00000000">
            <w:r>
              <w:rPr>
                <w:sz w:val="17"/>
              </w:rPr>
              <w:t>logistic_regression.joblib</w:t>
            </w:r>
          </w:p>
        </w:tc>
        <w:tc>
          <w:tcPr>
            <w:tcW w:w="7344" w:type="dxa"/>
            <w:shd w:val="clear" w:color="auto" w:fill="FFFFFF"/>
            <w:vAlign w:val="center"/>
          </w:tcPr>
          <w:p w14:paraId="3A86AC26" w14:textId="77777777" w:rsidR="003A5CA9" w:rsidRDefault="00000000">
            <w:r>
              <w:rPr>
                <w:sz w:val="17"/>
              </w:rPr>
              <w:t>Tuned Logistic Regression pipeline</w:t>
            </w:r>
          </w:p>
        </w:tc>
      </w:tr>
      <w:tr w:rsidR="003A5CA9" w14:paraId="070D979D" w14:textId="77777777">
        <w:trPr>
          <w:jc w:val="center"/>
        </w:trPr>
        <w:tc>
          <w:tcPr>
            <w:tcW w:w="3600" w:type="dxa"/>
            <w:shd w:val="clear" w:color="auto" w:fill="F3F6F9"/>
            <w:vAlign w:val="center"/>
          </w:tcPr>
          <w:p w14:paraId="67008DD1" w14:textId="77777777" w:rsidR="003A5CA9" w:rsidRDefault="00000000">
            <w:r>
              <w:rPr>
                <w:sz w:val="17"/>
              </w:rPr>
              <w:t>decision_tree.joblib</w:t>
            </w:r>
          </w:p>
        </w:tc>
        <w:tc>
          <w:tcPr>
            <w:tcW w:w="7344" w:type="dxa"/>
            <w:shd w:val="clear" w:color="auto" w:fill="F3F6F9"/>
            <w:vAlign w:val="center"/>
          </w:tcPr>
          <w:p w14:paraId="1B4D7EFE" w14:textId="77777777" w:rsidR="003A5CA9" w:rsidRDefault="00000000">
            <w:r>
              <w:rPr>
                <w:sz w:val="17"/>
              </w:rPr>
              <w:t>Tuned Decision Tree pipeline</w:t>
            </w:r>
          </w:p>
        </w:tc>
      </w:tr>
      <w:tr w:rsidR="003A5CA9" w14:paraId="7874E1DC" w14:textId="77777777">
        <w:trPr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2F7E247F" w14:textId="77777777" w:rsidR="003A5CA9" w:rsidRDefault="00000000">
            <w:r>
              <w:rPr>
                <w:sz w:val="17"/>
              </w:rPr>
              <w:t>random_forest.joblib</w:t>
            </w:r>
          </w:p>
        </w:tc>
        <w:tc>
          <w:tcPr>
            <w:tcW w:w="7344" w:type="dxa"/>
            <w:shd w:val="clear" w:color="auto" w:fill="FFFFFF"/>
            <w:vAlign w:val="center"/>
          </w:tcPr>
          <w:p w14:paraId="154AFA66" w14:textId="77777777" w:rsidR="003A5CA9" w:rsidRDefault="00000000">
            <w:r>
              <w:rPr>
                <w:sz w:val="17"/>
              </w:rPr>
              <w:t>Tuned Random Forest pipeline</w:t>
            </w:r>
          </w:p>
        </w:tc>
      </w:tr>
      <w:tr w:rsidR="003A5CA9" w14:paraId="5ED05892" w14:textId="77777777">
        <w:trPr>
          <w:jc w:val="center"/>
        </w:trPr>
        <w:tc>
          <w:tcPr>
            <w:tcW w:w="3600" w:type="dxa"/>
            <w:shd w:val="clear" w:color="auto" w:fill="F3F6F9"/>
            <w:vAlign w:val="center"/>
          </w:tcPr>
          <w:p w14:paraId="3709A7B6" w14:textId="77777777" w:rsidR="003A5CA9" w:rsidRDefault="00000000">
            <w:r>
              <w:rPr>
                <w:sz w:val="17"/>
              </w:rPr>
              <w:t>svm.joblib</w:t>
            </w:r>
          </w:p>
        </w:tc>
        <w:tc>
          <w:tcPr>
            <w:tcW w:w="7344" w:type="dxa"/>
            <w:shd w:val="clear" w:color="auto" w:fill="F3F6F9"/>
            <w:vAlign w:val="center"/>
          </w:tcPr>
          <w:p w14:paraId="0873D573" w14:textId="77777777" w:rsidR="003A5CA9" w:rsidRDefault="00000000">
            <w:r>
              <w:rPr>
                <w:sz w:val="17"/>
              </w:rPr>
              <w:t>Tuned SVM pipeline</w:t>
            </w:r>
          </w:p>
        </w:tc>
      </w:tr>
      <w:tr w:rsidR="003A5CA9" w14:paraId="0E9B5B61" w14:textId="77777777">
        <w:trPr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79E2B0ED" w14:textId="77777777" w:rsidR="003A5CA9" w:rsidRDefault="00000000">
            <w:r>
              <w:rPr>
                <w:sz w:val="17"/>
              </w:rPr>
              <w:t>feature_names.joblib</w:t>
            </w:r>
          </w:p>
        </w:tc>
        <w:tc>
          <w:tcPr>
            <w:tcW w:w="7344" w:type="dxa"/>
            <w:shd w:val="clear" w:color="auto" w:fill="FFFFFF"/>
            <w:vAlign w:val="center"/>
          </w:tcPr>
          <w:p w14:paraId="08AA76C7" w14:textId="77777777" w:rsidR="003A5CA9" w:rsidRDefault="00000000">
            <w:r>
              <w:rPr>
                <w:sz w:val="17"/>
              </w:rPr>
              <w:t>Input-column order for deployment</w:t>
            </w:r>
          </w:p>
        </w:tc>
      </w:tr>
      <w:tr w:rsidR="003A5CA9" w14:paraId="0B23FFD1" w14:textId="77777777">
        <w:trPr>
          <w:jc w:val="center"/>
        </w:trPr>
        <w:tc>
          <w:tcPr>
            <w:tcW w:w="3600" w:type="dxa"/>
            <w:shd w:val="clear" w:color="auto" w:fill="F3F6F9"/>
            <w:vAlign w:val="center"/>
          </w:tcPr>
          <w:p w14:paraId="790D5CB8" w14:textId="77777777" w:rsidR="003A5CA9" w:rsidRDefault="00000000">
            <w:r>
              <w:rPr>
                <w:sz w:val="17"/>
              </w:rPr>
              <w:t>summary.json</w:t>
            </w:r>
          </w:p>
        </w:tc>
        <w:tc>
          <w:tcPr>
            <w:tcW w:w="7344" w:type="dxa"/>
            <w:shd w:val="clear" w:color="auto" w:fill="F3F6F9"/>
            <w:vAlign w:val="center"/>
          </w:tcPr>
          <w:p w14:paraId="10AAFFCC" w14:textId="77777777" w:rsidR="003A5CA9" w:rsidRDefault="00000000">
            <w:r>
              <w:rPr>
                <w:sz w:val="17"/>
              </w:rPr>
              <w:t>CV, tuning, baseline, and tuned test results</w:t>
            </w:r>
          </w:p>
        </w:tc>
      </w:tr>
    </w:tbl>
    <w:p w14:paraId="2F5A8257" w14:textId="6177BD21" w:rsidR="00962E18" w:rsidRDefault="00962E18">
      <w:pPr>
        <w:spacing w:before="240" w:after="100"/>
      </w:pPr>
      <w:r w:rsidRPr="00962E18">
        <w:t xml:space="preserve">Live Streamlit app: </w:t>
      </w:r>
      <w:hyperlink r:id="rId13" w:history="1">
        <w:r w:rsidRPr="00962E18">
          <w:rPr>
            <w:rStyle w:val="Hyperlink"/>
          </w:rPr>
          <w:t>https://ds-breast-cancers.streamlit.app</w:t>
        </w:r>
      </w:hyperlink>
    </w:p>
    <w:p w14:paraId="6660569B" w14:textId="6E64E2B7" w:rsidR="00962E18" w:rsidRPr="00962E18" w:rsidRDefault="00962E18">
      <w:pPr>
        <w:spacing w:before="240" w:after="100"/>
      </w:pPr>
      <w:r w:rsidRPr="00962E18">
        <w:t>Educational demo – predictions are not a medical diagnosis.</w:t>
      </w:r>
      <w:r>
        <w:br/>
      </w:r>
    </w:p>
    <w:p w14:paraId="55A11576" w14:textId="5ACC3028" w:rsidR="003A5CA9" w:rsidRDefault="00000000">
      <w:pPr>
        <w:spacing w:before="240" w:after="100"/>
      </w:pPr>
      <w:r>
        <w:rPr>
          <w:rFonts w:ascii="Aptos Display" w:hAnsi="Aptos Display"/>
          <w:b/>
          <w:color w:val="1D3557"/>
          <w:sz w:val="30"/>
        </w:rPr>
        <w:t>8. Limitations and conclusion</w:t>
      </w:r>
    </w:p>
    <w:p w14:paraId="1FC1376C" w14:textId="77777777" w:rsidR="003A5CA9" w:rsidRDefault="00000000">
      <w:pPr>
        <w:spacing w:after="100" w:line="259" w:lineRule="auto"/>
      </w:pPr>
      <w:r>
        <w:t>This is an educational machine-learning demonstration, not a medical diagnostic system. The study uses one historical dataset, one held-out test split, and no external validation cohort. Real clinical deployment would require prospective validation, calibration, fairness analysis, clinical oversight, and regulatory review.</w:t>
      </w:r>
    </w:p>
    <w:p w14:paraId="5277DEC2" w14:textId="77777777" w:rsidR="003A5CA9" w:rsidRDefault="00000000">
      <w:pPr>
        <w:spacing w:after="100" w:line="259" w:lineRule="auto"/>
      </w:pPr>
      <w:r>
        <w:t>Overall, the workflow demonstrates a complete and leakage-controlled data science process: acquisition, EDA, preprocessing, cross-validation, hyperparameter tuning, evaluation, interpretation, model persistence, and Streamlit deployment. For this dataset and split, the tuned SVM provides the best balance of malignant recall, F1, and ROC-AUC.</w:t>
      </w:r>
    </w:p>
    <w:sectPr w:rsidR="003A5CA9" w:rsidSect="00034616"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D5AA6" w14:textId="77777777" w:rsidR="00670D72" w:rsidRDefault="00670D72">
      <w:pPr>
        <w:spacing w:after="0" w:line="240" w:lineRule="auto"/>
      </w:pPr>
      <w:r>
        <w:separator/>
      </w:r>
    </w:p>
  </w:endnote>
  <w:endnote w:type="continuationSeparator" w:id="0">
    <w:p w14:paraId="0877C398" w14:textId="77777777" w:rsidR="00670D72" w:rsidRDefault="00670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22E8B" w14:textId="77777777" w:rsidR="003A5CA9" w:rsidRDefault="00000000">
    <w:pPr>
      <w:pStyle w:val="Footer"/>
      <w:jc w:val="center"/>
    </w:pPr>
    <w:r>
      <w:rPr>
        <w:color w:val="667085"/>
        <w:sz w:val="16"/>
      </w:rPr>
      <w:t xml:space="preserve">FA2 | Advanced Data Science | Breast Cancer Diagnosis | </w:t>
    </w:r>
    <w:r>
      <w:fldChar w:fldCharType="begin"/>
    </w:r>
    <w:r>
      <w:instrText xml:space="preserve"> PAGE </w:instrText>
    </w:r>
    <w:r w:rsidR="00D43C8F">
      <w:fldChar w:fldCharType="separate"/>
    </w:r>
    <w:r w:rsidR="00D43C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6E811" w14:textId="77777777" w:rsidR="00670D72" w:rsidRDefault="00670D72">
      <w:pPr>
        <w:spacing w:after="0" w:line="240" w:lineRule="auto"/>
      </w:pPr>
      <w:r>
        <w:separator/>
      </w:r>
    </w:p>
  </w:footnote>
  <w:footnote w:type="continuationSeparator" w:id="0">
    <w:p w14:paraId="6E7EAEC3" w14:textId="77777777" w:rsidR="00670D72" w:rsidRDefault="00670D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3148935">
    <w:abstractNumId w:val="8"/>
  </w:num>
  <w:num w:numId="2" w16cid:durableId="851185712">
    <w:abstractNumId w:val="6"/>
  </w:num>
  <w:num w:numId="3" w16cid:durableId="1945651034">
    <w:abstractNumId w:val="5"/>
  </w:num>
  <w:num w:numId="4" w16cid:durableId="137966054">
    <w:abstractNumId w:val="4"/>
  </w:num>
  <w:num w:numId="5" w16cid:durableId="639118177">
    <w:abstractNumId w:val="7"/>
  </w:num>
  <w:num w:numId="6" w16cid:durableId="1385712371">
    <w:abstractNumId w:val="3"/>
  </w:num>
  <w:num w:numId="7" w16cid:durableId="933519065">
    <w:abstractNumId w:val="2"/>
  </w:num>
  <w:num w:numId="8" w16cid:durableId="477764312">
    <w:abstractNumId w:val="1"/>
  </w:num>
  <w:num w:numId="9" w16cid:durableId="1736199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11D0"/>
    <w:rsid w:val="00326F90"/>
    <w:rsid w:val="003A5CA9"/>
    <w:rsid w:val="00670D72"/>
    <w:rsid w:val="00962E18"/>
    <w:rsid w:val="00AA1D8D"/>
    <w:rsid w:val="00B47730"/>
    <w:rsid w:val="00C87AAC"/>
    <w:rsid w:val="00CB0664"/>
    <w:rsid w:val="00D43C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88A3FC"/>
  <w14:defaultImageDpi w14:val="300"/>
  <w15:docId w15:val="{1562F86C-9AC8-4EB3-ABE6-C1B0B8B84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43447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4">
    <w:name w:val="Plain Table 4"/>
    <w:basedOn w:val="TableNormal"/>
    <w:uiPriority w:val="99"/>
    <w:rsid w:val="00C87AA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962E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2E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s-breast-cancers.streamlit.ap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1208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FA2 Report - Breast Cancer Diagnosis using Machine Learning</vt:lpstr>
    </vt:vector>
  </TitlesOfParts>
  <Manager/>
  <Company/>
  <LinksUpToDate>false</LinksUpToDate>
  <CharactersWithSpaces>8084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FA2 Report - Breast Cancer Diagnosis using Machine Learning</dc:title>
  <dc:subject>Advanced Data Science case study</dc:subject>
  <dc:creator>Advanced Data Science</dc:creator>
  <cp:keywords>breast cancer, machine learning, scikit-learn, Streamlit</cp:keywords>
  <dc:description>generated by python-docx</dc:description>
  <cp:lastModifiedBy>Manthan V.S.</cp:lastModifiedBy>
  <cp:revision>3</cp:revision>
  <cp:lastPrinted>2026-09-30T05:47:00Z</cp:lastPrinted>
  <dcterms:created xsi:type="dcterms:W3CDTF">2026-09-30T05:47:00Z</dcterms:created>
  <dcterms:modified xsi:type="dcterms:W3CDTF">2026-09-30T05:50:00Z</dcterms:modified>
  <cp:category/>
</cp:coreProperties>
</file>