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https://www.lucidchart.com/documents/edit/d35dc07c-d0a3-4c74-95eb-6092c9210bab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Different one based off: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new erd.jpg" id="1" name="image01.jpg"/>
            <a:graphic>
              <a:graphicData uri="http://schemas.openxmlformats.org/drawingml/2006/picture">
                <pic:pic>
                  <pic:nvPicPr>
                    <pic:cNvPr descr="new erd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https://www.lucidchart.com/invitations/accept/42abdfd2-8464-4d5b-a58f-5f8550415fd5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for this ^^ is “DDL.txt”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jpg"/><Relationship Id="rId5" Type="http://schemas.openxmlformats.org/officeDocument/2006/relationships/hyperlink" Target="https://www.lucidchart.com/documents/edit/d35dc07c-d0a3-4c74-95eb-6092c9210bab" TargetMode="External"/><Relationship Id="rId7" Type="http://schemas.openxmlformats.org/officeDocument/2006/relationships/hyperlink" Target="https://www.lucidchart.com/invitations/accept/42abdfd2-8464-4d5b-a58f-5f8550415fd5" TargetMode="External"/></Relationships>
</file>