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00"/>
        <w:jc w:val="center"/>
      </w:pPr>
      <w:r>
        <w:rPr>
          <w:b/>
          <w:bCs/>
          <w:color w:val="1f3b57"/>
          <w:sz w:val="56"/>
          <w:szCs w:val="56"/>
        </w:rPr>
        <w:t xml:space="preserve">ILMA CMS</w:t>
      </w:r>
    </w:p>
    <w:p>
      <w:pPr>
        <w:spacing w:after="100" w:before="200"/>
        <w:jc w:val="center"/>
      </w:pPr>
      <w:r>
        <w:rPr>
          <w:b/>
          <w:bCs/>
          <w:color w:val="2c3e50"/>
          <w:sz w:val="28"/>
          <w:szCs w:val="28"/>
        </w:rPr>
        <w:t xml:space="preserve">Admin — Navigation &amp; Dashboard Spec</w:t>
      </w:r>
    </w:p>
    <w:p>
      <w:pPr>
        <w:spacing w:after="700"/>
        <w:jc w:val="center"/>
      </w:pPr>
      <w:r>
        <w:rPr>
          <w:i/>
          <w:iCs/>
          <w:color w:val="555555"/>
          <w:sz w:val="21"/>
          <w:szCs w:val="21"/>
        </w:rPr>
        <w:t xml:space="preserve">Sidebar module grouping, Dashboard layout, and what sets Admin apart from Parent/Student and Super Admin</w:t>
      </w:r>
    </w:p>
    <w:p>
      <w:r>
        <w:br w:type="page"/>
      </w:r>
    </w:p>
    <w:p>
      <w:pPr>
        <w:pStyle w:val="Heading1"/>
        <w:spacing w:after="180" w:before="380"/>
      </w:pPr>
      <w:r>
        <w:t xml:space="preserve">1. Purpose</w:t>
      </w:r>
    </w:p>
    <w:p>
      <w:pPr>
        <w:spacing w:after="160"/>
      </w:pPr>
      <w:r>
        <w:t xml:space="preserve">This document specifies the Admin role's navigation and Dashboard content, following the same grouped-sidebar pattern used across every role. Admin holds the widest module surface on the platform — Full control over Academics, Finance, Communication and Operations — with a deliberate, narrow exception carved out for System-level controls reserved to Super Admin.</w:t>
      </w:r>
    </w:p>
    <w:p>
      <w:pPr>
        <w:pStyle w:val="Heading1"/>
        <w:spacing w:after="180" w:before="380"/>
      </w:pPr>
      <w:r>
        <w:t xml:space="preserve">2. Admin Sidebar Navigation (grouped)</w:t>
      </w:r>
    </w:p>
    <w:p>
      <w:pPr>
        <w:spacing w:after="160"/>
      </w:pPr>
      <w:r>
        <w:t xml:space="preserve">Dashboard sits at the top level, outside any category.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800"/>
      </w:tblGrid>
      <w:tr>
        <w:trPr>
          <w:cantSplit/>
          <w:tblHeader/>
        </w:trPr>
        <w:tc>
          <w:tcPr>
            <w:tcW w:type="dxa" w:w="2600"/>
            <w:shd w:fill="1f3b57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Category</w:t>
            </w:r>
          </w:p>
        </w:tc>
        <w:tc>
          <w:tcPr>
            <w:tcW w:type="dxa" w:w="6800"/>
            <w:shd w:fill="1f3b57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Modules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Academics</w:t>
            </w:r>
          </w:p>
        </w:tc>
        <w:tc>
          <w:tcPr>
            <w:tcW w:type="dxa" w:w="68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Admissions, Students, Classes &amp; Sections, Subjects, Timetable, Attendance, Academic/Holiday Calendar &amp; Events, Homework Diary (oversight), Study Materials/LMS (oversight)</w:t>
            </w:r>
          </w:p>
        </w:tc>
      </w:tr>
      <w:tr>
        <w:trPr>
          <w:cantSplit/>
        </w:trPr>
        <w:tc>
          <w:tcPr>
            <w:tcW w:type="dxa" w:w="2600"/>
            <w:shd w:fill="F5F7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Exams &amp; Behavior</w:t>
            </w:r>
          </w:p>
        </w:tc>
        <w:tc>
          <w:tcPr>
            <w:tcW w:type="dxa" w:w="6800"/>
            <w:shd w:fill="F5F7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Exam Management (approval gate), Test Management, Quiz Management, Certification, Student Behavior, Results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People</w:t>
            </w:r>
          </w:p>
        </w:tc>
        <w:tc>
          <w:tcPr>
            <w:tcW w:type="dxa" w:w="68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Staff Management, Parent Accounts, Admin Roles Management (view only — granting/editing roles is Super Admin)</w:t>
            </w:r>
          </w:p>
        </w:tc>
      </w:tr>
      <w:tr>
        <w:trPr>
          <w:cantSplit/>
        </w:trPr>
        <w:tc>
          <w:tcPr>
            <w:tcW w:type="dxa" w:w="2600"/>
            <w:shd w:fill="F5F7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Finance</w:t>
            </w:r>
          </w:p>
        </w:tc>
        <w:tc>
          <w:tcPr>
            <w:tcW w:type="dxa" w:w="6800"/>
            <w:shd w:fill="F5F7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Fee Payment, Scheduled Payments/Payroll, Accounting, Expense Management, Salary &amp; Loan Management, Stock &amp; Inventory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Communication</w:t>
            </w:r>
          </w:p>
        </w:tc>
        <w:tc>
          <w:tcPr>
            <w:tcW w:type="dxa" w:w="68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WhatsApp/SMS/Email (config &amp; templates), Mobile App Notifications (send), School Noticeboard, Messages/Chat, Scheduled Messages, Parent Complaints</w:t>
            </w:r>
          </w:p>
        </w:tc>
      </w:tr>
      <w:tr>
        <w:trPr>
          <w:cantSplit/>
        </w:trPr>
        <w:tc>
          <w:tcPr>
            <w:tcW w:type="dxa" w:w="2600"/>
            <w:shd w:fill="F5F7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Operations</w:t>
            </w:r>
          </w:p>
        </w:tc>
        <w:tc>
          <w:tcPr>
            <w:tcW w:type="dxa" w:w="6800"/>
            <w:shd w:fill="F5F7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Transport/Live Tracking, Biometric Devices, ID Card Printing, Task Management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Reports</w:t>
            </w:r>
          </w:p>
        </w:tc>
        <w:tc>
          <w:tcPr>
            <w:tcW w:type="dxa" w:w="68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Reporting Area, Progress Tracking/Analytics</w:t>
            </w:r>
          </w:p>
        </w:tc>
      </w:tr>
      <w:tr>
        <w:trPr>
          <w:cantSplit/>
        </w:trPr>
        <w:tc>
          <w:tcPr>
            <w:tcW w:type="dxa" w:w="2600"/>
            <w:shd w:fill="F5F7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AI</w:t>
            </w:r>
          </w:p>
        </w:tc>
        <w:tc>
          <w:tcPr>
            <w:tcW w:type="dxa" w:w="6800"/>
            <w:shd w:fill="F5F7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AI Assistant, Test/Paper Generation (with credit allowance)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Platform-wide</w:t>
            </w:r>
          </w:p>
        </w:tc>
        <w:tc>
          <w:tcPr>
            <w:tcW w:type="dxa" w:w="68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Donate to Ihya e Islam Trust</w:t>
            </w:r>
          </w:p>
        </w:tc>
      </w:tr>
      <w:tr>
        <w:trPr>
          <w:cantSplit/>
        </w:trPr>
        <w:tc>
          <w:tcPr>
            <w:tcW w:type="dxa" w:w="2600"/>
            <w:shd w:fill="F5F7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System (view-only slice)</w:t>
            </w:r>
          </w:p>
        </w:tc>
        <w:tc>
          <w:tcPr>
            <w:tcW w:type="dxa" w:w="6800"/>
            <w:shd w:fill="F5F7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Website Management (V), Manage Campuses (V), Settings (scoped to own institute)</w:t>
            </w:r>
          </w:p>
        </w:tc>
      </w:tr>
    </w:tbl>
    <w:p>
      <w:pPr>
        <w:spacing w:after="160"/>
      </w:pPr>
      <w:r>
        <w:rPr>
          <w:i/>
          <w:iCs/>
          <w:color w:val="555555"/>
          <w:sz w:val="19"/>
          <w:szCs w:val="19"/>
        </w:rPr>
        <w:t xml:space="preserve">The only items Admin never sees at all, reserved for Super Admin alone: Database Backups, Recycle Bin, Login Logs, and full edit rights on Website Management / Manage Campuses / system-wide Settings. Everything else on the platform, Admin has Full control over.</w:t>
      </w:r>
    </w:p>
    <w:p>
      <w:r>
        <w:br w:type="page"/>
      </w:r>
    </w:p>
    <w:p>
      <w:pPr>
        <w:pStyle w:val="Heading1"/>
        <w:spacing w:after="180" w:before="380"/>
      </w:pPr>
      <w:r>
        <w:t xml:space="preserve">3. Admin Dashboard — Content, Top to Bottom</w:t>
      </w:r>
    </w:p>
    <w:p>
      <w:pPr>
        <w:spacing w:after="100"/>
      </w:pPr>
      <w:r>
        <w:rPr>
          <w:b/>
          <w:bCs/>
          <w:color w:val="7a4fa3"/>
        </w:rPr>
        <w:t xml:space="preserve">1. </w:t>
      </w:r>
      <w:r>
        <w:t xml:space="preserve">School-wide quick-stat tiles: attendance % (students + staff combined), fee collection % (this month), enrollment count/trend, revenue snapshot.</w:t>
      </w:r>
    </w:p>
    <w:p>
      <w:pPr>
        <w:spacing w:after="100"/>
      </w:pPr>
      <w:r>
        <w:rPr>
          <w:b/>
          <w:bCs/>
          <w:color w:val="7a4fa3"/>
        </w:rPr>
        <w:t xml:space="preserve">2. </w:t>
      </w:r>
      <w:r>
        <w:t xml:space="preserve">Pending Approvals row — the single most important Admin-specific section: pending result approvals, pending substitute-teacher decisions, pending leave requests, pending parent complaints — each a clickable count, not just a number.</w:t>
      </w:r>
    </w:p>
    <w:p>
      <w:pPr>
        <w:spacing w:after="100"/>
      </w:pPr>
      <w:r>
        <w:rPr>
          <w:b/>
          <w:bCs/>
          <w:color w:val="7a4fa3"/>
        </w:rPr>
        <w:t xml:space="preserve">3. </w:t>
      </w:r>
      <w:r>
        <w:t xml:space="preserve">Timetable clash flags — any scheduling conflicts the system caught, surfaced here rather than buried in the Timetable module.</w:t>
      </w:r>
    </w:p>
    <w:p>
      <w:pPr>
        <w:spacing w:after="100"/>
      </w:pPr>
      <w:r>
        <w:rPr>
          <w:b/>
          <w:bCs/>
          <w:color w:val="7a4fa3"/>
        </w:rPr>
        <w:t xml:space="preserve">4. </w:t>
      </w:r>
      <w:r>
        <w:t xml:space="preserve">Today's &amp; Tomorrow's school-wide schedule tiles — same tile pattern as Student/Parent, but school-wide: substitute assignments, room usage, online classes running.</w:t>
      </w:r>
    </w:p>
    <w:p>
      <w:pPr>
        <w:spacing w:after="100"/>
      </w:pPr>
      <w:r>
        <w:rPr>
          <w:b/>
          <w:bCs/>
          <w:color w:val="7a4fa3"/>
        </w:rPr>
        <w:t xml:space="preserve">5. </w:t>
      </w:r>
      <w:r>
        <w:t xml:space="preserve">Financial snapshot — fee collection vs. target, upcoming payroll run date, any overdue vendor expenses.</w:t>
      </w:r>
    </w:p>
    <w:p>
      <w:pPr>
        <w:spacing w:after="100"/>
      </w:pPr>
      <w:r>
        <w:rPr>
          <w:b/>
          <w:bCs/>
          <w:color w:val="7a4fa3"/>
        </w:rPr>
        <w:t xml:space="preserve">6. </w:t>
      </w:r>
      <w:r>
        <w:t xml:space="preserve">Behavior &amp; attendance alerts — students flagged for 3+ consecutive absences, low-attendance sections, recent behavior point escalations.</w:t>
      </w:r>
    </w:p>
    <w:p>
      <w:pPr>
        <w:spacing w:after="100"/>
      </w:pPr>
      <w:r>
        <w:rPr>
          <w:b/>
          <w:bCs/>
          <w:color w:val="7a4fa3"/>
        </w:rPr>
        <w:t xml:space="preserve">7. </w:t>
      </w:r>
      <w:r>
        <w:t xml:space="preserve">Announcements composer shortcut — quick-post to Noticeboard without navigating away.</w:t>
      </w:r>
    </w:p>
    <w:p>
      <w:pPr>
        <w:spacing w:after="100"/>
      </w:pPr>
      <w:r>
        <w:rPr>
          <w:b/>
          <w:bCs/>
          <w:color w:val="7a4fa3"/>
        </w:rPr>
        <w:t xml:space="preserve">8. </w:t>
      </w:r>
      <w:r>
        <w:t xml:space="preserve">Mini calendar teaser → full-year calendar, layered with exam windows, holidays, fee due dates, staff leave, and events — same Google Calendar integration as Student/Parent, but showing every event across the institute, not just one child's.</w:t>
      </w:r>
    </w:p>
    <w:p>
      <w:pPr>
        <w:spacing w:after="100"/>
      </w:pPr>
      <w:r>
        <w:rPr>
          <w:b/>
          <w:bCs/>
          <w:color w:val="7a4fa3"/>
        </w:rPr>
        <w:t xml:space="preserve">9. </w:t>
      </w:r>
      <w:r>
        <w:t xml:space="preserve">Recent activity feed — last few bulk imports, backups (status only, not the controls), and system notices from Super Admin.</w:t>
      </w:r>
    </w:p>
    <w:p>
      <w:pPr>
        <w:pStyle w:val="Heading1"/>
        <w:spacing w:after="180" w:before="380"/>
      </w:pPr>
      <w:r>
        <w:t xml:space="preserve">4. What's Structurally Different From Parent/Student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Admin is the only role with Full control over Finance, Staff, and Communication config — nobody below them can send a WhatsApp blast or touch Accounting.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Admin approves rather than enters — result publishing and substitute assignment are both Admin sign-off steps on top of what Teachers submit, consistent with the approval-gate pattern from the core architecture doc.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Admin's System access is view-only everywhere it appears — a deliberate wall (per the Backup module's Super-Admin-only rule) so a compromised or careless Admin account can't touch backups, restore, or the audit log.</w:t>
      </w:r>
    </w:p>
    <w:p>
      <w:pPr>
        <w:pStyle w:val="Heading1"/>
        <w:spacing w:after="180" w:before="380"/>
      </w:pPr>
      <w:r>
        <w:t xml:space="preserve">5. Cross-Reference</w:t>
      </w:r>
    </w:p>
    <w:p>
      <w:pPr>
        <w:spacing w:after="160"/>
      </w:pPr>
      <w:r>
        <w:t xml:space="preserve">Admin's row in the Role × Module Permission Matrix (companion document) is the authoritative F/M/V/P breakdown per individual module; this document is the navigation grouping and Dashboard layout that sits on top of it.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Page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6"/>
        <w:szCs w:val="16"/>
      </w:rPr>
      <w:t xml:space="preserve">ILMA CMS — Admin Navigation &amp; Dashboard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3b57" w:sz="6" w:space="4"/>
      </w:pBdr>
      <w:spacing w:after="160" w:before="340"/>
    </w:pPr>
    <w:rPr>
      <w:rFonts w:ascii="Calibri" w:cs="Calibri" w:eastAsia="Calibri" w:hAnsi="Calibri"/>
      <w:b/>
      <w:bCs/>
      <w:color w:val="1f3b57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</w:pPr>
    <w:rPr>
      <w:rFonts w:ascii="Calibri" w:cs="Calibri" w:eastAsia="Calibri" w:hAnsi="Calibri"/>
      <w:b/>
      <w:bCs/>
      <w:color w:val="7a4fa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2026-09-29T18:57:50.006Z</dcterms:created>
  <dcterms:modified xsi:type="dcterms:W3CDTF">2026-09-29T18:57:50.013Z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