
<file path=[Content_Types].xml><?xml version="1.0" encoding="utf-8"?>
<Types xmlns="http://schemas.openxmlformats.org/package/2006/content-types">
  <Default Extension="bin" ContentType="application/vnd.ms-office.activeX"/>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embeddings/oleObject1.bin" ContentType="application/vnd.openxmlformats-officedocument.oleObject"/>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76D2AF" w14:textId="77777777" w:rsidR="004B3DB4" w:rsidRPr="00286D55" w:rsidRDefault="004B3DB4" w:rsidP="004B3DB4">
      <w:pPr>
        <w:jc w:val="both"/>
        <w:rPr>
          <w:rFonts w:ascii="Dubai" w:hAnsi="Dubai" w:cs="Dubai"/>
          <w:b/>
          <w:bCs/>
          <w:sz w:val="28"/>
          <w:szCs w:val="28"/>
          <w:lang w:val="es-MX"/>
        </w:rPr>
      </w:pPr>
      <w:r w:rsidRPr="00286D55">
        <w:rPr>
          <w:rFonts w:ascii="Dubai" w:hAnsi="Dubai" w:cs="Dubai"/>
          <w:b/>
          <w:bCs/>
          <w:sz w:val="28"/>
          <w:szCs w:val="28"/>
          <w:lang w:val="es-MX"/>
        </w:rPr>
        <w:t>HOJA BLANCA DOCUMENTO BORRADOR</w:t>
      </w:r>
    </w:p>
    <w:p w14:paraId="347D5552" w14:textId="77777777" w:rsidR="004B3DB4" w:rsidRPr="00286D55" w:rsidRDefault="004B3DB4" w:rsidP="004B3DB4">
      <w:pPr>
        <w:jc w:val="both"/>
        <w:rPr>
          <w:rFonts w:ascii="Dubai" w:hAnsi="Dubai" w:cs="Dubai"/>
          <w:sz w:val="20"/>
          <w:szCs w:val="20"/>
          <w:lang w:val="es-MX"/>
        </w:rPr>
      </w:pPr>
      <w:r w:rsidRPr="00286D55">
        <w:rPr>
          <w:rFonts w:ascii="Dubai" w:hAnsi="Dubai" w:cs="Dubai"/>
          <w:sz w:val="20"/>
          <w:szCs w:val="20"/>
          <w:lang w:val="es-MX"/>
        </w:rPr>
        <w:t xml:space="preserve">La Fundación Unidad Solidaria es concesionaria </w:t>
      </w:r>
      <w:proofErr w:type="gramStart"/>
      <w:r w:rsidRPr="00286D55">
        <w:rPr>
          <w:rFonts w:ascii="Dubai" w:hAnsi="Dubai" w:cs="Dubai"/>
          <w:sz w:val="20"/>
          <w:szCs w:val="20"/>
          <w:lang w:val="es-MX"/>
        </w:rPr>
        <w:t>de  títulos</w:t>
      </w:r>
      <w:proofErr w:type="gramEnd"/>
      <w:r w:rsidRPr="00286D55">
        <w:rPr>
          <w:rFonts w:ascii="Dubai" w:hAnsi="Dubai" w:cs="Dubai"/>
          <w:sz w:val="20"/>
          <w:szCs w:val="20"/>
          <w:lang w:val="es-MX"/>
        </w:rPr>
        <w:t xml:space="preserve"> mineros en el distrito minero  Santa Rosa del Sur, departamento de Bolívar, registrados ante la ANM, con las placa Nos. JGE-11221,</w:t>
      </w:r>
    </w:p>
    <w:p w14:paraId="473F0B26" w14:textId="77777777" w:rsidR="004B3DB4" w:rsidRPr="00286D55" w:rsidRDefault="004B3DB4" w:rsidP="004B3DB4">
      <w:pPr>
        <w:jc w:val="both"/>
        <w:rPr>
          <w:rFonts w:ascii="Dubai" w:hAnsi="Dubai" w:cs="Dubai"/>
          <w:b/>
          <w:bCs/>
          <w:sz w:val="20"/>
          <w:szCs w:val="20"/>
        </w:rPr>
      </w:pPr>
      <w:r w:rsidRPr="00286D55">
        <w:rPr>
          <w:rFonts w:ascii="Dubai" w:hAnsi="Dubai" w:cs="Dubai"/>
          <w:b/>
          <w:bCs/>
          <w:sz w:val="20"/>
          <w:szCs w:val="20"/>
        </w:rPr>
        <w:t>DISTRITO MINERO SANTA ROSA DEL SUR</w:t>
      </w:r>
    </w:p>
    <w:p w14:paraId="589B7AE8" w14:textId="77777777" w:rsidR="004B3DB4" w:rsidRPr="00286D55" w:rsidRDefault="004B3DB4" w:rsidP="004B3DB4">
      <w:pPr>
        <w:jc w:val="both"/>
        <w:rPr>
          <w:rFonts w:ascii="Dubai" w:hAnsi="Dubai" w:cs="Dubai"/>
          <w:sz w:val="20"/>
          <w:szCs w:val="20"/>
        </w:rPr>
      </w:pPr>
      <w:r w:rsidRPr="00286D55">
        <w:rPr>
          <w:rFonts w:ascii="Dubai" w:hAnsi="Dubai" w:cs="Dubai"/>
          <w:sz w:val="20"/>
          <w:szCs w:val="20"/>
        </w:rPr>
        <w:t xml:space="preserve">Este distrito abarca la actividad aurífera registrada en los municipios de San Pablo, Simití y Santa Rosa del Sur, en el departamento de Bolívar. En este distrito se encuentra el 69% de los yacimientos filonianos conocidos en la zona sur del departamento de Bolívar.  </w:t>
      </w:r>
    </w:p>
    <w:p w14:paraId="5FC708C5" w14:textId="77777777" w:rsidR="004B3DB4" w:rsidRPr="00286D55" w:rsidRDefault="004B3DB4" w:rsidP="004B3DB4">
      <w:pPr>
        <w:jc w:val="both"/>
        <w:rPr>
          <w:rFonts w:ascii="Dubai" w:hAnsi="Dubai" w:cs="Dubai"/>
          <w:sz w:val="20"/>
          <w:szCs w:val="20"/>
          <w:lang w:val="es-MX"/>
        </w:rPr>
      </w:pPr>
      <w:r w:rsidRPr="00286D55">
        <w:rPr>
          <w:rFonts w:ascii="Dubai" w:hAnsi="Dubai" w:cs="Dubai"/>
          <w:sz w:val="20"/>
          <w:szCs w:val="20"/>
          <w:lang w:val="es-MX"/>
        </w:rPr>
        <w:t xml:space="preserve">Tenemos recursos inferidos por 5.070.609,75 onzas troy, que tienen un valor insitu del 12.5 % Londres </w:t>
      </w:r>
      <w:proofErr w:type="gramStart"/>
      <w:r w:rsidRPr="00286D55">
        <w:rPr>
          <w:rFonts w:ascii="Dubai" w:hAnsi="Dubai" w:cs="Dubai"/>
          <w:sz w:val="20"/>
          <w:szCs w:val="20"/>
          <w:lang w:val="es-MX"/>
        </w:rPr>
        <w:t>de  US</w:t>
      </w:r>
      <w:proofErr w:type="gramEnd"/>
      <w:r w:rsidRPr="00286D55">
        <w:rPr>
          <w:rFonts w:ascii="Dubai" w:hAnsi="Dubai" w:cs="Dubai"/>
          <w:sz w:val="20"/>
          <w:szCs w:val="20"/>
          <w:lang w:val="es-MX"/>
        </w:rPr>
        <w:t>$  1.708.896.897,</w:t>
      </w:r>
    </w:p>
    <w:p w14:paraId="71A85C62" w14:textId="77777777" w:rsidR="004B3DB4" w:rsidRPr="00286D55" w:rsidRDefault="004B3DB4" w:rsidP="004B3DB4">
      <w:pPr>
        <w:jc w:val="both"/>
        <w:rPr>
          <w:rFonts w:ascii="Dubai" w:hAnsi="Dubai" w:cs="Dubai"/>
          <w:sz w:val="20"/>
          <w:szCs w:val="20"/>
          <w:lang w:val="es-MX"/>
        </w:rPr>
      </w:pPr>
      <w:r w:rsidRPr="00286D55">
        <w:rPr>
          <w:rFonts w:ascii="Dubai" w:hAnsi="Dubai" w:cs="Dubai"/>
          <w:sz w:val="20"/>
          <w:szCs w:val="20"/>
          <w:lang w:val="es-MX"/>
        </w:rPr>
        <w:t>CREAMOS EN LA RED SOLANA</w:t>
      </w:r>
    </w:p>
    <w:p w14:paraId="62ED0E3D" w14:textId="77777777" w:rsidR="004B3DB4" w:rsidRPr="00286D55" w:rsidRDefault="004B3DB4" w:rsidP="004B3DB4">
      <w:pPr>
        <w:jc w:val="both"/>
        <w:rPr>
          <w:rFonts w:ascii="Dubai" w:hAnsi="Dubai" w:cs="Dubai"/>
          <w:sz w:val="20"/>
          <w:szCs w:val="20"/>
          <w:lang w:val="es-MX"/>
        </w:rPr>
      </w:pPr>
      <w:r w:rsidRPr="00286D55">
        <w:rPr>
          <w:rFonts w:ascii="Dubai" w:hAnsi="Dubai" w:cs="Dubai"/>
          <w:sz w:val="20"/>
          <w:szCs w:val="20"/>
          <w:lang w:val="es-MX"/>
        </w:rPr>
        <w:t xml:space="preserve">La moneda </w:t>
      </w:r>
      <w:proofErr w:type="gramStart"/>
      <w:r w:rsidRPr="00286D55">
        <w:rPr>
          <w:rFonts w:ascii="Dubai" w:hAnsi="Dubai" w:cs="Dubai"/>
          <w:sz w:val="20"/>
          <w:szCs w:val="20"/>
          <w:lang w:val="es-MX"/>
        </w:rPr>
        <w:t>manto(</w:t>
      </w:r>
      <w:proofErr w:type="gramEnd"/>
      <w:r w:rsidRPr="00286D55">
        <w:rPr>
          <w:rFonts w:ascii="Dubai" w:hAnsi="Dubai" w:cs="Dubai"/>
          <w:sz w:val="20"/>
          <w:szCs w:val="20"/>
          <w:lang w:val="es-MX"/>
        </w:rPr>
        <w:t>MT), La moneda del Reino y emitimos 1.708.896.897 tokens manto(MT)</w:t>
      </w:r>
    </w:p>
    <w:p w14:paraId="3B483711" w14:textId="77777777" w:rsidR="004B3DB4" w:rsidRPr="00286D55" w:rsidRDefault="004B3DB4" w:rsidP="004B3DB4">
      <w:pPr>
        <w:jc w:val="both"/>
        <w:rPr>
          <w:rFonts w:ascii="Dubai" w:hAnsi="Dubai" w:cs="Dubai"/>
          <w:sz w:val="20"/>
          <w:szCs w:val="20"/>
          <w:lang w:val="es-MX"/>
        </w:rPr>
      </w:pPr>
      <w:proofErr w:type="gramStart"/>
      <w:r w:rsidRPr="00286D55">
        <w:rPr>
          <w:rFonts w:ascii="Dubai" w:hAnsi="Dubai" w:cs="Dubai"/>
          <w:sz w:val="20"/>
          <w:szCs w:val="20"/>
          <w:lang w:val="es-MX"/>
        </w:rPr>
        <w:t>Dirección  de</w:t>
      </w:r>
      <w:proofErr w:type="gramEnd"/>
      <w:r w:rsidRPr="00286D55">
        <w:rPr>
          <w:rFonts w:ascii="Dubai" w:hAnsi="Dubai" w:cs="Dubai"/>
          <w:sz w:val="20"/>
          <w:szCs w:val="20"/>
          <w:lang w:val="es-MX"/>
        </w:rPr>
        <w:t xml:space="preserve"> manto : AF9cpMZ8jo3QCnZ671Hbk13Dhw79vqxUsdy3wAiuNdae</w:t>
      </w:r>
    </w:p>
    <w:p w14:paraId="5C755925" w14:textId="77777777" w:rsidR="004B3DB4" w:rsidRPr="00286D55" w:rsidRDefault="004B3DB4" w:rsidP="004B3DB4">
      <w:pPr>
        <w:jc w:val="both"/>
        <w:rPr>
          <w:rFonts w:ascii="Dubai" w:hAnsi="Dubai" w:cs="Dubai"/>
          <w:sz w:val="20"/>
          <w:szCs w:val="20"/>
          <w:lang w:val="es-MX"/>
        </w:rPr>
      </w:pPr>
      <w:proofErr w:type="gramStart"/>
      <w:r w:rsidRPr="00286D55">
        <w:rPr>
          <w:rFonts w:ascii="Dubai" w:hAnsi="Dubai" w:cs="Dubai"/>
          <w:sz w:val="20"/>
          <w:szCs w:val="20"/>
          <w:lang w:val="es-MX"/>
        </w:rPr>
        <w:t>Qué es la moneda digital manto (mt)?</w:t>
      </w:r>
      <w:proofErr w:type="gramEnd"/>
    </w:p>
    <w:p w14:paraId="1CE9D5B5" w14:textId="77777777" w:rsidR="004B3DB4" w:rsidRPr="00286D55" w:rsidRDefault="004B3DB4" w:rsidP="004B3DB4">
      <w:pPr>
        <w:jc w:val="both"/>
        <w:rPr>
          <w:rFonts w:ascii="Dubai" w:hAnsi="Dubai" w:cs="Dubai"/>
          <w:sz w:val="20"/>
          <w:szCs w:val="20"/>
          <w:lang w:val="es-MX"/>
        </w:rPr>
      </w:pPr>
      <w:r w:rsidRPr="00286D55">
        <w:rPr>
          <w:rFonts w:ascii="Dubai" w:hAnsi="Dubai" w:cs="Dubai"/>
          <w:sz w:val="20"/>
          <w:szCs w:val="20"/>
          <w:lang w:val="es-MX"/>
        </w:rPr>
        <w:t xml:space="preserve">manto (mt), es tecnología blockchain, y aún </w:t>
      </w:r>
      <w:proofErr w:type="gramStart"/>
      <w:r w:rsidRPr="00286D55">
        <w:rPr>
          <w:rFonts w:ascii="Dubai" w:hAnsi="Dubai" w:cs="Dubai"/>
          <w:sz w:val="20"/>
          <w:szCs w:val="20"/>
          <w:lang w:val="es-MX"/>
        </w:rPr>
        <w:t>mejor  es</w:t>
      </w:r>
      <w:proofErr w:type="gramEnd"/>
      <w:r w:rsidRPr="00286D55">
        <w:rPr>
          <w:rFonts w:ascii="Dubai" w:hAnsi="Dubai" w:cs="Dubai"/>
          <w:sz w:val="20"/>
          <w:szCs w:val="20"/>
          <w:lang w:val="es-MX"/>
        </w:rPr>
        <w:t xml:space="preserve"> ORO DIGITAL, Nuestros EXPERTOS integraron  la tecnología y  CREARON  un token de utilidad (Utility Tokens) para  contribuir en el desarrollo de un mega-proyecto de economía Colaborativa, o economía Circular ECO, que cuenta con respaldo real, de oro, minas y sus reservas de oro, monedas fíat de oro, y grandes proyectos de infraestructura, turismo, y comercio internacional.</w:t>
      </w:r>
    </w:p>
    <w:p w14:paraId="51B83E7E" w14:textId="77777777" w:rsidR="004B3DB4" w:rsidRPr="00286D55" w:rsidRDefault="004B3DB4" w:rsidP="004B3DB4">
      <w:pPr>
        <w:jc w:val="both"/>
        <w:rPr>
          <w:rFonts w:ascii="Dubai" w:hAnsi="Dubai" w:cs="Dubai"/>
          <w:sz w:val="20"/>
          <w:szCs w:val="20"/>
          <w:lang w:val="es-MX"/>
        </w:rPr>
      </w:pPr>
      <w:r w:rsidRPr="00286D55">
        <w:rPr>
          <w:rFonts w:ascii="Dubai" w:hAnsi="Dubai" w:cs="Dubai"/>
          <w:sz w:val="20"/>
          <w:szCs w:val="20"/>
          <w:lang w:val="es-MX"/>
        </w:rPr>
        <w:t xml:space="preserve">manto (mt), es </w:t>
      </w:r>
    </w:p>
    <w:p w14:paraId="24425B64" w14:textId="77777777" w:rsidR="004B3DB4" w:rsidRPr="00286D55" w:rsidRDefault="004B3DB4" w:rsidP="004B3DB4">
      <w:pPr>
        <w:jc w:val="both"/>
        <w:rPr>
          <w:rFonts w:ascii="Dubai" w:hAnsi="Dubai" w:cs="Dubai"/>
          <w:sz w:val="20"/>
          <w:szCs w:val="20"/>
          <w:lang w:val="es-MX"/>
        </w:rPr>
      </w:pPr>
      <w:r w:rsidRPr="00286D55">
        <w:rPr>
          <w:rFonts w:ascii="Dubai" w:hAnsi="Dubai" w:cs="Dubai"/>
          <w:sz w:val="20"/>
          <w:szCs w:val="20"/>
          <w:lang w:val="es-MX"/>
        </w:rPr>
        <w:t xml:space="preserve">* Tecnología blockchain* Minar oro* Oro </w:t>
      </w:r>
      <w:proofErr w:type="gramStart"/>
      <w:r w:rsidRPr="00286D55">
        <w:rPr>
          <w:rFonts w:ascii="Dubai" w:hAnsi="Dubai" w:cs="Dubai"/>
          <w:sz w:val="20"/>
          <w:szCs w:val="20"/>
          <w:lang w:val="es-MX"/>
        </w:rPr>
        <w:t>digital.*</w:t>
      </w:r>
      <w:proofErr w:type="gramEnd"/>
      <w:r w:rsidRPr="00286D55">
        <w:rPr>
          <w:rFonts w:ascii="Dubai" w:hAnsi="Dubai" w:cs="Dubai"/>
          <w:sz w:val="20"/>
          <w:szCs w:val="20"/>
          <w:lang w:val="es-MX"/>
        </w:rPr>
        <w:t xml:space="preserve"> Reservas de oro,* Monedas acuñadas en oro </w:t>
      </w:r>
    </w:p>
    <w:p w14:paraId="20B8C939" w14:textId="77777777" w:rsidR="004B3DB4" w:rsidRPr="00286D55" w:rsidRDefault="004B3DB4" w:rsidP="004B3DB4">
      <w:pPr>
        <w:jc w:val="both"/>
        <w:rPr>
          <w:rFonts w:ascii="Dubai" w:hAnsi="Dubai" w:cs="Dubai"/>
          <w:sz w:val="20"/>
          <w:szCs w:val="20"/>
          <w:lang w:val="es-MX"/>
        </w:rPr>
      </w:pPr>
      <w:r w:rsidRPr="00286D55">
        <w:rPr>
          <w:rFonts w:ascii="Dubai" w:hAnsi="Dubai" w:cs="Dubai"/>
          <w:sz w:val="20"/>
          <w:szCs w:val="20"/>
          <w:lang w:val="es-MX"/>
        </w:rPr>
        <w:t>* Oro banca rizado * Grandes Proyectos de Infraestructura. * Parques Temáticos.</w:t>
      </w:r>
    </w:p>
    <w:p w14:paraId="6C0C4487" w14:textId="77777777" w:rsidR="004B3DB4" w:rsidRPr="00286D55" w:rsidRDefault="004B3DB4" w:rsidP="004B3DB4">
      <w:pPr>
        <w:jc w:val="both"/>
        <w:rPr>
          <w:rFonts w:ascii="Dubai" w:hAnsi="Dubai" w:cs="Dubai"/>
          <w:sz w:val="20"/>
          <w:szCs w:val="20"/>
          <w:lang w:val="es-MX"/>
        </w:rPr>
      </w:pPr>
      <w:r w:rsidRPr="00286D55">
        <w:rPr>
          <w:rFonts w:ascii="Dubai" w:hAnsi="Dubai" w:cs="Dubai"/>
          <w:sz w:val="20"/>
          <w:szCs w:val="20"/>
          <w:lang w:val="es-MX"/>
        </w:rPr>
        <w:t>manto(mt), token respaldado REAL en ORO</w:t>
      </w:r>
    </w:p>
    <w:p w14:paraId="2DADF16B" w14:textId="77777777" w:rsidR="004B3DB4" w:rsidRPr="00286D55" w:rsidRDefault="004B3DB4" w:rsidP="004B3DB4">
      <w:pPr>
        <w:jc w:val="both"/>
        <w:rPr>
          <w:rFonts w:ascii="Dubai" w:hAnsi="Dubai" w:cs="Dubai"/>
          <w:sz w:val="20"/>
          <w:szCs w:val="20"/>
          <w:lang w:val="es-MX"/>
        </w:rPr>
      </w:pPr>
      <w:r w:rsidRPr="00286D55">
        <w:rPr>
          <w:rFonts w:ascii="Dubai" w:hAnsi="Dubai" w:cs="Dubai"/>
          <w:sz w:val="20"/>
          <w:szCs w:val="20"/>
          <w:lang w:val="es-MX"/>
        </w:rPr>
        <w:t xml:space="preserve">* manto(mt), es un Token de utilidad (Utility </w:t>
      </w:r>
      <w:proofErr w:type="gramStart"/>
      <w:r w:rsidRPr="00286D55">
        <w:rPr>
          <w:rFonts w:ascii="Dubai" w:hAnsi="Dubai" w:cs="Dubai"/>
          <w:sz w:val="20"/>
          <w:szCs w:val="20"/>
          <w:lang w:val="es-MX"/>
        </w:rPr>
        <w:t>Token)  que</w:t>
      </w:r>
      <w:proofErr w:type="gramEnd"/>
      <w:r w:rsidRPr="00286D55">
        <w:rPr>
          <w:rFonts w:ascii="Dubai" w:hAnsi="Dubai" w:cs="Dubai"/>
          <w:sz w:val="20"/>
          <w:szCs w:val="20"/>
          <w:lang w:val="es-MX"/>
        </w:rPr>
        <w:t xml:space="preserve"> representa el valor del oro y reservas de oro. </w:t>
      </w:r>
    </w:p>
    <w:p w14:paraId="051371D0" w14:textId="77777777" w:rsidR="004B3DB4" w:rsidRPr="00286D55" w:rsidRDefault="004B3DB4" w:rsidP="004B3DB4">
      <w:pPr>
        <w:jc w:val="both"/>
        <w:rPr>
          <w:rFonts w:ascii="Dubai" w:hAnsi="Dubai" w:cs="Dubai"/>
          <w:sz w:val="20"/>
          <w:szCs w:val="20"/>
          <w:lang w:val="es-MX"/>
        </w:rPr>
      </w:pPr>
      <w:r w:rsidRPr="00286D55">
        <w:rPr>
          <w:rFonts w:ascii="Dubai" w:hAnsi="Dubai" w:cs="Dubai"/>
          <w:sz w:val="20"/>
          <w:szCs w:val="20"/>
          <w:lang w:val="es-MX"/>
        </w:rPr>
        <w:t>* Intercambias digitalmente oro cuando compras y vendes manto (mt).</w:t>
      </w:r>
    </w:p>
    <w:p w14:paraId="5601E72B" w14:textId="77777777" w:rsidR="004B3DB4" w:rsidRPr="00286D55" w:rsidRDefault="004B3DB4" w:rsidP="004B3DB4">
      <w:pPr>
        <w:jc w:val="both"/>
        <w:rPr>
          <w:rFonts w:ascii="Dubai" w:hAnsi="Dubai" w:cs="Dubai"/>
          <w:sz w:val="20"/>
          <w:szCs w:val="20"/>
          <w:lang w:val="es-MX"/>
        </w:rPr>
      </w:pPr>
      <w:r w:rsidRPr="00286D55">
        <w:rPr>
          <w:rFonts w:ascii="Dubai" w:hAnsi="Dubai" w:cs="Dubai"/>
          <w:sz w:val="20"/>
          <w:szCs w:val="20"/>
          <w:lang w:val="es-MX"/>
        </w:rPr>
        <w:t xml:space="preserve">* El precio mínimo de manto(mt), siempre será igual al del oro. </w:t>
      </w:r>
    </w:p>
    <w:p w14:paraId="220E35B7" w14:textId="77777777" w:rsidR="004B3DB4" w:rsidRPr="00286D55" w:rsidRDefault="004B3DB4" w:rsidP="004B3DB4">
      <w:pPr>
        <w:jc w:val="both"/>
        <w:rPr>
          <w:rFonts w:ascii="Dubai" w:hAnsi="Dubai" w:cs="Dubai"/>
          <w:sz w:val="20"/>
          <w:szCs w:val="20"/>
          <w:lang w:val="es-MX"/>
        </w:rPr>
      </w:pPr>
      <w:r w:rsidRPr="00286D55">
        <w:rPr>
          <w:rFonts w:ascii="Dubai" w:hAnsi="Dubai" w:cs="Dubai"/>
          <w:sz w:val="20"/>
          <w:szCs w:val="20"/>
          <w:lang w:val="es-MX"/>
        </w:rPr>
        <w:t xml:space="preserve">* Por su Holding de </w:t>
      </w:r>
      <w:proofErr w:type="gramStart"/>
      <w:r w:rsidRPr="00286D55">
        <w:rPr>
          <w:rFonts w:ascii="Dubai" w:hAnsi="Dubai" w:cs="Dubai"/>
          <w:sz w:val="20"/>
          <w:szCs w:val="20"/>
          <w:lang w:val="es-MX"/>
        </w:rPr>
        <w:t>minerales  su</w:t>
      </w:r>
      <w:proofErr w:type="gramEnd"/>
      <w:r w:rsidRPr="00286D55">
        <w:rPr>
          <w:rFonts w:ascii="Dubai" w:hAnsi="Dubai" w:cs="Dubai"/>
          <w:sz w:val="20"/>
          <w:szCs w:val="20"/>
          <w:lang w:val="es-MX"/>
        </w:rPr>
        <w:t xml:space="preserve"> valor  crecerá naturalmente por encima del precio del oro. </w:t>
      </w:r>
    </w:p>
    <w:p w14:paraId="162F5FD6" w14:textId="77777777" w:rsidR="004B3DB4" w:rsidRPr="00286D55" w:rsidRDefault="004B3DB4" w:rsidP="004B3DB4">
      <w:pPr>
        <w:jc w:val="both"/>
        <w:rPr>
          <w:rFonts w:ascii="Dubai" w:hAnsi="Dubai" w:cs="Dubai"/>
          <w:sz w:val="20"/>
          <w:szCs w:val="20"/>
          <w:lang w:val="es-MX"/>
        </w:rPr>
      </w:pPr>
      <w:r w:rsidRPr="00286D55">
        <w:rPr>
          <w:rFonts w:ascii="Dubai" w:hAnsi="Dubai" w:cs="Dubai"/>
          <w:sz w:val="20"/>
          <w:szCs w:val="20"/>
          <w:lang w:val="es-MX"/>
        </w:rPr>
        <w:t>* En caso contrario, manto (mt) conservará el valor del oro, como si fuera un stop loss.</w:t>
      </w:r>
    </w:p>
    <w:p w14:paraId="327C4A9E" w14:textId="77777777" w:rsidR="004B3DB4" w:rsidRPr="00286D55" w:rsidRDefault="004B3DB4" w:rsidP="004B3DB4">
      <w:pPr>
        <w:jc w:val="both"/>
        <w:rPr>
          <w:rFonts w:ascii="Dubai" w:hAnsi="Dubai" w:cs="Dubai"/>
          <w:sz w:val="20"/>
          <w:szCs w:val="20"/>
          <w:lang w:val="es-MX"/>
        </w:rPr>
      </w:pPr>
      <w:r w:rsidRPr="00286D55">
        <w:rPr>
          <w:rFonts w:ascii="Dubai" w:hAnsi="Dubai" w:cs="Dubai"/>
          <w:sz w:val="20"/>
          <w:szCs w:val="20"/>
          <w:lang w:val="es-MX"/>
        </w:rPr>
        <w:t>* manto (mt) en sí no tiene barreras ya que está protegida por la tecnología blockchain.</w:t>
      </w:r>
    </w:p>
    <w:p w14:paraId="654759E0" w14:textId="77777777" w:rsidR="004B3DB4" w:rsidRPr="00286D55" w:rsidRDefault="004B3DB4" w:rsidP="004B3DB4">
      <w:pPr>
        <w:jc w:val="both"/>
        <w:rPr>
          <w:rFonts w:ascii="Dubai" w:hAnsi="Dubai" w:cs="Dubai"/>
          <w:sz w:val="20"/>
          <w:szCs w:val="20"/>
          <w:lang w:val="es-MX"/>
        </w:rPr>
      </w:pPr>
      <w:r w:rsidRPr="00286D55">
        <w:rPr>
          <w:rFonts w:ascii="Dubai" w:hAnsi="Dubai" w:cs="Dubai"/>
          <w:sz w:val="20"/>
          <w:szCs w:val="20"/>
          <w:lang w:val="es-MX"/>
        </w:rPr>
        <w:t xml:space="preserve">* Tiene respaldo físico en oro, y por lo </w:t>
      </w:r>
      <w:proofErr w:type="gramStart"/>
      <w:r w:rsidRPr="00286D55">
        <w:rPr>
          <w:rFonts w:ascii="Dubai" w:hAnsi="Dubai" w:cs="Dubai"/>
          <w:sz w:val="20"/>
          <w:szCs w:val="20"/>
          <w:lang w:val="es-MX"/>
        </w:rPr>
        <w:t>tanto  valor</w:t>
      </w:r>
      <w:proofErr w:type="gramEnd"/>
      <w:r w:rsidRPr="00286D55">
        <w:rPr>
          <w:rFonts w:ascii="Dubai" w:hAnsi="Dubai" w:cs="Dubai"/>
          <w:sz w:val="20"/>
          <w:szCs w:val="20"/>
          <w:lang w:val="es-MX"/>
        </w:rPr>
        <w:t xml:space="preserve"> real y tangible en sí misma.</w:t>
      </w:r>
    </w:p>
    <w:p w14:paraId="7D4FD557" w14:textId="77777777" w:rsidR="004B3DB4" w:rsidRPr="00286D55" w:rsidRDefault="004B3DB4" w:rsidP="004B3DB4">
      <w:pPr>
        <w:jc w:val="both"/>
        <w:rPr>
          <w:rFonts w:ascii="Dubai" w:hAnsi="Dubai" w:cs="Dubai"/>
          <w:sz w:val="20"/>
          <w:szCs w:val="20"/>
          <w:lang w:val="es-MX"/>
        </w:rPr>
      </w:pPr>
      <w:r w:rsidRPr="00286D55">
        <w:rPr>
          <w:rFonts w:ascii="Dubai" w:hAnsi="Dubai" w:cs="Dubai"/>
          <w:sz w:val="20"/>
          <w:szCs w:val="20"/>
          <w:lang w:val="es-MX"/>
        </w:rPr>
        <w:t xml:space="preserve">* </w:t>
      </w:r>
      <w:proofErr w:type="gramStart"/>
      <w:r w:rsidRPr="00286D55">
        <w:rPr>
          <w:rFonts w:ascii="Dubai" w:hAnsi="Dubai" w:cs="Dubai"/>
          <w:sz w:val="20"/>
          <w:szCs w:val="20"/>
          <w:lang w:val="es-MX"/>
        </w:rPr>
        <w:t>Por  estar</w:t>
      </w:r>
      <w:proofErr w:type="gramEnd"/>
      <w:r w:rsidRPr="00286D55">
        <w:rPr>
          <w:rFonts w:ascii="Dubai" w:hAnsi="Dubai" w:cs="Dubai"/>
          <w:sz w:val="20"/>
          <w:szCs w:val="20"/>
          <w:lang w:val="es-MX"/>
        </w:rPr>
        <w:t xml:space="preserve"> creada con la tecnología blockchain, es 100% trazable, transparente y segura.</w:t>
      </w:r>
    </w:p>
    <w:p w14:paraId="7AB86B2E" w14:textId="77777777" w:rsidR="004B3DB4" w:rsidRPr="00286D55" w:rsidRDefault="004B3DB4" w:rsidP="004B3DB4">
      <w:pPr>
        <w:jc w:val="both"/>
        <w:rPr>
          <w:rFonts w:ascii="Dubai" w:hAnsi="Dubai" w:cs="Dubai"/>
          <w:sz w:val="20"/>
          <w:szCs w:val="20"/>
          <w:lang w:val="es-MX"/>
        </w:rPr>
      </w:pPr>
      <w:r w:rsidRPr="00286D55">
        <w:rPr>
          <w:rFonts w:ascii="Dubai" w:hAnsi="Dubai" w:cs="Dubai"/>
          <w:sz w:val="20"/>
          <w:szCs w:val="20"/>
          <w:lang w:val="es-MX"/>
        </w:rPr>
        <w:t xml:space="preserve">* manto (mt), es de fácil y rápida conversión entre </w:t>
      </w:r>
      <w:proofErr w:type="gramStart"/>
      <w:r w:rsidRPr="00286D55">
        <w:rPr>
          <w:rFonts w:ascii="Dubai" w:hAnsi="Dubai" w:cs="Dubai"/>
          <w:sz w:val="20"/>
          <w:szCs w:val="20"/>
          <w:lang w:val="es-MX"/>
        </w:rPr>
        <w:t>criptos  y</w:t>
      </w:r>
      <w:proofErr w:type="gramEnd"/>
      <w:r w:rsidRPr="00286D55">
        <w:rPr>
          <w:rFonts w:ascii="Dubai" w:hAnsi="Dubai" w:cs="Dubai"/>
          <w:sz w:val="20"/>
          <w:szCs w:val="20"/>
          <w:lang w:val="es-MX"/>
        </w:rPr>
        <w:t xml:space="preserve"> monedas fiat cuando deseemos. </w:t>
      </w:r>
    </w:p>
    <w:p w14:paraId="0FF4B83A" w14:textId="77777777" w:rsidR="004B3DB4" w:rsidRPr="00286D55" w:rsidRDefault="004B3DB4" w:rsidP="004B3DB4">
      <w:pPr>
        <w:jc w:val="both"/>
        <w:rPr>
          <w:rFonts w:ascii="Dubai" w:hAnsi="Dubai" w:cs="Dubai"/>
          <w:sz w:val="20"/>
          <w:szCs w:val="20"/>
          <w:lang w:val="es-MX"/>
        </w:rPr>
      </w:pPr>
      <w:r w:rsidRPr="00286D55">
        <w:rPr>
          <w:rFonts w:ascii="Dubai" w:hAnsi="Dubai" w:cs="Dubai"/>
          <w:sz w:val="20"/>
          <w:szCs w:val="20"/>
          <w:lang w:val="es-MX"/>
        </w:rPr>
        <w:t>* manto (</w:t>
      </w:r>
      <w:proofErr w:type="gramStart"/>
      <w:r w:rsidRPr="00286D55">
        <w:rPr>
          <w:rFonts w:ascii="Dubai" w:hAnsi="Dubai" w:cs="Dubai"/>
          <w:sz w:val="20"/>
          <w:szCs w:val="20"/>
          <w:lang w:val="es-MX"/>
        </w:rPr>
        <w:t>mt)  por</w:t>
      </w:r>
      <w:proofErr w:type="gramEnd"/>
      <w:r w:rsidRPr="00286D55">
        <w:rPr>
          <w:rFonts w:ascii="Dubai" w:hAnsi="Dubai" w:cs="Dubai"/>
          <w:sz w:val="20"/>
          <w:szCs w:val="20"/>
          <w:lang w:val="es-MX"/>
        </w:rPr>
        <w:t xml:space="preserve"> tener un Holding de minerales, liderará la cotización mundial del mercado cripto.</w:t>
      </w:r>
    </w:p>
    <w:p w14:paraId="3A4C4DEE" w14:textId="77777777" w:rsidR="004B3DB4" w:rsidRPr="00286D55" w:rsidRDefault="004B3DB4" w:rsidP="004B3DB4">
      <w:pPr>
        <w:rPr>
          <w:rFonts w:ascii="Dubai" w:hAnsi="Dubai" w:cs="Dubai"/>
          <w:sz w:val="20"/>
          <w:szCs w:val="20"/>
          <w:lang w:val="es-MX"/>
        </w:rPr>
      </w:pPr>
    </w:p>
    <w:p w14:paraId="1C567A88" w14:textId="77777777" w:rsidR="004B3DB4" w:rsidRPr="00286D55" w:rsidRDefault="004B3DB4" w:rsidP="004B3DB4">
      <w:pPr>
        <w:rPr>
          <w:rFonts w:ascii="Dubai" w:hAnsi="Dubai" w:cs="Dubai"/>
          <w:sz w:val="20"/>
          <w:szCs w:val="20"/>
          <w:lang w:val="es-MX"/>
        </w:rPr>
      </w:pPr>
    </w:p>
    <w:p w14:paraId="3CA7696E" w14:textId="77777777" w:rsidR="004B3DB4" w:rsidRPr="00286D55" w:rsidRDefault="004B3DB4" w:rsidP="004B3DB4">
      <w:pPr>
        <w:rPr>
          <w:rFonts w:ascii="Dubai" w:hAnsi="Dubai" w:cs="Dubai"/>
          <w:sz w:val="20"/>
          <w:szCs w:val="20"/>
          <w:lang w:val="es-MX"/>
        </w:rPr>
      </w:pPr>
    </w:p>
    <w:p w14:paraId="7D84795F" w14:textId="77777777" w:rsidR="004B3DB4" w:rsidRPr="00286D55" w:rsidRDefault="004B3DB4" w:rsidP="004B3DB4">
      <w:pPr>
        <w:numPr>
          <w:ilvl w:val="0"/>
          <w:numId w:val="1"/>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Fundación Unidad Solidaria y Concesiones Mineras:</w:t>
      </w:r>
    </w:p>
    <w:p w14:paraId="5E313E9A" w14:textId="77777777" w:rsidR="004B3DB4" w:rsidRPr="00286D55" w:rsidRDefault="004B3DB4" w:rsidP="004B3DB4">
      <w:pPr>
        <w:numPr>
          <w:ilvl w:val="1"/>
          <w:numId w:val="1"/>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lastRenderedPageBreak/>
        <w:t>La Fundación es concesionaria de títulos mineros en el distrito minero de Santa Rosa del Sur, en el departamento de Bolívar, con registros ante la ANM y la placa No. JGE-11221.</w:t>
      </w:r>
    </w:p>
    <w:p w14:paraId="223B74FC" w14:textId="77777777" w:rsidR="004B3DB4" w:rsidRPr="00286D55" w:rsidRDefault="004B3DB4" w:rsidP="004B3DB4">
      <w:pPr>
        <w:numPr>
          <w:ilvl w:val="1"/>
          <w:numId w:val="1"/>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Este distrito abarca la actividad aurífera en los municipios de San Pablo, Simití y Santa Rosa del Sur, concentrando el 69% de los yacimientos filonianos conocidos en la zona sur del departamento.</w:t>
      </w:r>
    </w:p>
    <w:p w14:paraId="5E03B59F" w14:textId="77777777" w:rsidR="004B3DB4" w:rsidRPr="00286D55" w:rsidRDefault="004B3DB4" w:rsidP="004B3DB4">
      <w:pPr>
        <w:numPr>
          <w:ilvl w:val="0"/>
          <w:numId w:val="1"/>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Recursos y Valoración:</w:t>
      </w:r>
    </w:p>
    <w:p w14:paraId="4F5B78F1" w14:textId="77777777" w:rsidR="004B3DB4" w:rsidRPr="00286D55" w:rsidRDefault="004B3DB4" w:rsidP="004B3DB4">
      <w:pPr>
        <w:numPr>
          <w:ilvl w:val="1"/>
          <w:numId w:val="1"/>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Los recursos inferidos ascienden a 5.070.609,75 onzas troy, con un valor in situ (12,5 % Londres) de US$ 1.708.896.897.</w:t>
      </w:r>
    </w:p>
    <w:p w14:paraId="033B89C6" w14:textId="77777777" w:rsidR="004B3DB4" w:rsidRPr="00286D55" w:rsidRDefault="004B3DB4" w:rsidP="004B3DB4">
      <w:pPr>
        <w:numPr>
          <w:ilvl w:val="0"/>
          <w:numId w:val="1"/>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Creación del Token en la Red Solana – manto (MT):</w:t>
      </w:r>
    </w:p>
    <w:p w14:paraId="1E212AB4" w14:textId="77777777" w:rsidR="004B3DB4" w:rsidRPr="00286D55" w:rsidRDefault="004B3DB4" w:rsidP="004B3DB4">
      <w:pPr>
        <w:numPr>
          <w:ilvl w:val="1"/>
          <w:numId w:val="1"/>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 xml:space="preserve">Se ha creado en la red Solana el token denominado </w:t>
      </w:r>
      <w:r w:rsidRPr="00286D55">
        <w:rPr>
          <w:rFonts w:ascii="Dubai" w:hAnsi="Dubai" w:cs="Dubai"/>
          <w:b/>
          <w:bCs/>
          <w:sz w:val="20"/>
          <w:szCs w:val="20"/>
          <w:lang w:eastAsia="es-CO"/>
        </w:rPr>
        <w:t>manto (MT</w:t>
      </w:r>
      <w:proofErr w:type="gramStart"/>
      <w:r w:rsidRPr="00286D55">
        <w:rPr>
          <w:rFonts w:ascii="Dubai" w:hAnsi="Dubai" w:cs="Dubai"/>
          <w:b/>
          <w:bCs/>
          <w:sz w:val="20"/>
          <w:szCs w:val="20"/>
          <w:lang w:eastAsia="es-CO"/>
        </w:rPr>
        <w:t>)</w:t>
      </w:r>
      <w:r w:rsidRPr="00286D55">
        <w:rPr>
          <w:rFonts w:ascii="Dubai" w:hAnsi="Dubai" w:cs="Dubai"/>
          <w:sz w:val="20"/>
          <w:szCs w:val="20"/>
          <w:lang w:eastAsia="es-CO"/>
        </w:rPr>
        <w:t xml:space="preserve"> ,</w:t>
      </w:r>
      <w:proofErr w:type="gramEnd"/>
      <w:r w:rsidRPr="00286D55">
        <w:rPr>
          <w:rFonts w:ascii="Dubai" w:hAnsi="Dubai" w:cs="Dubai"/>
          <w:sz w:val="20"/>
          <w:szCs w:val="20"/>
          <w:lang w:eastAsia="es-CO"/>
        </w:rPr>
        <w:t xml:space="preserve"> descrito como "la moneda del Reino" y emitido en una cantidad igual al valor en onzas de oro inferido (1.708.896.897 tokens).</w:t>
      </w:r>
    </w:p>
    <w:p w14:paraId="796FF097" w14:textId="77777777" w:rsidR="004B3DB4" w:rsidRPr="00286D55" w:rsidRDefault="004B3DB4" w:rsidP="004B3DB4">
      <w:pPr>
        <w:numPr>
          <w:ilvl w:val="1"/>
          <w:numId w:val="1"/>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La dirección del token es: AF9cpMZ8jo3QCnZ671Hbk13Dhw79vqxUsdy3wAiuNdae.</w:t>
      </w:r>
    </w:p>
    <w:p w14:paraId="566DC059" w14:textId="77777777" w:rsidR="004B3DB4" w:rsidRPr="00286D55" w:rsidRDefault="004B3DB4" w:rsidP="004B3DB4">
      <w:pPr>
        <w:numPr>
          <w:ilvl w:val="0"/>
          <w:numId w:val="1"/>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Características y Propósito del Token manto (MT):</w:t>
      </w:r>
    </w:p>
    <w:p w14:paraId="4B78FAF6" w14:textId="77777777" w:rsidR="004B3DB4" w:rsidRPr="00286D55" w:rsidRDefault="004B3DB4" w:rsidP="004B3DB4">
      <w:pPr>
        <w:numPr>
          <w:ilvl w:val="1"/>
          <w:numId w:val="1"/>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Respaldo Real:</w:t>
      </w:r>
      <w:r w:rsidRPr="00286D55">
        <w:rPr>
          <w:rFonts w:ascii="Dubai" w:hAnsi="Dubai" w:cs="Dubai"/>
          <w:sz w:val="20"/>
          <w:szCs w:val="20"/>
          <w:lang w:eastAsia="es-CO"/>
        </w:rPr>
        <w:t xml:space="preserve"> El token está respaldado por reservas de oro, minas y monedas físicas de oro, lo que le confiere un valor tangible.</w:t>
      </w:r>
    </w:p>
    <w:p w14:paraId="7B408708" w14:textId="77777777" w:rsidR="004B3DB4" w:rsidRPr="00286D55" w:rsidRDefault="004B3DB4" w:rsidP="004B3DB4">
      <w:pPr>
        <w:numPr>
          <w:ilvl w:val="1"/>
          <w:numId w:val="1"/>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Tecnología Blockchain:</w:t>
      </w:r>
      <w:r w:rsidRPr="00286D55">
        <w:rPr>
          <w:rFonts w:ascii="Dubai" w:hAnsi="Dubai" w:cs="Dubai"/>
          <w:sz w:val="20"/>
          <w:szCs w:val="20"/>
          <w:lang w:eastAsia="es-CO"/>
        </w:rPr>
        <w:t xml:space="preserve"> Utiliza tecnología blockchain para asegurar trazabilidad, transparencia y seguridad, eliminando barreras tradicionales y permitiendo una conversión rápida entre criptomonedas y monedas fiat.</w:t>
      </w:r>
    </w:p>
    <w:p w14:paraId="75892BAC" w14:textId="77777777" w:rsidR="004B3DB4" w:rsidRPr="00286D55" w:rsidRDefault="004B3DB4" w:rsidP="004B3DB4">
      <w:pPr>
        <w:numPr>
          <w:ilvl w:val="1"/>
          <w:numId w:val="1"/>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Token de Utilidad (Utility Token):</w:t>
      </w:r>
      <w:r w:rsidRPr="00286D55">
        <w:rPr>
          <w:rFonts w:ascii="Dubai" w:hAnsi="Dubai" w:cs="Dubai"/>
          <w:sz w:val="20"/>
          <w:szCs w:val="20"/>
          <w:lang w:eastAsia="es-CO"/>
        </w:rPr>
        <w:t xml:space="preserve"> Representa el valor del oro y las reservas, permitiendo intercambiar digitalmente oro.</w:t>
      </w:r>
    </w:p>
    <w:p w14:paraId="2A5D69BC" w14:textId="77777777" w:rsidR="004B3DB4" w:rsidRPr="00286D55" w:rsidRDefault="004B3DB4" w:rsidP="004B3DB4">
      <w:pPr>
        <w:numPr>
          <w:ilvl w:val="1"/>
          <w:numId w:val="1"/>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Valor Mínimo Garantizado:</w:t>
      </w:r>
      <w:r w:rsidRPr="00286D55">
        <w:rPr>
          <w:rFonts w:ascii="Dubai" w:hAnsi="Dubai" w:cs="Dubai"/>
          <w:sz w:val="20"/>
          <w:szCs w:val="20"/>
          <w:lang w:eastAsia="es-CO"/>
        </w:rPr>
        <w:t xml:space="preserve"> Se garantiza que el precio mínimo del token será siempre equivalente al del oro.</w:t>
      </w:r>
    </w:p>
    <w:p w14:paraId="5CAE1BB3" w14:textId="77777777" w:rsidR="004B3DB4" w:rsidRPr="00286D55" w:rsidRDefault="004B3DB4" w:rsidP="004B3DB4">
      <w:pPr>
        <w:numPr>
          <w:ilvl w:val="1"/>
          <w:numId w:val="1"/>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Potencial de Apreciación:</w:t>
      </w:r>
      <w:r w:rsidRPr="00286D55">
        <w:rPr>
          <w:rFonts w:ascii="Dubai" w:hAnsi="Dubai" w:cs="Dubai"/>
          <w:sz w:val="20"/>
          <w:szCs w:val="20"/>
          <w:lang w:eastAsia="es-CO"/>
        </w:rPr>
        <w:t xml:space="preserve"> Gracias al holding de minerales, se espera que su valor crezca por encima del precio del oro; en caso de que esto no suceda, mantendrá su valor base, actuando como un mecanismo de stop loss.</w:t>
      </w:r>
    </w:p>
    <w:p w14:paraId="1E698A08" w14:textId="77777777" w:rsidR="004B3DB4" w:rsidRPr="00286D55" w:rsidRDefault="004B3DB4" w:rsidP="004B3DB4">
      <w:pPr>
        <w:numPr>
          <w:ilvl w:val="1"/>
          <w:numId w:val="1"/>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Aplicaciones Estratégicas:</w:t>
      </w:r>
      <w:r w:rsidRPr="00286D55">
        <w:rPr>
          <w:rFonts w:ascii="Dubai" w:hAnsi="Dubai" w:cs="Dubai"/>
          <w:sz w:val="20"/>
          <w:szCs w:val="20"/>
          <w:lang w:eastAsia="es-CO"/>
        </w:rPr>
        <w:t xml:space="preserve"> Se posiciona para liderar la cotización mundial en el mercado cripto, respaldando grandes proyectos de infraestructura, turismo, comercio internacional, y potencialmente impulsando iniciativas de economía colaborativa y circular.</w:t>
      </w:r>
    </w:p>
    <w:p w14:paraId="51E10CE0" w14:textId="77777777" w:rsidR="004B3DB4" w:rsidRPr="00286D55" w:rsidRDefault="004B3DB4" w:rsidP="004B3DB4">
      <w:p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Este proyecto parece fusionar de manera innovadora la solidez del respaldo físico en oro con las ventajas de la tecnología blockchain, creando un instrumento digital que podría abrir nuevas oportunidades en el sector financiero y minero.</w:t>
      </w:r>
    </w:p>
    <w:p w14:paraId="41B7E184"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pict w14:anchorId="259A1A12">
          <v:rect id="_x0000_i1026" style="width:0;height:1.5pt" o:hralign="center" o:hrstd="t" o:hr="t" fillcolor="#a0a0a0" stroked="f"/>
        </w:pict>
      </w:r>
    </w:p>
    <w:p w14:paraId="46534D42" w14:textId="77777777" w:rsidR="004B3DB4" w:rsidRPr="00286D55" w:rsidRDefault="004B3DB4" w:rsidP="004B3DB4">
      <w:p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¿En qué aspecto específico te gustaría que profundicemos o en qué puedo ayudarte?</w:t>
      </w:r>
    </w:p>
    <w:p w14:paraId="04C7C1AF" w14:textId="77777777" w:rsidR="004B3DB4" w:rsidRPr="00286D55" w:rsidRDefault="004B3DB4" w:rsidP="004B3DB4">
      <w:pPr>
        <w:numPr>
          <w:ilvl w:val="0"/>
          <w:numId w:val="2"/>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lastRenderedPageBreak/>
        <w:t>¿Necesita asistencia en la redacción de documentación o material de presentación?</w:t>
      </w:r>
    </w:p>
    <w:p w14:paraId="7E5E0ED8" w14:textId="77777777" w:rsidR="004B3DB4" w:rsidRPr="00286D55" w:rsidRDefault="004B3DB4" w:rsidP="004B3DB4">
      <w:pPr>
        <w:numPr>
          <w:ilvl w:val="0"/>
          <w:numId w:val="2"/>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¿Te interesa elaborar una estrategia de lanzamiento o marketing?</w:t>
      </w:r>
    </w:p>
    <w:p w14:paraId="796C5E1D" w14:textId="77777777" w:rsidR="004B3DB4" w:rsidRPr="00286D55" w:rsidRDefault="004B3DB4" w:rsidP="004B3DB4">
      <w:pPr>
        <w:numPr>
          <w:ilvl w:val="0"/>
          <w:numId w:val="2"/>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¿O tal vez requiere análisis sobre aspectos técnicos, legales o de seguridad para el token?</w:t>
      </w:r>
    </w:p>
    <w:p w14:paraId="4D63833C" w14:textId="77777777" w:rsidR="004B3DB4" w:rsidRPr="00286D55" w:rsidRDefault="004B3DB4" w:rsidP="004B3DB4">
      <w:p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Estoy aquí para apoyarte en lo que necesites. ¡Quedo atento a tus indicaciones!</w:t>
      </w:r>
    </w:p>
    <w:p w14:paraId="7DAE62A5"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t>o3-mini</w:t>
      </w:r>
    </w:p>
    <w:p w14:paraId="260B4995" w14:textId="77777777" w:rsidR="004B3DB4" w:rsidRPr="00286D55" w:rsidRDefault="004B3DB4" w:rsidP="004B3DB4">
      <w:pPr>
        <w:spacing w:before="100" w:beforeAutospacing="1" w:after="100" w:afterAutospacing="1"/>
        <w:outlineLvl w:val="4"/>
        <w:rPr>
          <w:rFonts w:ascii="Dubai" w:hAnsi="Dubai" w:cs="Dubai"/>
          <w:b/>
          <w:bCs/>
          <w:sz w:val="20"/>
          <w:szCs w:val="20"/>
          <w:lang w:eastAsia="es-CO"/>
        </w:rPr>
      </w:pPr>
      <w:r w:rsidRPr="00286D55">
        <w:rPr>
          <w:rFonts w:ascii="Dubai" w:hAnsi="Dubai" w:cs="Dubai"/>
          <w:b/>
          <w:bCs/>
          <w:sz w:val="20"/>
          <w:szCs w:val="20"/>
          <w:lang w:eastAsia="es-CO"/>
        </w:rPr>
        <w:t>Tú dijiste:</w:t>
      </w:r>
    </w:p>
    <w:p w14:paraId="1A129380"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t>Primero: ¿O tal vez requiere análisis sobre aspectos técnicos, legales o de seguridad para el token?</w:t>
      </w:r>
    </w:p>
    <w:p w14:paraId="55B15C15"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t>Razonado sobre aspectos técnicos, legales y de seguridad para manto (MT) durante 5 segundos</w:t>
      </w:r>
    </w:p>
    <w:p w14:paraId="10266F84" w14:textId="77777777" w:rsidR="004B3DB4" w:rsidRPr="00286D55" w:rsidRDefault="004B3DB4" w:rsidP="004B3DB4">
      <w:p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 xml:space="preserve">A continuación, te presentamos un análisis preliminar sobre los aspectos técnicos, legales y de seguridad relacionados con el token </w:t>
      </w:r>
      <w:r w:rsidRPr="00286D55">
        <w:rPr>
          <w:rFonts w:ascii="Dubai" w:hAnsi="Dubai" w:cs="Dubai"/>
          <w:b/>
          <w:bCs/>
          <w:sz w:val="20"/>
          <w:szCs w:val="20"/>
          <w:lang w:eastAsia="es-CO"/>
        </w:rPr>
        <w:t>manto (MT</w:t>
      </w:r>
      <w:proofErr w:type="gramStart"/>
      <w:r w:rsidRPr="00286D55">
        <w:rPr>
          <w:rFonts w:ascii="Dubai" w:hAnsi="Dubai" w:cs="Dubai"/>
          <w:b/>
          <w:bCs/>
          <w:sz w:val="20"/>
          <w:szCs w:val="20"/>
          <w:lang w:eastAsia="es-CO"/>
        </w:rPr>
        <w:t>)</w:t>
      </w:r>
      <w:r w:rsidRPr="00286D55">
        <w:rPr>
          <w:rFonts w:ascii="Dubai" w:hAnsi="Dubai" w:cs="Dubai"/>
          <w:sz w:val="20"/>
          <w:szCs w:val="20"/>
          <w:lang w:eastAsia="es-CO"/>
        </w:rPr>
        <w:t xml:space="preserve"> :</w:t>
      </w:r>
      <w:proofErr w:type="gramEnd"/>
    </w:p>
    <w:p w14:paraId="2D90E549"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pict w14:anchorId="23E6F457">
          <v:rect id="_x0000_i1027" style="width:0;height:1.5pt" o:hralign="center" o:hrstd="t" o:hr="t" fillcolor="#a0a0a0" stroked="f"/>
        </w:pict>
      </w:r>
    </w:p>
    <w:p w14:paraId="2AB8DC31" w14:textId="77777777" w:rsidR="004B3DB4" w:rsidRPr="00286D55" w:rsidRDefault="004B3DB4" w:rsidP="004B3DB4">
      <w:pPr>
        <w:spacing w:before="100" w:beforeAutospacing="1" w:after="100" w:afterAutospacing="1"/>
        <w:outlineLvl w:val="1"/>
        <w:rPr>
          <w:rFonts w:ascii="Dubai" w:hAnsi="Dubai" w:cs="Dubai"/>
          <w:b/>
          <w:bCs/>
          <w:sz w:val="20"/>
          <w:szCs w:val="20"/>
          <w:lang w:eastAsia="es-CO"/>
        </w:rPr>
      </w:pPr>
      <w:r w:rsidRPr="00286D55">
        <w:rPr>
          <w:rFonts w:ascii="Dubai" w:hAnsi="Dubai" w:cs="Dubai"/>
          <w:b/>
          <w:bCs/>
          <w:sz w:val="20"/>
          <w:szCs w:val="20"/>
          <w:lang w:eastAsia="es-CO"/>
        </w:rPr>
        <w:t>1. Aspectos Técnicos</w:t>
      </w:r>
    </w:p>
    <w:p w14:paraId="10E3FFE5"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a) Plataforma y Protocolo</w:t>
      </w:r>
    </w:p>
    <w:p w14:paraId="15DCC198" w14:textId="77777777" w:rsidR="004B3DB4" w:rsidRPr="00286D55" w:rsidRDefault="004B3DB4" w:rsidP="004B3DB4">
      <w:pPr>
        <w:numPr>
          <w:ilvl w:val="0"/>
          <w:numId w:val="3"/>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Solana Roja:</w:t>
      </w:r>
    </w:p>
    <w:p w14:paraId="50FBB00C" w14:textId="77777777" w:rsidR="004B3DB4" w:rsidRPr="00286D55" w:rsidRDefault="004B3DB4" w:rsidP="004B3DB4">
      <w:pPr>
        <w:numPr>
          <w:ilvl w:val="1"/>
          <w:numId w:val="3"/>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Ventajas:</w:t>
      </w:r>
      <w:r w:rsidRPr="00286D55">
        <w:rPr>
          <w:rFonts w:ascii="Dubai" w:hAnsi="Dubai" w:cs="Dubai"/>
          <w:sz w:val="20"/>
          <w:szCs w:val="20"/>
          <w:lang w:eastAsia="es-CO"/>
        </w:rPr>
        <w:t xml:space="preserve"> Solana es reconocida por su alta velocidad, escalabilidad y bajos costos de transacción, lo que favorece la eficiencia del token en términos de transacciones.</w:t>
      </w:r>
    </w:p>
    <w:p w14:paraId="629D8F4E" w14:textId="77777777" w:rsidR="004B3DB4" w:rsidRPr="00286D55" w:rsidRDefault="004B3DB4" w:rsidP="004B3DB4">
      <w:pPr>
        <w:numPr>
          <w:ilvl w:val="1"/>
          <w:numId w:val="3"/>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Implementación del token:</w:t>
      </w:r>
    </w:p>
    <w:p w14:paraId="518F8019" w14:textId="77777777" w:rsidR="004B3DB4" w:rsidRPr="00286D55" w:rsidRDefault="004B3DB4" w:rsidP="004B3DB4">
      <w:pPr>
        <w:numPr>
          <w:ilvl w:val="2"/>
          <w:numId w:val="3"/>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 xml:space="preserve">Es importante confirmar que </w:t>
      </w:r>
      <w:r w:rsidRPr="00286D55">
        <w:rPr>
          <w:rFonts w:ascii="Dubai" w:hAnsi="Dubai" w:cs="Dubai"/>
          <w:b/>
          <w:bCs/>
          <w:sz w:val="20"/>
          <w:szCs w:val="20"/>
          <w:lang w:eastAsia="es-CO"/>
        </w:rPr>
        <w:t>manto (MT)</w:t>
      </w:r>
      <w:r w:rsidRPr="00286D55">
        <w:rPr>
          <w:rFonts w:ascii="Dubai" w:hAnsi="Dubai" w:cs="Dubai"/>
          <w:sz w:val="20"/>
          <w:szCs w:val="20"/>
          <w:lang w:eastAsia="es-CO"/>
        </w:rPr>
        <w:t xml:space="preserve"> se haya implementado como un token SPL (Solana Program Library), siguiendo las mejores prácticas de desarrollo en Solana.</w:t>
      </w:r>
    </w:p>
    <w:p w14:paraId="093213FB" w14:textId="77777777" w:rsidR="004B3DB4" w:rsidRPr="00286D55" w:rsidRDefault="004B3DB4" w:rsidP="004B3DB4">
      <w:pPr>
        <w:numPr>
          <w:ilvl w:val="2"/>
          <w:numId w:val="3"/>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Auditoría del Código:</w:t>
      </w:r>
      <w:r w:rsidRPr="00286D55">
        <w:rPr>
          <w:rFonts w:ascii="Dubai" w:hAnsi="Dubai" w:cs="Dubai"/>
          <w:sz w:val="20"/>
          <w:szCs w:val="20"/>
          <w:lang w:eastAsia="es-CO"/>
        </w:rPr>
        <w:t xml:space="preserve"> Se recomienda realizar auditorías de seguridad al código del contrato inteligente para identificar y corregir posibles vulnerabilidades (por ejemplo, errores en la lógica, problemas de reentradas, etc.).</w:t>
      </w:r>
    </w:p>
    <w:p w14:paraId="61352FF1"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b) Tokenomics y Respaldo en Oro</w:t>
      </w:r>
    </w:p>
    <w:p w14:paraId="507D0D63" w14:textId="77777777" w:rsidR="004B3DB4" w:rsidRPr="00286D55" w:rsidRDefault="004B3DB4" w:rsidP="004B3DB4">
      <w:pPr>
        <w:numPr>
          <w:ilvl w:val="0"/>
          <w:numId w:val="4"/>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Modelo de Respaldo:</w:t>
      </w:r>
    </w:p>
    <w:p w14:paraId="68776AD3" w14:textId="77777777" w:rsidR="004B3DB4" w:rsidRPr="00286D55" w:rsidRDefault="004B3DB4" w:rsidP="004B3DB4">
      <w:pPr>
        <w:numPr>
          <w:ilvl w:val="1"/>
          <w:numId w:val="4"/>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 xml:space="preserve">El token se respalda en reservas físicas de oro, lo cual es un punto diferenciador. Es esencial definir claramente la relación entre cada token y la cantidad de oro asignada (por ejemplo, ¿cada token equivale a una onza, fracción o </w:t>
      </w:r>
      <w:proofErr w:type="gramStart"/>
      <w:r w:rsidRPr="00286D55">
        <w:rPr>
          <w:rFonts w:ascii="Dubai" w:hAnsi="Dubai" w:cs="Dubai"/>
          <w:sz w:val="20"/>
          <w:szCs w:val="20"/>
          <w:lang w:eastAsia="es-CO"/>
        </w:rPr>
        <w:t>algún otro ratio</w:t>
      </w:r>
      <w:proofErr w:type="gramEnd"/>
      <w:r w:rsidRPr="00286D55">
        <w:rPr>
          <w:rFonts w:ascii="Dubai" w:hAnsi="Dubai" w:cs="Dubai"/>
          <w:sz w:val="20"/>
          <w:szCs w:val="20"/>
          <w:lang w:eastAsia="es-CO"/>
        </w:rPr>
        <w:t>?).</w:t>
      </w:r>
    </w:p>
    <w:p w14:paraId="484A1504" w14:textId="77777777" w:rsidR="004B3DB4" w:rsidRPr="00286D55" w:rsidRDefault="004B3DB4" w:rsidP="004B3DB4">
      <w:pPr>
        <w:numPr>
          <w:ilvl w:val="1"/>
          <w:numId w:val="4"/>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Mecanismo de “Stop Loss”:</w:t>
      </w:r>
    </w:p>
    <w:p w14:paraId="5D1517AA" w14:textId="77777777" w:rsidR="004B3DB4" w:rsidRPr="00286D55" w:rsidRDefault="004B3DB4" w:rsidP="004B3DB4">
      <w:pPr>
        <w:numPr>
          <w:ilvl w:val="2"/>
          <w:numId w:val="4"/>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lastRenderedPageBreak/>
        <w:t>Se menciona que el token garantiza un valor mínimo equivalente al precio del oro. Técnicamente, se debería definir e implementar un mecanismo (ya sea en contrato inteligente o mediante reservas administradas) que asegure esta paridad, y que permita la intervención en el mercado en caso de fluctuaciones inusuales.</w:t>
      </w:r>
    </w:p>
    <w:p w14:paraId="0D39AD1A"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c) Interoperabilidad y Conversión</w:t>
      </w:r>
    </w:p>
    <w:p w14:paraId="78B277D6" w14:textId="77777777" w:rsidR="004B3DB4" w:rsidRPr="00286D55" w:rsidRDefault="004B3DB4" w:rsidP="004B3DB4">
      <w:pPr>
        <w:numPr>
          <w:ilvl w:val="0"/>
          <w:numId w:val="5"/>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Conversión Rápida entre Criptos y Fiat:</w:t>
      </w:r>
    </w:p>
    <w:p w14:paraId="71AC5230" w14:textId="77777777" w:rsidR="004B3DB4" w:rsidRPr="00286D55" w:rsidRDefault="004B3DB4" w:rsidP="004B3DB4">
      <w:pPr>
        <w:numPr>
          <w:ilvl w:val="1"/>
          <w:numId w:val="5"/>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 xml:space="preserve">Es importante contar con integraciones o alianzas con plataformas de intercambio (exchanges) que permiten la conversión eficiente y segura entre </w:t>
      </w:r>
      <w:r w:rsidRPr="00286D55">
        <w:rPr>
          <w:rFonts w:ascii="Dubai" w:hAnsi="Dubai" w:cs="Dubai"/>
          <w:b/>
          <w:bCs/>
          <w:sz w:val="20"/>
          <w:szCs w:val="20"/>
          <w:lang w:eastAsia="es-CO"/>
        </w:rPr>
        <w:t>manto (MT</w:t>
      </w:r>
      <w:proofErr w:type="gramStart"/>
      <w:r w:rsidRPr="00286D55">
        <w:rPr>
          <w:rFonts w:ascii="Dubai" w:hAnsi="Dubai" w:cs="Dubai"/>
          <w:b/>
          <w:bCs/>
          <w:sz w:val="20"/>
          <w:szCs w:val="20"/>
          <w:lang w:eastAsia="es-CO"/>
        </w:rPr>
        <w:t>)</w:t>
      </w:r>
      <w:r w:rsidRPr="00286D55">
        <w:rPr>
          <w:rFonts w:ascii="Dubai" w:hAnsi="Dubai" w:cs="Dubai"/>
          <w:sz w:val="20"/>
          <w:szCs w:val="20"/>
          <w:lang w:eastAsia="es-CO"/>
        </w:rPr>
        <w:t xml:space="preserve"> ,</w:t>
      </w:r>
      <w:proofErr w:type="gramEnd"/>
      <w:r w:rsidRPr="00286D55">
        <w:rPr>
          <w:rFonts w:ascii="Dubai" w:hAnsi="Dubai" w:cs="Dubai"/>
          <w:sz w:val="20"/>
          <w:szCs w:val="20"/>
          <w:lang w:eastAsia="es-CO"/>
        </w:rPr>
        <w:t xml:space="preserve"> otras criptomonedas y monedas fiat.</w:t>
      </w:r>
    </w:p>
    <w:p w14:paraId="7AD9E89B" w14:textId="77777777" w:rsidR="004B3DB4" w:rsidRPr="00286D55" w:rsidRDefault="004B3DB4" w:rsidP="004B3DB4">
      <w:pPr>
        <w:numPr>
          <w:ilvl w:val="1"/>
          <w:numId w:val="5"/>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Liquidez y Pools de Mercado:</w:t>
      </w:r>
    </w:p>
    <w:p w14:paraId="14BD752D" w14:textId="77777777" w:rsidR="004B3DB4" w:rsidRPr="00286D55" w:rsidRDefault="004B3DB4" w:rsidP="004B3DB4">
      <w:pPr>
        <w:numPr>
          <w:ilvl w:val="2"/>
          <w:numId w:val="5"/>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Para mantener el peg al oro, se debe garantizar la liquidez en los mercados secundarios. Esto podría involucrar la creación de pools de liquidez o mecanismos de arbitraje que eviten que el precio caiga por debajo del valor del oro.</w:t>
      </w:r>
    </w:p>
    <w:p w14:paraId="4345045B"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pict w14:anchorId="6E38723D">
          <v:rect id="_x0000_i1028" style="width:0;height:1.5pt" o:hralign="center" o:hrstd="t" o:hr="t" fillcolor="#a0a0a0" stroked="f"/>
        </w:pict>
      </w:r>
    </w:p>
    <w:p w14:paraId="49C4FC10" w14:textId="77777777" w:rsidR="004B3DB4" w:rsidRPr="00286D55" w:rsidRDefault="004B3DB4" w:rsidP="004B3DB4">
      <w:pPr>
        <w:spacing w:before="100" w:beforeAutospacing="1" w:after="100" w:afterAutospacing="1"/>
        <w:outlineLvl w:val="1"/>
        <w:rPr>
          <w:rFonts w:ascii="Dubai" w:hAnsi="Dubai" w:cs="Dubai"/>
          <w:b/>
          <w:bCs/>
          <w:sz w:val="20"/>
          <w:szCs w:val="20"/>
          <w:lang w:eastAsia="es-CO"/>
        </w:rPr>
      </w:pPr>
      <w:r w:rsidRPr="00286D55">
        <w:rPr>
          <w:rFonts w:ascii="Dubai" w:hAnsi="Dubai" w:cs="Dubai"/>
          <w:b/>
          <w:bCs/>
          <w:sz w:val="20"/>
          <w:szCs w:val="20"/>
          <w:lang w:eastAsia="es-CO"/>
        </w:rPr>
        <w:t>2. Aspectos legales</w:t>
      </w:r>
    </w:p>
    <w:p w14:paraId="2506C5F5"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a) Regulación y Clasificación del Token</w:t>
      </w:r>
    </w:p>
    <w:p w14:paraId="0FE5212C" w14:textId="77777777" w:rsidR="004B3DB4" w:rsidRPr="00286D55" w:rsidRDefault="004B3DB4" w:rsidP="004B3DB4">
      <w:pPr>
        <w:numPr>
          <w:ilvl w:val="0"/>
          <w:numId w:val="6"/>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Clasificación del token:</w:t>
      </w:r>
    </w:p>
    <w:p w14:paraId="64364E4D" w14:textId="77777777" w:rsidR="004B3DB4" w:rsidRPr="00286D55" w:rsidRDefault="004B3DB4" w:rsidP="004B3DB4">
      <w:pPr>
        <w:numPr>
          <w:ilvl w:val="1"/>
          <w:numId w:val="6"/>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 xml:space="preserve">Aunque se posiciona como un token de utilidad (Utility Token), al estar respaldado por oro y representar un valor financiero tangible, es crucial evaluar si podría ser interpretado por los reguladores como un </w:t>
      </w:r>
      <w:r w:rsidRPr="00286D55">
        <w:rPr>
          <w:rFonts w:ascii="Dubai" w:hAnsi="Dubai" w:cs="Dubai"/>
          <w:b/>
          <w:bCs/>
          <w:sz w:val="20"/>
          <w:szCs w:val="20"/>
          <w:lang w:eastAsia="es-CO"/>
        </w:rPr>
        <w:t>token de valor</w:t>
      </w:r>
      <w:r w:rsidRPr="00286D55">
        <w:rPr>
          <w:rFonts w:ascii="Dubai" w:hAnsi="Dubai" w:cs="Dubai"/>
          <w:sz w:val="20"/>
          <w:szCs w:val="20"/>
          <w:lang w:eastAsia="es-CO"/>
        </w:rPr>
        <w:t xml:space="preserve"> o incluso un </w:t>
      </w:r>
      <w:r w:rsidRPr="00286D55">
        <w:rPr>
          <w:rFonts w:ascii="Dubai" w:hAnsi="Dubai" w:cs="Dubai"/>
          <w:b/>
          <w:bCs/>
          <w:sz w:val="20"/>
          <w:szCs w:val="20"/>
          <w:lang w:eastAsia="es-CO"/>
        </w:rPr>
        <w:t xml:space="preserve">valor </w:t>
      </w:r>
      <w:proofErr w:type="gramStart"/>
      <w:r w:rsidRPr="00286D55">
        <w:rPr>
          <w:rFonts w:ascii="Dubai" w:hAnsi="Dubai" w:cs="Dubai"/>
          <w:b/>
          <w:bCs/>
          <w:sz w:val="20"/>
          <w:szCs w:val="20"/>
          <w:lang w:eastAsia="es-CO"/>
        </w:rPr>
        <w:t>mobiliario</w:t>
      </w:r>
      <w:r w:rsidRPr="00286D55">
        <w:rPr>
          <w:rFonts w:ascii="Dubai" w:hAnsi="Dubai" w:cs="Dubai"/>
          <w:sz w:val="20"/>
          <w:szCs w:val="20"/>
          <w:lang w:eastAsia="es-CO"/>
        </w:rPr>
        <w:t xml:space="preserve"> .</w:t>
      </w:r>
      <w:proofErr w:type="gramEnd"/>
      <w:r w:rsidRPr="00286D55">
        <w:rPr>
          <w:rFonts w:ascii="Dubai" w:hAnsi="Dubai" w:cs="Dubai"/>
          <w:sz w:val="20"/>
          <w:szCs w:val="20"/>
          <w:lang w:eastAsia="es-CO"/>
        </w:rPr>
        <w:t xml:space="preserve"> Esto implica:</w:t>
      </w:r>
    </w:p>
    <w:p w14:paraId="1266DE74" w14:textId="77777777" w:rsidR="004B3DB4" w:rsidRPr="00286D55" w:rsidRDefault="004B3DB4" w:rsidP="004B3DB4">
      <w:pPr>
        <w:numPr>
          <w:ilvl w:val="2"/>
          <w:numId w:val="6"/>
        </w:numPr>
        <w:spacing w:before="100" w:beforeAutospacing="1" w:after="100" w:afterAutospacing="1"/>
        <w:rPr>
          <w:rFonts w:ascii="Dubai" w:hAnsi="Dubai" w:cs="Dubai"/>
          <w:color w:val="00B050"/>
          <w:sz w:val="20"/>
          <w:szCs w:val="20"/>
          <w:lang w:eastAsia="es-CO"/>
        </w:rPr>
      </w:pPr>
      <w:r w:rsidRPr="00286D55">
        <w:rPr>
          <w:rFonts w:ascii="Dubai" w:hAnsi="Dubai" w:cs="Dubai"/>
          <w:b/>
          <w:bCs/>
          <w:color w:val="00B050"/>
          <w:sz w:val="20"/>
          <w:szCs w:val="20"/>
          <w:lang w:eastAsia="es-CO"/>
        </w:rPr>
        <w:t>Revisión en Jurisdicciones Relevantes:</w:t>
      </w:r>
    </w:p>
    <w:p w14:paraId="0F70D2FF" w14:textId="77777777" w:rsidR="004B3DB4" w:rsidRPr="00286D55" w:rsidRDefault="004B3DB4" w:rsidP="004B3DB4">
      <w:pPr>
        <w:numPr>
          <w:ilvl w:val="3"/>
          <w:numId w:val="6"/>
        </w:numPr>
        <w:spacing w:before="100" w:beforeAutospacing="1" w:after="100" w:afterAutospacing="1"/>
        <w:rPr>
          <w:rFonts w:ascii="Dubai" w:hAnsi="Dubai" w:cs="Dubai"/>
          <w:color w:val="00B050"/>
          <w:sz w:val="20"/>
          <w:szCs w:val="20"/>
          <w:lang w:eastAsia="es-CO"/>
        </w:rPr>
      </w:pPr>
      <w:r w:rsidRPr="00286D55">
        <w:rPr>
          <w:rFonts w:ascii="Dubai" w:hAnsi="Dubai" w:cs="Dubai"/>
          <w:color w:val="00B050"/>
          <w:sz w:val="20"/>
          <w:szCs w:val="20"/>
          <w:lang w:eastAsia="es-CO"/>
        </w:rPr>
        <w:t>Analizar las normativas en Colombia y en otras jurisdicciones donde se pretende operar o comercializar el token, para determinar si se requiere registro o cumplir con ciertas regulaciones (por ejemplo, leyes de valores).</w:t>
      </w:r>
    </w:p>
    <w:p w14:paraId="765B45B8" w14:textId="77777777" w:rsidR="004B3DB4" w:rsidRPr="00286D55" w:rsidRDefault="004B3DB4" w:rsidP="004B3DB4">
      <w:pPr>
        <w:spacing w:before="100" w:beforeAutospacing="1" w:after="100" w:afterAutospacing="1"/>
        <w:outlineLvl w:val="1"/>
        <w:rPr>
          <w:rFonts w:ascii="Dubai" w:hAnsi="Dubai" w:cs="Dubai"/>
          <w:b/>
          <w:bCs/>
          <w:sz w:val="20"/>
          <w:szCs w:val="20"/>
          <w:lang w:eastAsia="es-CO"/>
        </w:rPr>
      </w:pPr>
      <w:r w:rsidRPr="00286D55">
        <w:rPr>
          <w:rFonts w:ascii="Dubai" w:hAnsi="Dubai" w:cs="Dubai"/>
          <w:b/>
          <w:bCs/>
          <w:sz w:val="20"/>
          <w:szCs w:val="20"/>
          <w:lang w:eastAsia="es-CO"/>
        </w:rPr>
        <w:t>1. Colombia</w:t>
      </w:r>
    </w:p>
    <w:p w14:paraId="268E8FD1"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a) Marco Regulatorio Actual</w:t>
      </w:r>
    </w:p>
    <w:p w14:paraId="46301506" w14:textId="77777777" w:rsidR="004B3DB4" w:rsidRPr="00286D55" w:rsidRDefault="004B3DB4" w:rsidP="004B3DB4">
      <w:pPr>
        <w:numPr>
          <w:ilvl w:val="0"/>
          <w:numId w:val="2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Superintendencia Financiera de Colombia (SFC):</w:t>
      </w:r>
      <w:r w:rsidRPr="00286D55">
        <w:rPr>
          <w:rFonts w:ascii="Dubai" w:hAnsi="Dubai" w:cs="Dubai"/>
          <w:sz w:val="20"/>
          <w:szCs w:val="20"/>
          <w:lang w:eastAsia="es-CO"/>
        </w:rPr>
        <w:br/>
        <w:t xml:space="preserve">La SFC ha emitido advertencias y guías en relación con el manejo de activos virtuales y criptomonedas. Si bien Colombia aún no cuenta con una regulación específica y exhaustiva para las </w:t>
      </w:r>
      <w:r w:rsidRPr="00286D55">
        <w:rPr>
          <w:rFonts w:ascii="Dubai" w:hAnsi="Dubai" w:cs="Dubai"/>
          <w:sz w:val="20"/>
          <w:szCs w:val="20"/>
          <w:lang w:eastAsia="es-CO"/>
        </w:rPr>
        <w:lastRenderedPageBreak/>
        <w:t>criptomonedas, los lineamientos existentes se centran en la protección del inversor y la prevención del lavado de activos.</w:t>
      </w:r>
    </w:p>
    <w:p w14:paraId="3DA367B0" w14:textId="77777777" w:rsidR="004B3DB4" w:rsidRPr="00286D55" w:rsidRDefault="004B3DB4" w:rsidP="004B3DB4">
      <w:pPr>
        <w:numPr>
          <w:ilvl w:val="0"/>
          <w:numId w:val="2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Definición de Activos Digitales:</w:t>
      </w:r>
      <w:r w:rsidRPr="00286D55">
        <w:rPr>
          <w:rFonts w:ascii="Dubai" w:hAnsi="Dubai" w:cs="Dubai"/>
          <w:sz w:val="20"/>
          <w:szCs w:val="20"/>
          <w:lang w:eastAsia="es-CO"/>
        </w:rPr>
        <w:br/>
        <w:t>En Colombia, la clasificación de un token puede depender de sus características. Si se considera que el token cumple funciones meramente de utilidad (utilidad operativa en un ecosistema) y no implica la promesa de rendimientos financieros derivados del esfuerzo de terceros, podría no ser tratado como un valor. Sin embargo, al estar respaldado por oro y presentarse como un instrumento de inversión con un mecanismo que garantiza un valor mínimo, existe el riesgo de que se le clasifique, en parte o en su totalidad, como un valor mobiliario o instrumento de inversión.</w:t>
      </w:r>
    </w:p>
    <w:p w14:paraId="40CDA2FB"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b) Consideraciones para el Token manto (MT)</w:t>
      </w:r>
    </w:p>
    <w:p w14:paraId="2BF23B12" w14:textId="77777777" w:rsidR="004B3DB4" w:rsidRPr="00286D55" w:rsidRDefault="004B3DB4" w:rsidP="004B3DB4">
      <w:pPr>
        <w:numPr>
          <w:ilvl w:val="0"/>
          <w:numId w:val="29"/>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Clasificación y Registro:</w:t>
      </w:r>
    </w:p>
    <w:p w14:paraId="06D0EABF" w14:textId="77777777" w:rsidR="004B3DB4" w:rsidRPr="00286D55" w:rsidRDefault="004B3DB4" w:rsidP="004B3DB4">
      <w:pPr>
        <w:numPr>
          <w:ilvl w:val="1"/>
          <w:numId w:val="29"/>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Token de Utilidad vs. Token de Inversión:</w:t>
      </w:r>
      <w:r w:rsidRPr="00286D55">
        <w:rPr>
          <w:rFonts w:ascii="Dubai" w:hAnsi="Dubai" w:cs="Dubai"/>
          <w:sz w:val="20"/>
          <w:szCs w:val="20"/>
          <w:lang w:eastAsia="es-CO"/>
        </w:rPr>
        <w:br/>
        <w:t>Aunque se presenta como un token de utilidad, al estar respaldado por activos físicos (oro) y contar con un mecanismo de protección de valor, podría ser interpretado por las autoridades como un instrumento financiero que involucra inversión.</w:t>
      </w:r>
    </w:p>
    <w:p w14:paraId="17CA66A0" w14:textId="77777777" w:rsidR="004B3DB4" w:rsidRPr="00286D55" w:rsidRDefault="004B3DB4" w:rsidP="004B3DB4">
      <w:pPr>
        <w:numPr>
          <w:ilvl w:val="1"/>
          <w:numId w:val="29"/>
        </w:numPr>
        <w:spacing w:before="100" w:beforeAutospacing="1" w:after="100" w:afterAutospacing="1"/>
        <w:rPr>
          <w:rFonts w:ascii="Dubai" w:hAnsi="Dubai" w:cs="Dubai"/>
          <w:color w:val="00B050"/>
          <w:sz w:val="20"/>
          <w:szCs w:val="20"/>
          <w:lang w:eastAsia="es-CO"/>
        </w:rPr>
      </w:pPr>
      <w:proofErr w:type="gramStart"/>
      <w:r w:rsidRPr="00286D55">
        <w:rPr>
          <w:rFonts w:ascii="Dubai" w:hAnsi="Dubai" w:cs="Dubai"/>
          <w:color w:val="00B050"/>
          <w:sz w:val="20"/>
          <w:szCs w:val="20"/>
        </w:rPr>
        <w:t>Manto(</w:t>
      </w:r>
      <w:proofErr w:type="gramEnd"/>
      <w:r w:rsidRPr="00286D55">
        <w:rPr>
          <w:rFonts w:ascii="Dubai" w:hAnsi="Dubai" w:cs="Dubai"/>
          <w:color w:val="00B050"/>
          <w:sz w:val="20"/>
          <w:szCs w:val="20"/>
        </w:rPr>
        <w:t>MT), es o Token de Utilidad y también un Token de Inversión, Por lo siguiente: 1. Es de Utilidad, circulara en todo el mundo, comenzando por las regiones monde están nuestros aliados mineros (mineros y sus familias, proveedores, comunidades, estudiantes universitarios, fundaciones, iglesias, micro empresas, la comunidad cripto en el mundo, etc). 2. Claro que tiene carácter de valor, por su respaldo real en minas de oro, y en algún momento los inversores, o el ecosistema lo concebirá como reserva de valor.</w:t>
      </w:r>
    </w:p>
    <w:p w14:paraId="4ACFB54E" w14:textId="77777777" w:rsidR="004B3DB4" w:rsidRPr="00286D55" w:rsidRDefault="004B3DB4" w:rsidP="004B3DB4">
      <w:pPr>
        <w:spacing w:before="100" w:beforeAutospacing="1" w:after="100" w:afterAutospacing="1"/>
        <w:outlineLvl w:val="1"/>
        <w:rPr>
          <w:rFonts w:ascii="Dubai" w:hAnsi="Dubai" w:cs="Dubai"/>
          <w:b/>
          <w:bCs/>
          <w:sz w:val="20"/>
          <w:szCs w:val="20"/>
          <w:lang w:eastAsia="es-CO"/>
        </w:rPr>
      </w:pPr>
      <w:r w:rsidRPr="00286D55">
        <w:rPr>
          <w:rFonts w:ascii="Dubai" w:hAnsi="Dubai" w:cs="Dubai"/>
          <w:b/>
          <w:bCs/>
          <w:sz w:val="20"/>
          <w:szCs w:val="20"/>
          <w:lang w:eastAsia="es-CO"/>
        </w:rPr>
        <w:t>1. Token de utilidad</w:t>
      </w:r>
    </w:p>
    <w:p w14:paraId="1D6B5F7C"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Características y objetivos:</w:t>
      </w:r>
    </w:p>
    <w:p w14:paraId="3B3ACBF9" w14:textId="77777777" w:rsidR="004B3DB4" w:rsidRPr="00286D55" w:rsidRDefault="004B3DB4" w:rsidP="004B3DB4">
      <w:pPr>
        <w:numPr>
          <w:ilvl w:val="0"/>
          <w:numId w:val="34"/>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Circulación Global:</w:t>
      </w:r>
      <w:r w:rsidRPr="00286D55">
        <w:rPr>
          <w:rFonts w:ascii="Dubai" w:hAnsi="Dubai" w:cs="Dubai"/>
          <w:sz w:val="20"/>
          <w:szCs w:val="20"/>
          <w:lang w:eastAsia="es-CO"/>
        </w:rPr>
        <w:br/>
        <w:t>Manto (MT) está diseñado para circular a nivel mundial, facilitando transacciones y la interacción dentro de una amplia red de usuarios.</w:t>
      </w:r>
    </w:p>
    <w:p w14:paraId="59AFE493" w14:textId="77777777" w:rsidR="004B3DB4" w:rsidRPr="00286D55" w:rsidRDefault="004B3DB4" w:rsidP="004B3DB4">
      <w:pPr>
        <w:numPr>
          <w:ilvl w:val="0"/>
          <w:numId w:val="34"/>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Foco en Comunidades y Ecosistemas Locales:</w:t>
      </w:r>
      <w:r w:rsidRPr="00286D55">
        <w:rPr>
          <w:rFonts w:ascii="Dubai" w:hAnsi="Dubai" w:cs="Dubai"/>
          <w:sz w:val="20"/>
          <w:szCs w:val="20"/>
          <w:lang w:eastAsia="es-CO"/>
        </w:rPr>
        <w:br/>
        <w:t>Se pretende que el token sea adoptado inicialmente por:</w:t>
      </w:r>
    </w:p>
    <w:p w14:paraId="4BE0C26E" w14:textId="77777777" w:rsidR="004B3DB4" w:rsidRPr="00286D55" w:rsidRDefault="004B3DB4" w:rsidP="004B3DB4">
      <w:pPr>
        <w:numPr>
          <w:ilvl w:val="1"/>
          <w:numId w:val="34"/>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Mineros y sus familias.</w:t>
      </w:r>
    </w:p>
    <w:p w14:paraId="088FC670" w14:textId="77777777" w:rsidR="004B3DB4" w:rsidRPr="00286D55" w:rsidRDefault="004B3DB4" w:rsidP="004B3DB4">
      <w:pPr>
        <w:numPr>
          <w:ilvl w:val="1"/>
          <w:numId w:val="34"/>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Proveedores y comunidades mineras.</w:t>
      </w:r>
    </w:p>
    <w:p w14:paraId="0EBC6D50" w14:textId="77777777" w:rsidR="004B3DB4" w:rsidRPr="00286D55" w:rsidRDefault="004B3DB4" w:rsidP="004B3DB4">
      <w:pPr>
        <w:numPr>
          <w:ilvl w:val="1"/>
          <w:numId w:val="34"/>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Comunidades estudiantiles y universitarias.</w:t>
      </w:r>
    </w:p>
    <w:p w14:paraId="6DBA597F" w14:textId="77777777" w:rsidR="004B3DB4" w:rsidRPr="00286D55" w:rsidRDefault="004B3DB4" w:rsidP="004B3DB4">
      <w:pPr>
        <w:numPr>
          <w:ilvl w:val="1"/>
          <w:numId w:val="34"/>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Fundaciones, iglesias, microempresas y otros actores sociales.</w:t>
      </w:r>
    </w:p>
    <w:p w14:paraId="21084943" w14:textId="77777777" w:rsidR="004B3DB4" w:rsidRPr="00286D55" w:rsidRDefault="004B3DB4" w:rsidP="004B3DB4">
      <w:pPr>
        <w:numPr>
          <w:ilvl w:val="1"/>
          <w:numId w:val="34"/>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La comunidad cripto global, que impulsa la innovación y adopción tecnológica.</w:t>
      </w:r>
    </w:p>
    <w:p w14:paraId="55EF4703" w14:textId="77777777" w:rsidR="004B3DB4" w:rsidRPr="00286D55" w:rsidRDefault="004B3DB4" w:rsidP="004B3DB4">
      <w:pPr>
        <w:numPr>
          <w:ilvl w:val="0"/>
          <w:numId w:val="34"/>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lastRenderedPageBreak/>
        <w:t>Utilidad en el Ecosistema:</w:t>
      </w:r>
      <w:r w:rsidRPr="00286D55">
        <w:rPr>
          <w:rFonts w:ascii="Dubai" w:hAnsi="Dubai" w:cs="Dubai"/>
          <w:sz w:val="20"/>
          <w:szCs w:val="20"/>
          <w:lang w:eastAsia="es-CO"/>
        </w:rPr>
        <w:br/>
        <w:t>Al funcionar como medio de intercambio y de acceso a servicios o beneficios dentro del ecosistema, el token genera valor en la práctica operativa y en la dinamización de la economía colaborativa o circular que se desea implementar.</w:t>
      </w:r>
    </w:p>
    <w:p w14:paraId="5784165B"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pict w14:anchorId="068376B0">
          <v:rect id="_x0000_i1029" style="width:0;height:1.5pt" o:hralign="center" o:hrstd="t" o:hr="t" fillcolor="#a0a0a0" stroked="f"/>
        </w:pict>
      </w:r>
    </w:p>
    <w:p w14:paraId="015A79DA" w14:textId="77777777" w:rsidR="004B3DB4" w:rsidRPr="00286D55" w:rsidRDefault="004B3DB4" w:rsidP="004B3DB4">
      <w:pPr>
        <w:spacing w:before="100" w:beforeAutospacing="1" w:after="100" w:afterAutospacing="1"/>
        <w:outlineLvl w:val="1"/>
        <w:rPr>
          <w:rFonts w:ascii="Dubai" w:hAnsi="Dubai" w:cs="Dubai"/>
          <w:b/>
          <w:bCs/>
          <w:sz w:val="20"/>
          <w:szCs w:val="20"/>
          <w:lang w:eastAsia="es-CO"/>
        </w:rPr>
      </w:pPr>
      <w:r w:rsidRPr="00286D55">
        <w:rPr>
          <w:rFonts w:ascii="Dubai" w:hAnsi="Dubai" w:cs="Dubai"/>
          <w:b/>
          <w:bCs/>
          <w:sz w:val="20"/>
          <w:szCs w:val="20"/>
          <w:lang w:eastAsia="es-CO"/>
        </w:rPr>
        <w:t>2. Token de Inversión</w:t>
      </w:r>
    </w:p>
    <w:p w14:paraId="07015D0A"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Características y Justificación:</w:t>
      </w:r>
    </w:p>
    <w:p w14:paraId="5A5B0EFE" w14:textId="77777777" w:rsidR="004B3DB4" w:rsidRPr="00286D55" w:rsidRDefault="004B3DB4" w:rsidP="004B3DB4">
      <w:pPr>
        <w:numPr>
          <w:ilvl w:val="0"/>
          <w:numId w:val="35"/>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Respaldo Físico:</w:t>
      </w:r>
      <w:r w:rsidRPr="00286D55">
        <w:rPr>
          <w:rFonts w:ascii="Dubai" w:hAnsi="Dubai" w:cs="Dubai"/>
          <w:sz w:val="20"/>
          <w:szCs w:val="20"/>
          <w:lang w:eastAsia="es-CO"/>
        </w:rPr>
        <w:br/>
        <w:t>El token cuenta con un respaldo real en minas de oro, lo que le confiere un valor tangible.</w:t>
      </w:r>
    </w:p>
    <w:p w14:paraId="725AFAC1" w14:textId="77777777" w:rsidR="004B3DB4" w:rsidRPr="00286D55" w:rsidRDefault="004B3DB4" w:rsidP="004B3DB4">
      <w:pPr>
        <w:numPr>
          <w:ilvl w:val="0"/>
          <w:numId w:val="35"/>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Reserva de Valor:</w:t>
      </w:r>
      <w:r w:rsidRPr="00286D55">
        <w:rPr>
          <w:rFonts w:ascii="Dubai" w:hAnsi="Dubai" w:cs="Dubai"/>
          <w:sz w:val="20"/>
          <w:szCs w:val="20"/>
          <w:lang w:eastAsia="es-CO"/>
        </w:rPr>
        <w:br/>
        <w:t>Gracias a este respaldo, se espera que, a medida que el ecosistema evolucione, los inversionistas perciban a manto (MT) como una reserva de valor, similar a otros activos respaldados por materias primas.</w:t>
      </w:r>
    </w:p>
    <w:p w14:paraId="2752A36B" w14:textId="77777777" w:rsidR="004B3DB4" w:rsidRPr="00286D55" w:rsidRDefault="004B3DB4" w:rsidP="004B3DB4">
      <w:pPr>
        <w:numPr>
          <w:ilvl w:val="0"/>
          <w:numId w:val="35"/>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Potencial de Apreciación:</w:t>
      </w:r>
      <w:r w:rsidRPr="00286D55">
        <w:rPr>
          <w:rFonts w:ascii="Dubai" w:hAnsi="Dubai" w:cs="Dubai"/>
          <w:sz w:val="20"/>
          <w:szCs w:val="20"/>
          <w:lang w:eastAsia="es-CO"/>
        </w:rPr>
        <w:br/>
        <w:t>La existencia de reservas y la integración en un holding de minerales aportan un componente de inversión, ya que el valor intrínseco del oro puede influir positivamente en el precio del token, especialmente si se desarrollan mecanismos para mantener un "stop loss" o garantizar un valor mínimo.</w:t>
      </w:r>
    </w:p>
    <w:p w14:paraId="28540987"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pict w14:anchorId="7C6D0065">
          <v:rect id="_x0000_i1030" style="width:0;height:1.5pt" o:hralign="center" o:hrstd="t" o:hr="t" fillcolor="#a0a0a0" stroked="f"/>
        </w:pict>
      </w:r>
    </w:p>
    <w:p w14:paraId="3AFE48B9" w14:textId="77777777" w:rsidR="004B3DB4" w:rsidRPr="00286D55" w:rsidRDefault="004B3DB4" w:rsidP="004B3DB4">
      <w:pPr>
        <w:spacing w:before="100" w:beforeAutospacing="1" w:after="100" w:afterAutospacing="1"/>
        <w:outlineLvl w:val="1"/>
        <w:rPr>
          <w:rFonts w:ascii="Dubai" w:hAnsi="Dubai" w:cs="Dubai"/>
          <w:b/>
          <w:bCs/>
          <w:sz w:val="20"/>
          <w:szCs w:val="20"/>
          <w:lang w:eastAsia="es-CO"/>
        </w:rPr>
      </w:pPr>
      <w:r w:rsidRPr="00286D55">
        <w:rPr>
          <w:rFonts w:ascii="Dubai" w:hAnsi="Dubai" w:cs="Dubai"/>
          <w:b/>
          <w:bCs/>
          <w:sz w:val="20"/>
          <w:szCs w:val="20"/>
          <w:lang w:eastAsia="es-CO"/>
        </w:rPr>
        <w:t>3. Implicaciones Regulatorias y Estratégicas</w:t>
      </w:r>
    </w:p>
    <w:p w14:paraId="4838C264"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Desafíos y Consideraciones:</w:t>
      </w:r>
    </w:p>
    <w:p w14:paraId="4486405B" w14:textId="77777777" w:rsidR="004B3DB4" w:rsidRPr="00286D55" w:rsidRDefault="004B3DB4" w:rsidP="004B3DB4">
      <w:pPr>
        <w:numPr>
          <w:ilvl w:val="0"/>
          <w:numId w:val="36"/>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Clasificación Regulatoria:</w:t>
      </w:r>
    </w:p>
    <w:p w14:paraId="6D5FCE94" w14:textId="77777777" w:rsidR="004B3DB4" w:rsidRPr="00286D55" w:rsidRDefault="004B3DB4" w:rsidP="004B3DB4">
      <w:pPr>
        <w:numPr>
          <w:ilvl w:val="1"/>
          <w:numId w:val="36"/>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En Jurisdicciones como Colombia y EE.UU. UU.:</w:t>
      </w:r>
      <w:r w:rsidRPr="00286D55">
        <w:rPr>
          <w:rFonts w:ascii="Dubai" w:hAnsi="Dubai" w:cs="Dubai"/>
          <w:sz w:val="20"/>
          <w:szCs w:val="20"/>
          <w:lang w:eastAsia="es-CO"/>
        </w:rPr>
        <w:br/>
        <w:t>Las autoridades podrían interpretar que, al poseer características de inversión (respaldo en oro, potencial reserva de valor), el token también se asemeja a un valor mobiliario.</w:t>
      </w:r>
    </w:p>
    <w:p w14:paraId="0F84F6B5" w14:textId="77777777" w:rsidR="004B3DB4" w:rsidRPr="00286D55" w:rsidRDefault="004B3DB4" w:rsidP="004B3DB4">
      <w:pPr>
        <w:numPr>
          <w:ilvl w:val="1"/>
          <w:numId w:val="36"/>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Necesidad de Registro o Exenciones:</w:t>
      </w:r>
      <w:r w:rsidRPr="00286D55">
        <w:rPr>
          <w:rFonts w:ascii="Dubai" w:hAnsi="Dubai" w:cs="Dubai"/>
          <w:sz w:val="20"/>
          <w:szCs w:val="20"/>
          <w:lang w:eastAsia="es-CO"/>
        </w:rPr>
        <w:br/>
        <w:t>Dependiendo de la interpretación regulatoria, podría ser necesario registrar el token o buscar exenciones que se ajusten a la legislación local. Esto es crucial tanto en Colombia (bajo la supervisión de la Superintendencia Financiera) como en Estados Unidos (donde la SEC aplicaría el Howey Test, entre otros criterios).</w:t>
      </w:r>
    </w:p>
    <w:p w14:paraId="7AF949CE"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lastRenderedPageBreak/>
        <w:t>¿Dónde encuentro abogados virtuales expertos en criptomonedas, para conocer mejor la Legislación en Colombia y Estados Unidos?</w:t>
      </w:r>
    </w:p>
    <w:p w14:paraId="48914BB0"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t>Ha razonado durante 4 segundos</w:t>
      </w:r>
    </w:p>
    <w:p w14:paraId="09116F7D" w14:textId="77777777" w:rsidR="004B3DB4" w:rsidRPr="00286D55" w:rsidRDefault="004B3DB4" w:rsidP="004B3DB4">
      <w:p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Aquí tienes algunas estrategias y recursos para encontrar abogados virtuales especializados en criptomonedas y legislación en Colombia y Estados Unidos:</w:t>
      </w:r>
    </w:p>
    <w:p w14:paraId="7CEECBFF"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pict w14:anchorId="7CB52750">
          <v:rect id="_x0000_i1031" style="width:0;height:1.5pt" o:hralign="center" o:hrstd="t" o:hr="t" fillcolor="#a0a0a0" stroked="f"/>
        </w:pict>
      </w:r>
    </w:p>
    <w:p w14:paraId="701501AD"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1. Directorios y Plataformas de Abogados Especializados</w:t>
      </w:r>
    </w:p>
    <w:p w14:paraId="70EE366B" w14:textId="77777777" w:rsidR="004B3DB4" w:rsidRPr="00286D55" w:rsidRDefault="004B3DB4" w:rsidP="004B3DB4">
      <w:pPr>
        <w:numPr>
          <w:ilvl w:val="0"/>
          <w:numId w:val="3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Plataformas internacionales:</w:t>
      </w:r>
    </w:p>
    <w:p w14:paraId="7DAA8859" w14:textId="77777777" w:rsidR="004B3DB4" w:rsidRPr="00286D55" w:rsidRDefault="004B3DB4" w:rsidP="004B3DB4">
      <w:pPr>
        <w:numPr>
          <w:ilvl w:val="1"/>
          <w:numId w:val="3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Chambers and Partners / Legal 500:</w:t>
      </w:r>
      <w:r w:rsidRPr="00286D55">
        <w:rPr>
          <w:rFonts w:ascii="Dubai" w:hAnsi="Dubai" w:cs="Dubai"/>
          <w:sz w:val="20"/>
          <w:szCs w:val="20"/>
          <w:lang w:eastAsia="es-CO"/>
        </w:rPr>
        <w:t xml:space="preserve"> Estos directorios incluyen listados de firmas y abogados especializados en fintech, blockchain y criptomonedas. Puedes filtrar por jurisdicción (EE. UU. o Colombia) para encontrar expertos en el área.</w:t>
      </w:r>
    </w:p>
    <w:p w14:paraId="123DCAAD" w14:textId="77777777" w:rsidR="004B3DB4" w:rsidRPr="00286D55" w:rsidRDefault="004B3DB4" w:rsidP="004B3DB4">
      <w:pPr>
        <w:numPr>
          <w:ilvl w:val="1"/>
          <w:numId w:val="3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Martindale-Hubbell:</w:t>
      </w:r>
      <w:r w:rsidRPr="00286D55">
        <w:rPr>
          <w:rFonts w:ascii="Dubai" w:hAnsi="Dubai" w:cs="Dubai"/>
          <w:sz w:val="20"/>
          <w:szCs w:val="20"/>
          <w:lang w:eastAsia="es-CO"/>
        </w:rPr>
        <w:t xml:space="preserve"> Un directorio global que permite buscar abogados por especialidad y región.</w:t>
      </w:r>
    </w:p>
    <w:p w14:paraId="67950A90" w14:textId="77777777" w:rsidR="004B3DB4" w:rsidRPr="00286D55" w:rsidRDefault="004B3DB4" w:rsidP="004B3DB4">
      <w:pPr>
        <w:numPr>
          <w:ilvl w:val="1"/>
          <w:numId w:val="3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UpCounsel:</w:t>
      </w:r>
      <w:r w:rsidRPr="00286D55">
        <w:rPr>
          <w:rFonts w:ascii="Dubai" w:hAnsi="Dubai" w:cs="Dubai"/>
          <w:sz w:val="20"/>
          <w:szCs w:val="20"/>
          <w:lang w:eastAsia="es-CO"/>
        </w:rPr>
        <w:t xml:space="preserve"> Especialmente en EE. UU. UU., esta plataforma conecta a empresas y emprendedores con abogados que trabajan de manera virtual y tienen experiencia en tecnología y criptomonedas.</w:t>
      </w:r>
    </w:p>
    <w:p w14:paraId="5BC32D99" w14:textId="77777777" w:rsidR="004B3DB4" w:rsidRPr="00286D55" w:rsidRDefault="004B3DB4" w:rsidP="004B3DB4">
      <w:pPr>
        <w:numPr>
          <w:ilvl w:val="0"/>
          <w:numId w:val="3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Plataformas de Servicios Legales Virtuales:</w:t>
      </w:r>
    </w:p>
    <w:p w14:paraId="69B92703" w14:textId="77777777" w:rsidR="004B3DB4" w:rsidRPr="00286D55" w:rsidRDefault="004B3DB4" w:rsidP="004B3DB4">
      <w:pPr>
        <w:numPr>
          <w:ilvl w:val="1"/>
          <w:numId w:val="3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Rocket Lawyer y LegalZoom:</w:t>
      </w:r>
      <w:r w:rsidRPr="00286D55">
        <w:rPr>
          <w:rFonts w:ascii="Dubai" w:hAnsi="Dubai" w:cs="Dubai"/>
          <w:sz w:val="20"/>
          <w:szCs w:val="20"/>
          <w:lang w:eastAsia="es-CO"/>
        </w:rPr>
        <w:t xml:space="preserve"> Aunque son más generales, pueden ofrecer acceso a profesionales con experiencia en tecnología financiera y podrían ayudarle a derivarte hacia especialistas en criptomonedas.</w:t>
      </w:r>
    </w:p>
    <w:p w14:paraId="7F1A9586" w14:textId="77777777" w:rsidR="004B3DB4" w:rsidRPr="00286D55" w:rsidRDefault="004B3DB4" w:rsidP="004B3DB4">
      <w:pPr>
        <w:numPr>
          <w:ilvl w:val="1"/>
          <w:numId w:val="3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LawTrades y Lexoo:</w:t>
      </w:r>
      <w:r w:rsidRPr="00286D55">
        <w:rPr>
          <w:rFonts w:ascii="Dubai" w:hAnsi="Dubai" w:cs="Dubai"/>
          <w:sz w:val="20"/>
          <w:szCs w:val="20"/>
          <w:lang w:eastAsia="es-CO"/>
        </w:rPr>
        <w:t xml:space="preserve"> Son plataformas que permiten conectar con abogados para consultas virtuales y proyectos específicos.</w:t>
      </w:r>
    </w:p>
    <w:p w14:paraId="39E7240D"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pict w14:anchorId="4CB21562">
          <v:rect id="_x0000_i1032" style="width:0;height:1.5pt" o:hralign="center" o:hrstd="t" o:hr="t" fillcolor="#a0a0a0" stroked="f"/>
        </w:pict>
      </w:r>
    </w:p>
    <w:p w14:paraId="735ECFA0"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2. Asociaciones y Colegios de Abogados</w:t>
      </w:r>
    </w:p>
    <w:p w14:paraId="17502337" w14:textId="77777777" w:rsidR="004B3DB4" w:rsidRPr="00286D55" w:rsidRDefault="004B3DB4" w:rsidP="004B3DB4">
      <w:pPr>
        <w:numPr>
          <w:ilvl w:val="0"/>
          <w:numId w:val="39"/>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En Colombia:</w:t>
      </w:r>
    </w:p>
    <w:p w14:paraId="7863B2A5" w14:textId="77777777" w:rsidR="004B3DB4" w:rsidRPr="00286D55" w:rsidRDefault="004B3DB4" w:rsidP="004B3DB4">
      <w:pPr>
        <w:numPr>
          <w:ilvl w:val="1"/>
          <w:numId w:val="39"/>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Federación Nacional de Colegios de Abogados:</w:t>
      </w:r>
      <w:r w:rsidRPr="00286D55">
        <w:rPr>
          <w:rFonts w:ascii="Dubai" w:hAnsi="Dubai" w:cs="Dubai"/>
          <w:sz w:val="20"/>
          <w:szCs w:val="20"/>
          <w:lang w:eastAsia="es-CO"/>
        </w:rPr>
        <w:t xml:space="preserve"> Consulta si tienen directorios o recomendaciones de profesionales que trabajan en derecho financiero y tecnología.</w:t>
      </w:r>
    </w:p>
    <w:p w14:paraId="23C95097" w14:textId="77777777" w:rsidR="004B3DB4" w:rsidRPr="00286D55" w:rsidRDefault="004B3DB4" w:rsidP="004B3DB4">
      <w:pPr>
        <w:numPr>
          <w:ilvl w:val="1"/>
          <w:numId w:val="39"/>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Colegios de Abogados Regionales (por ejemplo, el Colegio de Abogados de Bogotá):</w:t>
      </w:r>
      <w:r w:rsidRPr="00286D55">
        <w:rPr>
          <w:rFonts w:ascii="Dubai" w:hAnsi="Dubai" w:cs="Dubai"/>
          <w:sz w:val="20"/>
          <w:szCs w:val="20"/>
          <w:lang w:eastAsia="es-CO"/>
        </w:rPr>
        <w:t xml:space="preserve"> Estos organismos a menudo pueden proporcionar referencias de abogados con experiencia en temas relacionados con criptomonedas y fintech.</w:t>
      </w:r>
    </w:p>
    <w:p w14:paraId="7D257304" w14:textId="77777777" w:rsidR="004B3DB4" w:rsidRPr="00286D55" w:rsidRDefault="004B3DB4" w:rsidP="004B3DB4">
      <w:pPr>
        <w:numPr>
          <w:ilvl w:val="0"/>
          <w:numId w:val="39"/>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En Estados Unidos:</w:t>
      </w:r>
    </w:p>
    <w:p w14:paraId="20BA4935" w14:textId="77777777" w:rsidR="004B3DB4" w:rsidRPr="00286D55" w:rsidRDefault="004B3DB4" w:rsidP="004B3DB4">
      <w:pPr>
        <w:numPr>
          <w:ilvl w:val="1"/>
          <w:numId w:val="39"/>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lastRenderedPageBreak/>
        <w:t>American Bar Association (ABA):</w:t>
      </w:r>
      <w:r w:rsidRPr="00286D55">
        <w:rPr>
          <w:rFonts w:ascii="Dubai" w:hAnsi="Dubai" w:cs="Dubai"/>
          <w:sz w:val="20"/>
          <w:szCs w:val="20"/>
          <w:lang w:eastAsia="es-CO"/>
        </w:rPr>
        <w:t xml:space="preserve"> La ABA y sus comités especializados pueden ofrecer recursos o directorios de abogados que trabajan en áreas de tecnología financiera y blockchain.</w:t>
      </w:r>
    </w:p>
    <w:p w14:paraId="25972755" w14:textId="77777777" w:rsidR="004B3DB4" w:rsidRPr="00286D55" w:rsidRDefault="004B3DB4" w:rsidP="004B3DB4">
      <w:pPr>
        <w:numPr>
          <w:ilvl w:val="1"/>
          <w:numId w:val="39"/>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Asociaciones o grupos de trabajo especializados en Fintech y Cripto:</w:t>
      </w:r>
      <w:r w:rsidRPr="00286D55">
        <w:rPr>
          <w:rFonts w:ascii="Dubai" w:hAnsi="Dubai" w:cs="Dubai"/>
          <w:sz w:val="20"/>
          <w:szCs w:val="20"/>
          <w:lang w:eastAsia="es-CO"/>
        </w:rPr>
        <w:t xml:space="preserve"> Por ejemplo, Blockchain Lawyers Association, que reúne a profesionales en este campo.</w:t>
      </w:r>
    </w:p>
    <w:p w14:paraId="32CCC0BF"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pict w14:anchorId="66EB2B0A">
          <v:rect id="_x0000_i1033" style="width:0;height:1.5pt" o:hralign="center" o:hrstd="t" o:hr="t" fillcolor="#a0a0a0" stroked="f"/>
        </w:pict>
      </w:r>
    </w:p>
    <w:p w14:paraId="740B2332"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3. Eventos, Webinars y Conferencias</w:t>
      </w:r>
    </w:p>
    <w:p w14:paraId="6A521DC3" w14:textId="77777777" w:rsidR="004B3DB4" w:rsidRPr="00286D55" w:rsidRDefault="004B3DB4" w:rsidP="004B3DB4">
      <w:pPr>
        <w:numPr>
          <w:ilvl w:val="0"/>
          <w:numId w:val="40"/>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Conferencias Virtuales y Webinars:</w:t>
      </w:r>
    </w:p>
    <w:p w14:paraId="6B4CB18E" w14:textId="77777777" w:rsidR="004B3DB4" w:rsidRPr="00286D55" w:rsidRDefault="004B3DB4" w:rsidP="004B3DB4">
      <w:pPr>
        <w:numPr>
          <w:ilvl w:val="1"/>
          <w:numId w:val="40"/>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Participa en eventos y seminarios en línea sobre blockchain y criptomonedas. Muchas veces, estos eventos cuentan con la participación de abogados especializados, lo que te permite conocerlos y, posteriormente, contactarlos para asesorías.</w:t>
      </w:r>
    </w:p>
    <w:p w14:paraId="78448E1E" w14:textId="77777777" w:rsidR="004B3DB4" w:rsidRPr="00286D55" w:rsidRDefault="004B3DB4" w:rsidP="004B3DB4">
      <w:pPr>
        <w:numPr>
          <w:ilvl w:val="0"/>
          <w:numId w:val="40"/>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Comunidades y Grupos en Redes Sociales:</w:t>
      </w:r>
    </w:p>
    <w:p w14:paraId="790D06B6" w14:textId="77777777" w:rsidR="004B3DB4" w:rsidRPr="00286D55" w:rsidRDefault="004B3DB4" w:rsidP="004B3DB4">
      <w:pPr>
        <w:numPr>
          <w:ilvl w:val="1"/>
          <w:numId w:val="40"/>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LinkedIn, Telegram, Reddit y Twitter:</w:t>
      </w:r>
      <w:r w:rsidRPr="00286D55">
        <w:rPr>
          <w:rFonts w:ascii="Dubai" w:hAnsi="Dubai" w:cs="Dubai"/>
          <w:sz w:val="20"/>
          <w:szCs w:val="20"/>
          <w:lang w:eastAsia="es-CO"/>
        </w:rPr>
        <w:t xml:space="preserve"> Únete a grupos y foros de discusión sobre blockchain y criptomonedas. Allí puedes preguntar por recomendaciones o identificar perfiles de abogados que tengan activos en estos temas.</w:t>
      </w:r>
    </w:p>
    <w:p w14:paraId="03C77107"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pict w14:anchorId="66DF01B0">
          <v:rect id="_x0000_i1034" style="width:0;height:1.5pt" o:hralign="center" o:hrstd="t" o:hr="t" fillcolor="#a0a0a0" stroked="f"/>
        </w:pict>
      </w:r>
    </w:p>
    <w:p w14:paraId="1547C53B"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4. Consultorías y Firmas Legales Especializadas</w:t>
      </w:r>
    </w:p>
    <w:p w14:paraId="7D6617EF" w14:textId="77777777" w:rsidR="004B3DB4" w:rsidRPr="00286D55" w:rsidRDefault="004B3DB4" w:rsidP="004B3DB4">
      <w:pPr>
        <w:numPr>
          <w:ilvl w:val="0"/>
          <w:numId w:val="41"/>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Firmas Internacionales y Locales:</w:t>
      </w:r>
    </w:p>
    <w:p w14:paraId="50B1322C" w14:textId="77777777" w:rsidR="004B3DB4" w:rsidRPr="00286D55" w:rsidRDefault="004B3DB4" w:rsidP="004B3DB4">
      <w:pPr>
        <w:numPr>
          <w:ilvl w:val="1"/>
          <w:numId w:val="41"/>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Algunas firmas legales de gran envergadura (como Perkins Coie, Fenwick &amp; West, Baker McKenzie) tienen equipos especializados en blockchain y criptomonedas y atienden casos en EE.UU. UU. ya nivel internacional.</w:t>
      </w:r>
    </w:p>
    <w:p w14:paraId="38DE8FB0" w14:textId="77777777" w:rsidR="004B3DB4" w:rsidRPr="00286D55" w:rsidRDefault="004B3DB4" w:rsidP="004B3DB4">
      <w:pPr>
        <w:numPr>
          <w:ilvl w:val="1"/>
          <w:numId w:val="41"/>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En Colombia, busca firmas locales con experiencia en derecho financiero y tecnológico, que hayan asesorado a startups o proyectos relacionados con fintech.</w:t>
      </w:r>
    </w:p>
    <w:p w14:paraId="4D3B1446"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pict w14:anchorId="14509BBA">
          <v:rect id="_x0000_i1035" style="width:0;height:1.5pt" o:hralign="center" o:hrstd="t" o:hr="t" fillcolor="#a0a0a0" stroked="f"/>
        </w:pict>
      </w:r>
    </w:p>
    <w:p w14:paraId="6E85AA40"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5. Pasos para Contactar y Evaluar a un Abogado Especializado</w:t>
      </w:r>
    </w:p>
    <w:p w14:paraId="18E15DE0" w14:textId="77777777" w:rsidR="004B3DB4" w:rsidRPr="00286D55" w:rsidRDefault="004B3DB4" w:rsidP="004B3DB4">
      <w:pPr>
        <w:numPr>
          <w:ilvl w:val="0"/>
          <w:numId w:val="42"/>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Investigación y Preselección:</w:t>
      </w:r>
    </w:p>
    <w:p w14:paraId="18DB2156" w14:textId="77777777" w:rsidR="004B3DB4" w:rsidRPr="00286D55" w:rsidRDefault="004B3DB4" w:rsidP="004B3DB4">
      <w:pPr>
        <w:numPr>
          <w:ilvl w:val="1"/>
          <w:numId w:val="42"/>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Revise los perfiles y experiencias de los abogados o firmas en los directorios y plataformas mencionadas.</w:t>
      </w:r>
    </w:p>
    <w:p w14:paraId="299A943E" w14:textId="77777777" w:rsidR="004B3DB4" w:rsidRPr="00286D55" w:rsidRDefault="004B3DB4" w:rsidP="004B3DB4">
      <w:pPr>
        <w:numPr>
          <w:ilvl w:val="0"/>
          <w:numId w:val="42"/>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Consulta inicial:</w:t>
      </w:r>
    </w:p>
    <w:p w14:paraId="2A35EA9D" w14:textId="77777777" w:rsidR="004B3DB4" w:rsidRPr="00286D55" w:rsidRDefault="004B3DB4" w:rsidP="004B3DB4">
      <w:pPr>
        <w:numPr>
          <w:ilvl w:val="1"/>
          <w:numId w:val="42"/>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lastRenderedPageBreak/>
        <w:t>Solicita una reunión o consulta virtual para discutir tu proyecto y evaluar si el abogado entiende las particularidades de tu token (su dualidad como token de utilidad e inversión).</w:t>
      </w:r>
    </w:p>
    <w:p w14:paraId="71764593" w14:textId="77777777" w:rsidR="004B3DB4" w:rsidRPr="00286D55" w:rsidRDefault="004B3DB4" w:rsidP="004B3DB4">
      <w:pPr>
        <w:numPr>
          <w:ilvl w:val="0"/>
          <w:numId w:val="42"/>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Revisión de Credenciales y Experiencia:</w:t>
      </w:r>
    </w:p>
    <w:p w14:paraId="61580F9D" w14:textId="77777777" w:rsidR="004B3DB4" w:rsidRPr="00286D55" w:rsidRDefault="004B3DB4" w:rsidP="004B3DB4">
      <w:pPr>
        <w:numPr>
          <w:ilvl w:val="1"/>
          <w:numId w:val="42"/>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Pide referencias o casos anteriores en temas de criptomonedas y regulación financiera.</w:t>
      </w:r>
    </w:p>
    <w:p w14:paraId="0A5BD394" w14:textId="77777777" w:rsidR="004B3DB4" w:rsidRPr="00286D55" w:rsidRDefault="004B3DB4" w:rsidP="004B3DB4">
      <w:pPr>
        <w:numPr>
          <w:ilvl w:val="0"/>
          <w:numId w:val="42"/>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Comparar Propuestas y Honorarios:</w:t>
      </w:r>
    </w:p>
    <w:p w14:paraId="7FD08A90" w14:textId="77777777" w:rsidR="004B3DB4" w:rsidRPr="00286D55" w:rsidRDefault="004B3DB4" w:rsidP="004B3DB4">
      <w:pPr>
        <w:numPr>
          <w:ilvl w:val="1"/>
          <w:numId w:val="42"/>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Evalúa las propuestas de varios profesionales para encontrar el que mejor se ajuste a tus necesidades y presupuesto.</w:t>
      </w:r>
    </w:p>
    <w:p w14:paraId="7E60A02F"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pict w14:anchorId="7372D96D">
          <v:rect id="_x0000_i1036" style="width:0;height:1.5pt" o:hralign="center" o:hrstd="t" o:hr="t" fillcolor="#a0a0a0" stroked="f"/>
        </w:pict>
      </w:r>
    </w:p>
    <w:p w14:paraId="5BEE1E3D" w14:textId="77777777" w:rsidR="004B3DB4" w:rsidRPr="00286D55" w:rsidRDefault="004B3DB4" w:rsidP="004B3DB4">
      <w:p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Recuerda que, debido a la naturaleza cambiante y compleja de la legislación en criptomonedas, es fundamental contar con asesoría legal actualizada y especializada en cada jurisdicción. Estos pasos y recursos deben ayudarle a iniciar la búsqueda y conectarse con abogados virtuales que puedan asesorarlo de manera efectiva sobre la legislación en Colombia y Estados Unidos</w:t>
      </w:r>
    </w:p>
    <w:p w14:paraId="590AEB0B" w14:textId="77777777" w:rsidR="004B3DB4" w:rsidRPr="00286D55" w:rsidRDefault="004B3DB4" w:rsidP="004B3DB4">
      <w:pPr>
        <w:numPr>
          <w:ilvl w:val="0"/>
          <w:numId w:val="36"/>
        </w:numPr>
        <w:spacing w:before="100" w:beforeAutospacing="1" w:after="100" w:afterAutospacing="1"/>
        <w:rPr>
          <w:rFonts w:ascii="Dubai" w:hAnsi="Dubai" w:cs="Dubai"/>
          <w:sz w:val="20"/>
          <w:szCs w:val="20"/>
          <w:lang w:eastAsia="es-CO"/>
        </w:rPr>
      </w:pPr>
    </w:p>
    <w:p w14:paraId="12E7D985" w14:textId="77777777" w:rsidR="004B3DB4" w:rsidRPr="00286D55" w:rsidRDefault="004B3DB4" w:rsidP="004B3DB4">
      <w:pPr>
        <w:numPr>
          <w:ilvl w:val="0"/>
          <w:numId w:val="36"/>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Transparencia y Comunicación:</w:t>
      </w:r>
      <w:r w:rsidRPr="00286D55">
        <w:rPr>
          <w:rFonts w:ascii="Dubai" w:hAnsi="Dubai" w:cs="Dubai"/>
          <w:sz w:val="20"/>
          <w:szCs w:val="20"/>
          <w:lang w:eastAsia="es-CO"/>
        </w:rPr>
        <w:br/>
        <w:t>Es fundamental comunicar de forma clara y detallada en el whitepaper y en la documentación del proyecto cómo se estructuran las funciones de utilidad y de inversión. Esto incluye:</w:t>
      </w:r>
    </w:p>
    <w:p w14:paraId="63907298" w14:textId="77777777" w:rsidR="004B3DB4" w:rsidRPr="00286D55" w:rsidRDefault="004B3DB4" w:rsidP="004B3DB4">
      <w:pPr>
        <w:numPr>
          <w:ilvl w:val="1"/>
          <w:numId w:val="36"/>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Explicar los mecanismos de respaldo y cómo se garantiza el valor mínimo basado en el precio del oro.</w:t>
      </w:r>
    </w:p>
    <w:p w14:paraId="378922A9" w14:textId="77777777" w:rsidR="004B3DB4" w:rsidRPr="00286D55" w:rsidRDefault="004B3DB4" w:rsidP="004B3DB4">
      <w:pPr>
        <w:numPr>
          <w:ilvl w:val="1"/>
          <w:numId w:val="36"/>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Detallar la utilidad práctica del token en el ecosistema, diferenciando las funciones operativas de las funciones de inversión.</w:t>
      </w:r>
    </w:p>
    <w:p w14:paraId="23038763" w14:textId="77777777" w:rsidR="004B3DB4" w:rsidRPr="00286D55" w:rsidRDefault="004B3DB4" w:rsidP="004B3DB4">
      <w:pPr>
        <w:numPr>
          <w:ilvl w:val="0"/>
          <w:numId w:val="36"/>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Recomendación Legal:</w:t>
      </w:r>
      <w:r w:rsidRPr="00286D55">
        <w:rPr>
          <w:rFonts w:ascii="Dubai" w:hAnsi="Dubai" w:cs="Dubai"/>
          <w:sz w:val="20"/>
          <w:szCs w:val="20"/>
          <w:lang w:eastAsia="es-CO"/>
        </w:rPr>
        <w:br/>
        <w:t>Dada la complejidad de operar en dos frentes, se recomienda:</w:t>
      </w:r>
    </w:p>
    <w:p w14:paraId="596D9A35" w14:textId="77777777" w:rsidR="004B3DB4" w:rsidRPr="00286D55" w:rsidRDefault="004B3DB4" w:rsidP="004B3DB4">
      <w:pPr>
        <w:numPr>
          <w:ilvl w:val="1"/>
          <w:numId w:val="36"/>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Obtener asesoría legal especializada:</w:t>
      </w:r>
      <w:r w:rsidRPr="00286D55">
        <w:rPr>
          <w:rFonts w:ascii="Dubai" w:hAnsi="Dubai" w:cs="Dubai"/>
          <w:sz w:val="20"/>
          <w:szCs w:val="20"/>
          <w:lang w:eastAsia="es-CO"/>
        </w:rPr>
        <w:br/>
        <w:t>Tanto en Colombia como en Estados Unidos, contar con abogados con experiencia en fintech, criptomonedas y mercados de valores es esencial para estructurar la oferta y cumplir con las normativas vigentes.</w:t>
      </w:r>
    </w:p>
    <w:p w14:paraId="5CC1DAC3" w14:textId="77777777" w:rsidR="004B3DB4" w:rsidRPr="00286D55" w:rsidRDefault="004B3DB4" w:rsidP="004B3DB4">
      <w:pPr>
        <w:numPr>
          <w:ilvl w:val="1"/>
          <w:numId w:val="36"/>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Revisión y Auditorías Regulares:</w:t>
      </w:r>
      <w:r w:rsidRPr="00286D55">
        <w:rPr>
          <w:rFonts w:ascii="Dubai" w:hAnsi="Dubai" w:cs="Dubai"/>
          <w:sz w:val="20"/>
          <w:szCs w:val="20"/>
          <w:lang w:eastAsia="es-CO"/>
        </w:rPr>
        <w:br/>
        <w:t>Realizar auditorías técnicas y financieras que respalden la integridad del proyecto y brinden confianza a los inversores y usuarios.</w:t>
      </w:r>
    </w:p>
    <w:p w14:paraId="13F2602E"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pict w14:anchorId="180C26E8">
          <v:rect id="_x0000_i1037" style="width:0;height:1.5pt" o:hralign="center" o:hrstd="t" o:hr="t" fillcolor="#a0a0a0" stroked="f"/>
        </w:pict>
      </w:r>
    </w:p>
    <w:p w14:paraId="5460896B" w14:textId="77777777" w:rsidR="004B3DB4" w:rsidRPr="00286D55" w:rsidRDefault="004B3DB4" w:rsidP="004B3DB4">
      <w:pPr>
        <w:spacing w:before="100" w:beforeAutospacing="1" w:after="100" w:afterAutospacing="1"/>
        <w:outlineLvl w:val="1"/>
        <w:rPr>
          <w:rFonts w:ascii="Dubai" w:hAnsi="Dubai" w:cs="Dubai"/>
          <w:b/>
          <w:bCs/>
          <w:sz w:val="20"/>
          <w:szCs w:val="20"/>
          <w:lang w:eastAsia="es-CO"/>
        </w:rPr>
      </w:pPr>
      <w:r w:rsidRPr="00286D55">
        <w:rPr>
          <w:rFonts w:ascii="Dubai" w:hAnsi="Dubai" w:cs="Dubai"/>
          <w:b/>
          <w:bCs/>
          <w:sz w:val="20"/>
          <w:szCs w:val="20"/>
          <w:lang w:eastAsia="es-CO"/>
        </w:rPr>
        <w:t>Conclusión</w:t>
      </w:r>
    </w:p>
    <w:p w14:paraId="1684BD5E" w14:textId="77777777" w:rsidR="004B3DB4" w:rsidRPr="00286D55" w:rsidRDefault="004B3DB4" w:rsidP="004B3DB4">
      <w:p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lastRenderedPageBreak/>
        <w:t xml:space="preserve">La dualidad de </w:t>
      </w:r>
      <w:r w:rsidRPr="00286D55">
        <w:rPr>
          <w:rFonts w:ascii="Dubai" w:hAnsi="Dubai" w:cs="Dubai"/>
          <w:b/>
          <w:bCs/>
          <w:sz w:val="20"/>
          <w:szCs w:val="20"/>
          <w:lang w:eastAsia="es-CO"/>
        </w:rPr>
        <w:t>manto (MT)</w:t>
      </w:r>
      <w:r w:rsidRPr="00286D55">
        <w:rPr>
          <w:rFonts w:ascii="Dubai" w:hAnsi="Dubai" w:cs="Dubai"/>
          <w:sz w:val="20"/>
          <w:szCs w:val="20"/>
          <w:lang w:eastAsia="es-CO"/>
        </w:rPr>
        <w:t xml:space="preserve"> como token de utilidad e inversión puede ser una ventaja competitiva al atraer a distintos segmentos del mercado, desde comunidades locales hasta inversionistas globales. Sin embargo, este enfoque requiere:</w:t>
      </w:r>
    </w:p>
    <w:p w14:paraId="7D617D69" w14:textId="77777777" w:rsidR="004B3DB4" w:rsidRPr="00286D55" w:rsidRDefault="004B3DB4" w:rsidP="004B3DB4">
      <w:pPr>
        <w:numPr>
          <w:ilvl w:val="0"/>
          <w:numId w:val="37"/>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Una estrategia de comunicación clara:</w:t>
      </w:r>
      <w:r w:rsidRPr="00286D55">
        <w:rPr>
          <w:rFonts w:ascii="Dubai" w:hAnsi="Dubai" w:cs="Dubai"/>
          <w:sz w:val="20"/>
          <w:szCs w:val="20"/>
          <w:lang w:eastAsia="es-CO"/>
        </w:rPr>
        <w:t xml:space="preserve"> Para explicar cómo el token cumple ambas funciones sin generar confusión en los usuarios y reguladores.</w:t>
      </w:r>
    </w:p>
    <w:p w14:paraId="2015232D" w14:textId="77777777" w:rsidR="004B3DB4" w:rsidRPr="00286D55" w:rsidRDefault="004B3DB4" w:rsidP="004B3DB4">
      <w:pPr>
        <w:numPr>
          <w:ilvl w:val="0"/>
          <w:numId w:val="37"/>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Cumplimiento normativo riguroso:</w:t>
      </w:r>
      <w:r w:rsidRPr="00286D55">
        <w:rPr>
          <w:rFonts w:ascii="Dubai" w:hAnsi="Dubai" w:cs="Dubai"/>
          <w:sz w:val="20"/>
          <w:szCs w:val="20"/>
          <w:lang w:eastAsia="es-CO"/>
        </w:rPr>
        <w:t xml:space="preserve"> Adaptándose a las exigencias legales en cada jurisdicción para evitar problemas regulatorios futuros.</w:t>
      </w:r>
    </w:p>
    <w:p w14:paraId="65F33CE7" w14:textId="77777777" w:rsidR="004B3DB4" w:rsidRPr="00286D55" w:rsidRDefault="004B3DB4" w:rsidP="004B3DB4">
      <w:pPr>
        <w:numPr>
          <w:ilvl w:val="0"/>
          <w:numId w:val="37"/>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Transparencia en la gestión y el respaldo:</w:t>
      </w:r>
      <w:r w:rsidRPr="00286D55">
        <w:rPr>
          <w:rFonts w:ascii="Dubai" w:hAnsi="Dubai" w:cs="Dubai"/>
          <w:sz w:val="20"/>
          <w:szCs w:val="20"/>
          <w:lang w:eastAsia="es-CO"/>
        </w:rPr>
        <w:t xml:space="preserve"> Que refuerce la confianza de los usuarios y la comunidad inversora.</w:t>
      </w:r>
    </w:p>
    <w:p w14:paraId="3F7455AA" w14:textId="77777777" w:rsidR="004B3DB4" w:rsidRPr="00286D55" w:rsidRDefault="004B3DB4" w:rsidP="004B3DB4">
      <w:pPr>
        <w:spacing w:before="100" w:beforeAutospacing="1" w:after="100" w:afterAutospacing="1"/>
        <w:rPr>
          <w:rFonts w:ascii="Dubai" w:hAnsi="Dubai" w:cs="Dubai"/>
          <w:color w:val="00B050"/>
          <w:sz w:val="20"/>
          <w:szCs w:val="20"/>
          <w:lang w:eastAsia="es-CO"/>
        </w:rPr>
      </w:pPr>
    </w:p>
    <w:p w14:paraId="6D073C3D" w14:textId="77777777" w:rsidR="004B3DB4" w:rsidRPr="00286D55" w:rsidRDefault="004B3DB4" w:rsidP="004B3DB4">
      <w:pPr>
        <w:spacing w:before="100" w:beforeAutospacing="1" w:after="100" w:afterAutospacing="1"/>
        <w:ind w:left="1080"/>
        <w:rPr>
          <w:rFonts w:ascii="Dubai" w:hAnsi="Dubai" w:cs="Dubai"/>
          <w:sz w:val="20"/>
          <w:szCs w:val="20"/>
          <w:lang w:eastAsia="es-CO"/>
        </w:rPr>
      </w:pPr>
    </w:p>
    <w:p w14:paraId="499ED610" w14:textId="77777777" w:rsidR="004B3DB4" w:rsidRPr="00286D55" w:rsidRDefault="004B3DB4" w:rsidP="004B3DB4">
      <w:pPr>
        <w:numPr>
          <w:ilvl w:val="1"/>
          <w:numId w:val="29"/>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Registro o Exención:</w:t>
      </w:r>
      <w:r w:rsidRPr="00286D55">
        <w:rPr>
          <w:rFonts w:ascii="Dubai" w:hAnsi="Dubai" w:cs="Dubai"/>
          <w:sz w:val="20"/>
          <w:szCs w:val="20"/>
          <w:lang w:eastAsia="es-CO"/>
        </w:rPr>
        <w:br/>
        <w:t>Si se determina que el token tiene características de valor mobiliario, podría ser necesario registrarlo ante la SFC o acogerlo a alguna exención de registro que establezca la normativa local. Es esencial analizar si se ajusta a las condiciones de exenciones previstas en la legislación colombiana o si se requiere la autorización formal para la oferta pública de valores.</w:t>
      </w:r>
    </w:p>
    <w:p w14:paraId="6D86FED9" w14:textId="77777777" w:rsidR="004B3DB4" w:rsidRPr="00286D55" w:rsidRDefault="004B3DB4" w:rsidP="004B3DB4">
      <w:pPr>
        <w:numPr>
          <w:ilvl w:val="1"/>
          <w:numId w:val="29"/>
        </w:numPr>
        <w:spacing w:before="100" w:beforeAutospacing="1" w:after="100" w:afterAutospacing="1"/>
        <w:rPr>
          <w:rFonts w:ascii="Dubai" w:hAnsi="Dubai" w:cs="Dubai"/>
          <w:sz w:val="20"/>
          <w:szCs w:val="20"/>
          <w:lang w:eastAsia="es-CO"/>
        </w:rPr>
      </w:pPr>
    </w:p>
    <w:p w14:paraId="6EEBBF45" w14:textId="77777777" w:rsidR="004B3DB4" w:rsidRPr="00286D55" w:rsidRDefault="004B3DB4" w:rsidP="004B3DB4">
      <w:pPr>
        <w:numPr>
          <w:ilvl w:val="0"/>
          <w:numId w:val="29"/>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Prevención del Lavado de Activos (AML) y Conozca a su Cliente (KYC):</w:t>
      </w:r>
      <w:r w:rsidRPr="00286D55">
        <w:rPr>
          <w:rFonts w:ascii="Dubai" w:hAnsi="Dubai" w:cs="Dubai"/>
          <w:sz w:val="20"/>
          <w:szCs w:val="20"/>
          <w:lang w:eastAsia="es-CO"/>
        </w:rPr>
        <w:br/>
        <w:t>La implementación de medidas sólidas de AML/KYC es esencial, ya que las autoridades colombianas exigen altos estándares en la verificación de identidad y en la prevención de actividades ilícitas, especialmente en operaciones con activos digitales.</w:t>
      </w:r>
    </w:p>
    <w:p w14:paraId="65159E65" w14:textId="77777777" w:rsidR="004B3DB4" w:rsidRPr="00286D55" w:rsidRDefault="004B3DB4" w:rsidP="004B3DB4">
      <w:pPr>
        <w:numPr>
          <w:ilvl w:val="0"/>
          <w:numId w:val="29"/>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Transparencia y Auditoría:</w:t>
      </w:r>
      <w:r w:rsidRPr="00286D55">
        <w:rPr>
          <w:rFonts w:ascii="Dubai" w:hAnsi="Dubai" w:cs="Dubai"/>
          <w:sz w:val="20"/>
          <w:szCs w:val="20"/>
          <w:lang w:eastAsia="es-CO"/>
        </w:rPr>
        <w:br/>
        <w:t>Contar con procesos de auditoría externa y transparencia en la custodia del oro respalda la legitimidad del proyecto y puede contribuir a mitigar posibles dudas regulatorias.</w:t>
      </w:r>
    </w:p>
    <w:p w14:paraId="096A6AED"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pict w14:anchorId="253D52F2">
          <v:rect id="_x0000_i1038" style="width:0;height:1.5pt" o:hralign="center" o:hrstd="t" o:hr="t" fillcolor="#a0a0a0" stroked="f"/>
        </w:pict>
      </w:r>
    </w:p>
    <w:p w14:paraId="5294BE98" w14:textId="77777777" w:rsidR="004B3DB4" w:rsidRPr="00286D55" w:rsidRDefault="004B3DB4" w:rsidP="004B3DB4">
      <w:pPr>
        <w:spacing w:before="100" w:beforeAutospacing="1" w:after="100" w:afterAutospacing="1"/>
        <w:outlineLvl w:val="1"/>
        <w:rPr>
          <w:rFonts w:ascii="Dubai" w:hAnsi="Dubai" w:cs="Dubai"/>
          <w:b/>
          <w:bCs/>
          <w:sz w:val="20"/>
          <w:szCs w:val="20"/>
          <w:lang w:eastAsia="es-CO"/>
        </w:rPr>
      </w:pPr>
      <w:r w:rsidRPr="00286D55">
        <w:rPr>
          <w:rFonts w:ascii="Dubai" w:hAnsi="Dubai" w:cs="Dubai"/>
          <w:b/>
          <w:bCs/>
          <w:sz w:val="20"/>
          <w:szCs w:val="20"/>
          <w:lang w:eastAsia="es-CO"/>
        </w:rPr>
        <w:t>2. Estados Unidos</w:t>
      </w:r>
    </w:p>
    <w:p w14:paraId="2F60A569"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a) Marco Regulatorio Federal</w:t>
      </w:r>
    </w:p>
    <w:p w14:paraId="29B67EF8" w14:textId="77777777" w:rsidR="004B3DB4" w:rsidRPr="00286D55" w:rsidRDefault="004B3DB4" w:rsidP="004B3DB4">
      <w:pPr>
        <w:numPr>
          <w:ilvl w:val="0"/>
          <w:numId w:val="30"/>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Comisión de Bolsa y Valores (SEC):</w:t>
      </w:r>
      <w:r w:rsidRPr="00286D55">
        <w:rPr>
          <w:rFonts w:ascii="Dubai" w:hAnsi="Dubai" w:cs="Dubai"/>
          <w:sz w:val="20"/>
          <w:szCs w:val="20"/>
          <w:lang w:eastAsia="es-CO"/>
        </w:rPr>
        <w:br/>
        <w:t xml:space="preserve">La SEC aplica la </w:t>
      </w:r>
      <w:r w:rsidRPr="00286D55">
        <w:rPr>
          <w:rFonts w:ascii="Dubai" w:hAnsi="Dubai" w:cs="Dubai"/>
          <w:b/>
          <w:bCs/>
          <w:sz w:val="20"/>
          <w:szCs w:val="20"/>
          <w:lang w:eastAsia="es-CO"/>
        </w:rPr>
        <w:t>prueba de Howey</w:t>
      </w:r>
      <w:r w:rsidRPr="00286D55">
        <w:rPr>
          <w:rFonts w:ascii="Dubai" w:hAnsi="Dubai" w:cs="Dubai"/>
          <w:sz w:val="20"/>
          <w:szCs w:val="20"/>
          <w:lang w:eastAsia="es-CO"/>
        </w:rPr>
        <w:t xml:space="preserve"> para determinar si un activo digital se considera un valor. Según esta prueba, si se cumple que existe una inversión de dinero en una empresa común con la </w:t>
      </w:r>
      <w:r w:rsidRPr="00286D55">
        <w:rPr>
          <w:rFonts w:ascii="Dubai" w:hAnsi="Dubai" w:cs="Dubai"/>
          <w:sz w:val="20"/>
          <w:szCs w:val="20"/>
          <w:lang w:eastAsia="es-CO"/>
        </w:rPr>
        <w:lastRenderedPageBreak/>
        <w:t>expectativa de ganancias derivadas de los esfuerzos de terceros, el activo podría clasificarse como valor mobiliario.</w:t>
      </w:r>
    </w:p>
    <w:p w14:paraId="5931B10E" w14:textId="77777777" w:rsidR="004B3DB4" w:rsidRPr="00286D55" w:rsidRDefault="004B3DB4" w:rsidP="004B3DB4">
      <w:pPr>
        <w:numPr>
          <w:ilvl w:val="1"/>
          <w:numId w:val="30"/>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Aplicación al Token manto (MT):</w:t>
      </w:r>
      <w:r w:rsidRPr="00286D55">
        <w:rPr>
          <w:rFonts w:ascii="Dubai" w:hAnsi="Dubai" w:cs="Dubai"/>
          <w:sz w:val="20"/>
          <w:szCs w:val="20"/>
          <w:lang w:eastAsia="es-CO"/>
        </w:rPr>
        <w:br/>
        <w:t>Dado que manto (MT) se respalda en oro y se comercializa con la promesa de mantener o incluso aumentar su valor, podría ser evaluado bajo este criterio. La forma en que se estructura la oferta, la comunicación del proyecto y los derechos asociados al token serán determinantes para su clasificación.</w:t>
      </w:r>
    </w:p>
    <w:p w14:paraId="6262526E" w14:textId="77777777" w:rsidR="004B3DB4" w:rsidRPr="00286D55" w:rsidRDefault="004B3DB4" w:rsidP="004B3DB4">
      <w:pPr>
        <w:numPr>
          <w:ilvl w:val="0"/>
          <w:numId w:val="30"/>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Leyes Relevantes:</w:t>
      </w:r>
    </w:p>
    <w:p w14:paraId="710138D3" w14:textId="77777777" w:rsidR="004B3DB4" w:rsidRPr="00286D55" w:rsidRDefault="004B3DB4" w:rsidP="004B3DB4">
      <w:pPr>
        <w:numPr>
          <w:ilvl w:val="1"/>
          <w:numId w:val="30"/>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Securities Act de 1933 y Securities Exchange Act de 1934:</w:t>
      </w:r>
      <w:r w:rsidRPr="00286D55">
        <w:rPr>
          <w:rFonts w:ascii="Dubai" w:hAnsi="Dubai" w:cs="Dubai"/>
          <w:sz w:val="20"/>
          <w:szCs w:val="20"/>
          <w:lang w:eastAsia="es-CO"/>
        </w:rPr>
        <w:br/>
        <w:t>Si el token se considera un valor, se deberán cumplir los requisitos de registro o aplicar a exenciones (por ejemplo, Regulación D, Regulación S o Regulación A+).</w:t>
      </w:r>
    </w:p>
    <w:p w14:paraId="56EDE1F3" w14:textId="77777777" w:rsidR="004B3DB4" w:rsidRPr="00286D55" w:rsidRDefault="004B3DB4" w:rsidP="004B3DB4">
      <w:pPr>
        <w:numPr>
          <w:ilvl w:val="1"/>
          <w:numId w:val="30"/>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Regulación sobre Activos Digitales y Criptomonedas:</w:t>
      </w:r>
      <w:r w:rsidRPr="00286D55">
        <w:rPr>
          <w:rFonts w:ascii="Dubai" w:hAnsi="Dubai" w:cs="Dubai"/>
          <w:sz w:val="20"/>
          <w:szCs w:val="20"/>
          <w:lang w:eastAsia="es-CO"/>
        </w:rPr>
        <w:br/>
        <w:t>La SEC ha incrementado la vigilancia sobre las ofertas de tokens y ha tomado contra proyectos que no cumplen medidas con los lineamientos de divulgación y transparencia. Además, la Comisión de Bolsa y Valores también vigila las prácticas de los exchanges y plataformas de trading de criptomonedas.</w:t>
      </w:r>
    </w:p>
    <w:p w14:paraId="7F02054F"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b) Consideraciones Estatales y Locales</w:t>
      </w:r>
    </w:p>
    <w:p w14:paraId="0B92A655" w14:textId="77777777" w:rsidR="004B3DB4" w:rsidRPr="00286D55" w:rsidRDefault="004B3DB4" w:rsidP="004B3DB4">
      <w:pPr>
        <w:numPr>
          <w:ilvl w:val="0"/>
          <w:numId w:val="31"/>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BitLicense y Regulaciones Estatales:</w:t>
      </w:r>
      <w:r w:rsidRPr="00286D55">
        <w:rPr>
          <w:rFonts w:ascii="Dubai" w:hAnsi="Dubai" w:cs="Dubai"/>
          <w:sz w:val="20"/>
          <w:szCs w:val="20"/>
          <w:lang w:eastAsia="es-CO"/>
        </w:rPr>
        <w:br/>
        <w:t>Algunos estados, como Nueva York, tienen normativas adicionales (por ejemplo, la BitLicense) para actividades relacionadas con criptomonedas.</w:t>
      </w:r>
    </w:p>
    <w:p w14:paraId="1403BD75" w14:textId="77777777" w:rsidR="004B3DB4" w:rsidRPr="00286D55" w:rsidRDefault="004B3DB4" w:rsidP="004B3DB4">
      <w:pPr>
        <w:numPr>
          <w:ilvl w:val="1"/>
          <w:numId w:val="31"/>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Es importante analizar en qué estados se pretende operar y si existen requisitos específicos adicionales para la emisión o comercialización de tokens respaldados por activos.</w:t>
      </w:r>
    </w:p>
    <w:p w14:paraId="6E87FC48" w14:textId="77777777" w:rsidR="004B3DB4" w:rsidRPr="00286D55" w:rsidRDefault="004B3DB4" w:rsidP="004B3DB4">
      <w:pPr>
        <w:numPr>
          <w:ilvl w:val="0"/>
          <w:numId w:val="31"/>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Cumplimiento y Supervisión:</w:t>
      </w:r>
      <w:r w:rsidRPr="00286D55">
        <w:rPr>
          <w:rFonts w:ascii="Dubai" w:hAnsi="Dubai" w:cs="Dubai"/>
          <w:sz w:val="20"/>
          <w:szCs w:val="20"/>
          <w:lang w:eastAsia="es-CO"/>
        </w:rPr>
        <w:br/>
        <w:t>La estructura de la oferta, la documentación del proyecto (whitepaper, términos y condiciones) y la implementación de sistemas de auditoría y transparencia serán clave para demostrar a los reguladores que se cumplen las normativas vigentes.</w:t>
      </w:r>
    </w:p>
    <w:p w14:paraId="71E63AA2"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c) Estrategias para Mitigar Riesgos Regulatorios</w:t>
      </w:r>
    </w:p>
    <w:p w14:paraId="28644905" w14:textId="77777777" w:rsidR="004B3DB4" w:rsidRPr="00286D55" w:rsidRDefault="004B3DB4" w:rsidP="004B3DB4">
      <w:pPr>
        <w:numPr>
          <w:ilvl w:val="0"/>
          <w:numId w:val="32"/>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Opinión Legal Preliminar:</w:t>
      </w:r>
      <w:r w:rsidRPr="00286D55">
        <w:rPr>
          <w:rFonts w:ascii="Dubai" w:hAnsi="Dubai" w:cs="Dubai"/>
          <w:sz w:val="20"/>
          <w:szCs w:val="20"/>
          <w:lang w:eastAsia="es-CO"/>
        </w:rPr>
        <w:br/>
        <w:t>Es aconsejable obtener una opinión legal formal de abogados especializados en criptomonedas y valores en EE.UU. UU., para evaluar si el token puede estructurarse de manera que se evite la clasificación como valor, o si, en caso contrario, se puede operar dentro de alguna exención.</w:t>
      </w:r>
    </w:p>
    <w:p w14:paraId="2A521B83" w14:textId="77777777" w:rsidR="004B3DB4" w:rsidRPr="00286D55" w:rsidRDefault="004B3DB4" w:rsidP="004B3DB4">
      <w:pPr>
        <w:numPr>
          <w:ilvl w:val="0"/>
          <w:numId w:val="32"/>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Divulgación y Transparencia:</w:t>
      </w:r>
      <w:r w:rsidRPr="00286D55">
        <w:rPr>
          <w:rFonts w:ascii="Dubai" w:hAnsi="Dubai" w:cs="Dubai"/>
          <w:sz w:val="20"/>
          <w:szCs w:val="20"/>
          <w:lang w:eastAsia="es-CO"/>
        </w:rPr>
        <w:br/>
        <w:t xml:space="preserve">Una comunicación clara y transparente sobre el funcionamiento del token, el respaldo en oro y los </w:t>
      </w:r>
      <w:r w:rsidRPr="00286D55">
        <w:rPr>
          <w:rFonts w:ascii="Dubai" w:hAnsi="Dubai" w:cs="Dubai"/>
          <w:sz w:val="20"/>
          <w:szCs w:val="20"/>
          <w:lang w:eastAsia="es-CO"/>
        </w:rPr>
        <w:lastRenderedPageBreak/>
        <w:t>derechos de los inversionistas puede ayudar a mitigar posibles interpretaciones adversas por parte de los reguladores.</w:t>
      </w:r>
    </w:p>
    <w:p w14:paraId="2AF62A23" w14:textId="77777777" w:rsidR="004B3DB4" w:rsidRPr="00286D55" w:rsidRDefault="004B3DB4" w:rsidP="004B3DB4">
      <w:pPr>
        <w:numPr>
          <w:ilvl w:val="0"/>
          <w:numId w:val="32"/>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Estructuración de la Oferta:</w:t>
      </w:r>
      <w:r w:rsidRPr="00286D55">
        <w:rPr>
          <w:rFonts w:ascii="Dubai" w:hAnsi="Dubai" w:cs="Dubai"/>
          <w:sz w:val="20"/>
          <w:szCs w:val="20"/>
          <w:lang w:eastAsia="es-CO"/>
        </w:rPr>
        <w:br/>
        <w:t>Considerar la posibilidad de realizar una oferta privada o restringida, si es viable, para limitar la cantidad de inversores y facilitar el cumplimiento de los requisitos regulatorios.</w:t>
      </w:r>
    </w:p>
    <w:p w14:paraId="40BB475F"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pict w14:anchorId="3CA3DE63">
          <v:rect id="_x0000_i1039" style="width:0;height:1.5pt" o:hralign="center" o:hrstd="t" o:hr="t" fillcolor="#a0a0a0" stroked="f"/>
        </w:pict>
      </w:r>
    </w:p>
    <w:p w14:paraId="6BADEC5D" w14:textId="77777777" w:rsidR="004B3DB4" w:rsidRPr="00286D55" w:rsidRDefault="004B3DB4" w:rsidP="004B3DB4">
      <w:pPr>
        <w:spacing w:before="100" w:beforeAutospacing="1" w:after="100" w:afterAutospacing="1"/>
        <w:outlineLvl w:val="1"/>
        <w:rPr>
          <w:rFonts w:ascii="Dubai" w:hAnsi="Dubai" w:cs="Dubai"/>
          <w:b/>
          <w:bCs/>
          <w:sz w:val="20"/>
          <w:szCs w:val="20"/>
          <w:lang w:eastAsia="es-CO"/>
        </w:rPr>
      </w:pPr>
      <w:r w:rsidRPr="00286D55">
        <w:rPr>
          <w:rFonts w:ascii="Dubai" w:hAnsi="Dubai" w:cs="Dubai"/>
          <w:b/>
          <w:bCs/>
          <w:sz w:val="20"/>
          <w:szCs w:val="20"/>
          <w:lang w:eastAsia="es-CO"/>
        </w:rPr>
        <w:t>Conclusión</w:t>
      </w:r>
    </w:p>
    <w:p w14:paraId="0A51985C" w14:textId="77777777" w:rsidR="004B3DB4" w:rsidRPr="00286D55" w:rsidRDefault="004B3DB4" w:rsidP="004B3DB4">
      <w:pPr>
        <w:numPr>
          <w:ilvl w:val="0"/>
          <w:numId w:val="33"/>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En Colombia:</w:t>
      </w:r>
      <w:r w:rsidRPr="00286D55">
        <w:rPr>
          <w:rFonts w:ascii="Dubai" w:hAnsi="Dubai" w:cs="Dubai"/>
          <w:sz w:val="20"/>
          <w:szCs w:val="20"/>
          <w:lang w:eastAsia="es-CO"/>
        </w:rPr>
        <w:br/>
        <w:t>La falta de una regulación específica para criptomonedas implica cierto grado de flexibilidad, pero la tendencia es hacia un mayor control y vigilancia. Si el token se percibe como un instrumento de inversión, podría requerirse su registro ante la SFC o acogerlo a algún régimen de exención.</w:t>
      </w:r>
    </w:p>
    <w:p w14:paraId="774EBC8A" w14:textId="77777777" w:rsidR="004B3DB4" w:rsidRPr="00286D55" w:rsidRDefault="004B3DB4" w:rsidP="004B3DB4">
      <w:pPr>
        <w:numPr>
          <w:ilvl w:val="0"/>
          <w:numId w:val="33"/>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En Estados Unidos:</w:t>
      </w:r>
      <w:r w:rsidRPr="00286D55">
        <w:rPr>
          <w:rFonts w:ascii="Dubai" w:hAnsi="Dubai" w:cs="Dubai"/>
          <w:sz w:val="20"/>
          <w:szCs w:val="20"/>
          <w:lang w:eastAsia="es-CO"/>
        </w:rPr>
        <w:br/>
        <w:t>La SEC y otras autoridades federales y estatales aplican criterios estrictos, y la clasificación del token como valor es una posibilidad real. Se deberá estructurar la oferta y la comunicación de manera que se cumplan o se ajusten a las exenciones previstas, o de lo contrario proceder al registro formal.</w:t>
      </w:r>
    </w:p>
    <w:p w14:paraId="22A3E00A" w14:textId="77777777" w:rsidR="004B3DB4" w:rsidRPr="00286D55" w:rsidRDefault="004B3DB4" w:rsidP="004B3DB4">
      <w:p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Dada la complejidad y la rapidez con la que evoluciona el entorno regulatorio en ambos países, es fundamental contar con asesoría legal especializada que analice en detalle el proyecto y proponga la estrategia regulatoria más adecuada para minimizar riesgos y asegurar el cumplimiento normativo.</w:t>
      </w:r>
    </w:p>
    <w:p w14:paraId="03D69450" w14:textId="77777777" w:rsidR="004B3DB4" w:rsidRPr="00286D55" w:rsidRDefault="004B3DB4" w:rsidP="004B3DB4">
      <w:p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¿Te gustaría profundizar en algún aspecto específico o necesitas recomendaciones adicionales para coordinar la asesoría legal en estas jurisdicciones?</w:t>
      </w:r>
    </w:p>
    <w:p w14:paraId="5A0468C6" w14:textId="77777777" w:rsidR="004B3DB4" w:rsidRPr="00286D55" w:rsidRDefault="004B3DB4" w:rsidP="004B3DB4">
      <w:pPr>
        <w:numPr>
          <w:ilvl w:val="0"/>
          <w:numId w:val="6"/>
        </w:numPr>
        <w:spacing w:before="100" w:beforeAutospacing="1" w:after="100" w:afterAutospacing="1"/>
        <w:rPr>
          <w:rFonts w:ascii="Dubai" w:hAnsi="Dubai" w:cs="Dubai"/>
          <w:color w:val="00B050"/>
          <w:sz w:val="20"/>
          <w:szCs w:val="20"/>
          <w:lang w:eastAsia="es-CO"/>
        </w:rPr>
      </w:pPr>
    </w:p>
    <w:p w14:paraId="7634581B" w14:textId="77777777" w:rsidR="004B3DB4" w:rsidRPr="00286D55" w:rsidRDefault="004B3DB4" w:rsidP="004B3DB4">
      <w:pPr>
        <w:numPr>
          <w:ilvl w:val="2"/>
          <w:numId w:val="6"/>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Opinión Legal:</w:t>
      </w:r>
    </w:p>
    <w:p w14:paraId="5124FE64" w14:textId="77777777" w:rsidR="004B3DB4" w:rsidRPr="00286D55" w:rsidRDefault="004B3DB4" w:rsidP="004B3DB4">
      <w:pPr>
        <w:numPr>
          <w:ilvl w:val="3"/>
          <w:numId w:val="6"/>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Contratar a asesores legales especializados en fintech y criptomonedas para obtener una opinión formal que respalde la estructura legal del proyecto.</w:t>
      </w:r>
    </w:p>
    <w:p w14:paraId="13402277"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b) Custodia y Verificación del Respaldo Físico</w:t>
      </w:r>
    </w:p>
    <w:p w14:paraId="1E76E46F" w14:textId="77777777" w:rsidR="004B3DB4" w:rsidRPr="00286D55" w:rsidRDefault="004B3DB4" w:rsidP="004B3DB4">
      <w:pPr>
        <w:numPr>
          <w:ilvl w:val="0"/>
          <w:numId w:val="7"/>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Auditorías y Transparencia:</w:t>
      </w:r>
    </w:p>
    <w:p w14:paraId="52262873" w14:textId="77777777" w:rsidR="004B3DB4" w:rsidRPr="00286D55" w:rsidRDefault="004B3DB4" w:rsidP="004B3DB4">
      <w:pPr>
        <w:numPr>
          <w:ilvl w:val="1"/>
          <w:numId w:val="7"/>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Debe establecerse un proceso transparente y periódico de auditoría independiente que verifique la existencia y custodia de las reservas de oro.</w:t>
      </w:r>
    </w:p>
    <w:p w14:paraId="1CEAB17A" w14:textId="77777777" w:rsidR="004B3DB4" w:rsidRPr="00286D55" w:rsidRDefault="004B3DB4" w:rsidP="004B3DB4">
      <w:pPr>
        <w:numPr>
          <w:ilvl w:val="1"/>
          <w:numId w:val="7"/>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Contratos y Acuerdos:</w:t>
      </w:r>
    </w:p>
    <w:p w14:paraId="72A745CC" w14:textId="77777777" w:rsidR="004B3DB4" w:rsidRPr="00286D55" w:rsidRDefault="004B3DB4" w:rsidP="004B3DB4">
      <w:pPr>
        <w:numPr>
          <w:ilvl w:val="2"/>
          <w:numId w:val="7"/>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lastRenderedPageBreak/>
        <w:t>Es recomendable formalizar contratos con custodios o entidades financieras que garanticen la seguridad y veracidad del respaldo físico.</w:t>
      </w:r>
    </w:p>
    <w:p w14:paraId="162D90F5"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c) Cumplimiento Normativo y Protección al Inversionista</w:t>
      </w:r>
    </w:p>
    <w:p w14:paraId="6D1EC591" w14:textId="77777777" w:rsidR="004B3DB4" w:rsidRPr="00286D55" w:rsidRDefault="004B3DB4" w:rsidP="004B3DB4">
      <w:pPr>
        <w:numPr>
          <w:ilvl w:val="0"/>
          <w:numId w:val="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Conozca a su Cliente (KYC) y Anti-Lavado de Dinero (AML):</w:t>
      </w:r>
    </w:p>
    <w:p w14:paraId="508E3F37" w14:textId="77777777" w:rsidR="004B3DB4" w:rsidRPr="00286D55" w:rsidRDefault="004B3DB4" w:rsidP="004B3DB4">
      <w:pPr>
        <w:numPr>
          <w:ilvl w:val="1"/>
          <w:numId w:val="8"/>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Si el token se utiliza en transacciones comerciales o de inversión, la plataforma y/o la entidad emisora ​​debe contar con procesos de KYC y AML adecuados.</w:t>
      </w:r>
    </w:p>
    <w:p w14:paraId="7C1BFE6A" w14:textId="77777777" w:rsidR="004B3DB4" w:rsidRPr="00286D55" w:rsidRDefault="004B3DB4" w:rsidP="004B3DB4">
      <w:pPr>
        <w:numPr>
          <w:ilvl w:val="0"/>
          <w:numId w:val="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Transparencia en la Oferta:</w:t>
      </w:r>
    </w:p>
    <w:p w14:paraId="58FC15C1" w14:textId="77777777" w:rsidR="004B3DB4" w:rsidRPr="00286D55" w:rsidRDefault="004B3DB4" w:rsidP="004B3DB4">
      <w:pPr>
        <w:numPr>
          <w:ilvl w:val="1"/>
          <w:numId w:val="8"/>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La documentación (whitepaper, términos y condiciones) debe explicar de forma clara la estructura, el respaldo, los derechos del titular del token y los riesgos asociados, para cumplir con normativas de protección al inversor.</w:t>
      </w:r>
    </w:p>
    <w:p w14:paraId="59DB60A8"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pict w14:anchorId="759758F3">
          <v:rect id="_x0000_i1040" style="width:0;height:1.5pt" o:hralign="center" o:hrstd="t" o:hr="t" fillcolor="#a0a0a0" stroked="f"/>
        </w:pict>
      </w:r>
    </w:p>
    <w:p w14:paraId="5017FB2D" w14:textId="77777777" w:rsidR="004B3DB4" w:rsidRPr="00286D55" w:rsidRDefault="004B3DB4" w:rsidP="004B3DB4">
      <w:pPr>
        <w:spacing w:before="100" w:beforeAutospacing="1" w:after="100" w:afterAutospacing="1"/>
        <w:outlineLvl w:val="1"/>
        <w:rPr>
          <w:rFonts w:ascii="Dubai" w:hAnsi="Dubai" w:cs="Dubai"/>
          <w:b/>
          <w:bCs/>
          <w:sz w:val="20"/>
          <w:szCs w:val="20"/>
          <w:lang w:eastAsia="es-CO"/>
        </w:rPr>
      </w:pPr>
      <w:r w:rsidRPr="00286D55">
        <w:rPr>
          <w:rFonts w:ascii="Dubai" w:hAnsi="Dubai" w:cs="Dubai"/>
          <w:b/>
          <w:bCs/>
          <w:sz w:val="20"/>
          <w:szCs w:val="20"/>
          <w:lang w:eastAsia="es-CO"/>
        </w:rPr>
        <w:t>3. Aspectos de seguridad</w:t>
      </w:r>
    </w:p>
    <w:p w14:paraId="430BC7A3"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a) Seguridad del Contrato Inteligente</w:t>
      </w:r>
    </w:p>
    <w:p w14:paraId="35F68D56" w14:textId="77777777" w:rsidR="004B3DB4" w:rsidRPr="00286D55" w:rsidRDefault="004B3DB4" w:rsidP="004B3DB4">
      <w:pPr>
        <w:numPr>
          <w:ilvl w:val="0"/>
          <w:numId w:val="9"/>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Auditorios Externos:</w:t>
      </w:r>
    </w:p>
    <w:p w14:paraId="4E98DCE8" w14:textId="77777777" w:rsidR="004B3DB4" w:rsidRPr="00286D55" w:rsidRDefault="004B3DB4" w:rsidP="004B3DB4">
      <w:pPr>
        <w:numPr>
          <w:ilvl w:val="1"/>
          <w:numId w:val="9"/>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Es fundamental que el contrato inteligente que gestiona el token sea auditado por empresas reconocidas en seguridad blockchain para prevenir vulnerabilidades o exploits.</w:t>
      </w:r>
    </w:p>
    <w:p w14:paraId="595F80C1" w14:textId="77777777" w:rsidR="004B3DB4" w:rsidRPr="00286D55" w:rsidRDefault="004B3DB4" w:rsidP="004B3DB4">
      <w:pPr>
        <w:numPr>
          <w:ilvl w:val="0"/>
          <w:numId w:val="9"/>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Mecanismos de Actualización y Emergencia:</w:t>
      </w:r>
    </w:p>
    <w:p w14:paraId="3FDB491A" w14:textId="77777777" w:rsidR="004B3DB4" w:rsidRPr="00286D55" w:rsidRDefault="004B3DB4" w:rsidP="004B3DB4">
      <w:pPr>
        <w:numPr>
          <w:ilvl w:val="1"/>
          <w:numId w:val="9"/>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Considere la implementación de funciones de actualización (si corresponde) o protocolos de emergencia para actuar en caso de una brecha de seguridad.</w:t>
      </w:r>
    </w:p>
    <w:p w14:paraId="5A902DE1"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b) Gestión de Claves y Custodia de Activos Digitales</w:t>
      </w:r>
    </w:p>
    <w:p w14:paraId="683CFCDC" w14:textId="77777777" w:rsidR="004B3DB4" w:rsidRPr="00286D55" w:rsidRDefault="004B3DB4" w:rsidP="004B3DB4">
      <w:pPr>
        <w:numPr>
          <w:ilvl w:val="0"/>
          <w:numId w:val="10"/>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Carteras Seguras:</w:t>
      </w:r>
    </w:p>
    <w:p w14:paraId="06BD61E3" w14:textId="77777777" w:rsidR="004B3DB4" w:rsidRPr="00286D55" w:rsidRDefault="004B3DB4" w:rsidP="004B3DB4">
      <w:pPr>
        <w:numPr>
          <w:ilvl w:val="1"/>
          <w:numId w:val="10"/>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Las llaves privadas y las cuentas que administran el token y las reservas asociadas deben estar protegidas mediante soluciones seguras, como carteras de hardware o sistemas multi-sig (firma múltiple).</w:t>
      </w:r>
    </w:p>
    <w:p w14:paraId="2A60EC67" w14:textId="77777777" w:rsidR="004B3DB4" w:rsidRPr="00286D55" w:rsidRDefault="004B3DB4" w:rsidP="004B3DB4">
      <w:pPr>
        <w:numPr>
          <w:ilvl w:val="0"/>
          <w:numId w:val="10"/>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Acceso y control:</w:t>
      </w:r>
    </w:p>
    <w:p w14:paraId="6359E1F7" w14:textId="77777777" w:rsidR="004B3DB4" w:rsidRPr="00286D55" w:rsidRDefault="004B3DB4" w:rsidP="004B3DB4">
      <w:pPr>
        <w:numPr>
          <w:ilvl w:val="1"/>
          <w:numId w:val="10"/>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Implementar autenticación multifactor (MFA) y protocolos estrictos de control de acceso para evitar accesos no autorizados.</w:t>
      </w:r>
    </w:p>
    <w:p w14:paraId="0A3EA391"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c) Seguridad en las Operaciones y Transacciones</w:t>
      </w:r>
    </w:p>
    <w:p w14:paraId="20159532" w14:textId="77777777" w:rsidR="004B3DB4" w:rsidRPr="00286D55" w:rsidRDefault="004B3DB4" w:rsidP="004B3DB4">
      <w:pPr>
        <w:numPr>
          <w:ilvl w:val="0"/>
          <w:numId w:val="11"/>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Monitoreo en Tiempo Real:</w:t>
      </w:r>
    </w:p>
    <w:p w14:paraId="77095662" w14:textId="77777777" w:rsidR="004B3DB4" w:rsidRPr="00286D55" w:rsidRDefault="004B3DB4" w:rsidP="004B3DB4">
      <w:pPr>
        <w:numPr>
          <w:ilvl w:val="1"/>
          <w:numId w:val="11"/>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lastRenderedPageBreak/>
        <w:t>Utilizar sistemas de monitoreo para detectar actividades sospechosas o inusuales en la red y en las transacciones del token.</w:t>
      </w:r>
    </w:p>
    <w:p w14:paraId="3C43E8C9" w14:textId="77777777" w:rsidR="004B3DB4" w:rsidRPr="00286D55" w:rsidRDefault="004B3DB4" w:rsidP="004B3DB4">
      <w:pPr>
        <w:numPr>
          <w:ilvl w:val="0"/>
          <w:numId w:val="11"/>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Plan de Respuesta a Incidentes:</w:t>
      </w:r>
    </w:p>
    <w:p w14:paraId="1446322D" w14:textId="77777777" w:rsidR="004B3DB4" w:rsidRPr="00286D55" w:rsidRDefault="004B3DB4" w:rsidP="004B3DB4">
      <w:pPr>
        <w:numPr>
          <w:ilvl w:val="1"/>
          <w:numId w:val="11"/>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Definir un protocolo claro de respuesta a incidentes de seguridad, que incluya pasos para contener y mitigar posibles ataques, así como comunicación transparente con la comunidad.</w:t>
      </w:r>
    </w:p>
    <w:p w14:paraId="63FFA2F1"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pict w14:anchorId="4A3C4C13">
          <v:rect id="_x0000_i1041" style="width:0;height:1.5pt" o:hralign="center" o:hrstd="t" o:hr="t" fillcolor="#a0a0a0" stroked="f"/>
        </w:pict>
      </w:r>
    </w:p>
    <w:p w14:paraId="611AD309" w14:textId="77777777" w:rsidR="004B3DB4" w:rsidRPr="00286D55" w:rsidRDefault="004B3DB4" w:rsidP="004B3DB4">
      <w:pPr>
        <w:spacing w:before="100" w:beforeAutospacing="1" w:after="100" w:afterAutospacing="1"/>
        <w:outlineLvl w:val="1"/>
        <w:rPr>
          <w:rFonts w:ascii="Dubai" w:hAnsi="Dubai" w:cs="Dubai"/>
          <w:b/>
          <w:bCs/>
          <w:sz w:val="20"/>
          <w:szCs w:val="20"/>
          <w:lang w:eastAsia="es-CO"/>
        </w:rPr>
      </w:pPr>
      <w:r w:rsidRPr="00286D55">
        <w:rPr>
          <w:rFonts w:ascii="Dubai" w:hAnsi="Dubai" w:cs="Dubai"/>
          <w:b/>
          <w:bCs/>
          <w:sz w:val="20"/>
          <w:szCs w:val="20"/>
          <w:lang w:eastAsia="es-CO"/>
        </w:rPr>
        <w:t>Conclusión y Siguientes Pasos</w:t>
      </w:r>
    </w:p>
    <w:p w14:paraId="5D1EF827" w14:textId="77777777" w:rsidR="004B3DB4" w:rsidRPr="00286D55" w:rsidRDefault="004B3DB4" w:rsidP="004B3DB4">
      <w:p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 xml:space="preserve">El proyecto </w:t>
      </w:r>
      <w:r w:rsidRPr="00286D55">
        <w:rPr>
          <w:rFonts w:ascii="Dubai" w:hAnsi="Dubai" w:cs="Dubai"/>
          <w:b/>
          <w:bCs/>
          <w:sz w:val="20"/>
          <w:szCs w:val="20"/>
          <w:lang w:eastAsia="es-CO"/>
        </w:rPr>
        <w:t>manto (MT)</w:t>
      </w:r>
      <w:r w:rsidRPr="00286D55">
        <w:rPr>
          <w:rFonts w:ascii="Dubai" w:hAnsi="Dubai" w:cs="Dubai"/>
          <w:sz w:val="20"/>
          <w:szCs w:val="20"/>
          <w:lang w:eastAsia="es-CO"/>
        </w:rPr>
        <w:t xml:space="preserve"> combina elementos tradicionales (respaldo en oro) con tecnología de vanguardia (blockchain en Solana), lo que lo convierte en una propuesta innovadora y compleja. Para avanzar de manera segura y exitosa, se recomienda:</w:t>
      </w:r>
    </w:p>
    <w:p w14:paraId="0822E1FD" w14:textId="77777777" w:rsidR="004B3DB4" w:rsidRPr="00286D55" w:rsidRDefault="004B3DB4" w:rsidP="004B3DB4">
      <w:pPr>
        <w:numPr>
          <w:ilvl w:val="0"/>
          <w:numId w:val="12"/>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Realizar Auditorías Técnicas:</w:t>
      </w:r>
    </w:p>
    <w:p w14:paraId="3D445704" w14:textId="77777777" w:rsidR="004B3DB4" w:rsidRPr="00286D55" w:rsidRDefault="004B3DB4" w:rsidP="004B3DB4">
      <w:pPr>
        <w:numPr>
          <w:ilvl w:val="1"/>
          <w:numId w:val="12"/>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Contratar expertos en seguridad blockchain y desarrolladores especializados en Solana para revisar el contrato inteligente y la infraestructura tecnológica.</w:t>
      </w:r>
    </w:p>
    <w:p w14:paraId="01CAFF76" w14:textId="77777777" w:rsidR="004B3DB4" w:rsidRPr="00286D55" w:rsidRDefault="004B3DB4" w:rsidP="004B3DB4">
      <w:pPr>
        <w:numPr>
          <w:ilvl w:val="0"/>
          <w:numId w:val="12"/>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Consultor Asesores Legales Especializados:</w:t>
      </w:r>
    </w:p>
    <w:p w14:paraId="63B6FE86" w14:textId="77777777" w:rsidR="004B3DB4" w:rsidRPr="00286D55" w:rsidRDefault="004B3DB4" w:rsidP="004B3DB4">
      <w:pPr>
        <w:numPr>
          <w:ilvl w:val="1"/>
          <w:numId w:val="12"/>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Obtenga un dictamen legal que certifique el cumplimiento de las normativas locales e internacionales, y que aclare la clasificación del token.</w:t>
      </w:r>
    </w:p>
    <w:p w14:paraId="7E4F3E68" w14:textId="77777777" w:rsidR="004B3DB4" w:rsidRPr="00286D55" w:rsidRDefault="004B3DB4" w:rsidP="004B3DB4">
      <w:pPr>
        <w:numPr>
          <w:ilvl w:val="0"/>
          <w:numId w:val="12"/>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Establecer Protocolos de Seguridad y Auditoría Física:</w:t>
      </w:r>
    </w:p>
    <w:p w14:paraId="411A29EC" w14:textId="77777777" w:rsidR="004B3DB4" w:rsidRPr="00286D55" w:rsidRDefault="004B3DB4" w:rsidP="004B3DB4">
      <w:pPr>
        <w:numPr>
          <w:ilvl w:val="1"/>
          <w:numId w:val="12"/>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Formalizar acuerdos con custodios de oro y realizar auditorías independientes que den transparencia y confianza al respaldo físico.</w:t>
      </w:r>
    </w:p>
    <w:p w14:paraId="23C70C3E" w14:textId="77777777" w:rsidR="004B3DB4" w:rsidRPr="00286D55" w:rsidRDefault="004B3DB4" w:rsidP="004B3DB4">
      <w:pPr>
        <w:numPr>
          <w:ilvl w:val="0"/>
          <w:numId w:val="12"/>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Definir Estrategias de Liquidez y Conversión:</w:t>
      </w:r>
    </w:p>
    <w:p w14:paraId="262D6145" w14:textId="77777777" w:rsidR="004B3DB4" w:rsidRPr="00286D55" w:rsidRDefault="004B3DB4" w:rsidP="004B3DB4">
      <w:pPr>
        <w:numPr>
          <w:ilvl w:val="1"/>
          <w:numId w:val="12"/>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Asegurar que existan mecanismos adecuados para mantener el peg al oro y una liquidez suficiente en los mercados secundarios.</w:t>
      </w:r>
    </w:p>
    <w:p w14:paraId="35F95721" w14:textId="77777777" w:rsidR="004B3DB4" w:rsidRPr="00286D55" w:rsidRDefault="004B3DB4" w:rsidP="004B3DB4">
      <w:pPr>
        <w:rPr>
          <w:rFonts w:ascii="Dubai" w:hAnsi="Dubai" w:cs="Dubai"/>
          <w:sz w:val="20"/>
          <w:szCs w:val="20"/>
          <w:lang w:val="es-MX"/>
        </w:rPr>
      </w:pPr>
    </w:p>
    <w:p w14:paraId="39905645" w14:textId="77777777" w:rsidR="004B3DB4" w:rsidRPr="00286D55" w:rsidRDefault="004B3DB4" w:rsidP="004B3DB4">
      <w:pPr>
        <w:spacing w:before="100" w:beforeAutospacing="1" w:after="100" w:afterAutospacing="1"/>
        <w:outlineLvl w:val="1"/>
        <w:rPr>
          <w:rFonts w:ascii="Dubai" w:hAnsi="Dubai" w:cs="Dubai"/>
          <w:b/>
          <w:bCs/>
          <w:sz w:val="20"/>
          <w:szCs w:val="20"/>
          <w:lang w:eastAsia="es-CO"/>
        </w:rPr>
      </w:pPr>
      <w:r w:rsidRPr="00286D55">
        <w:rPr>
          <w:rFonts w:ascii="Dubai" w:hAnsi="Dubai" w:cs="Dubai"/>
          <w:b/>
          <w:bCs/>
          <w:sz w:val="20"/>
          <w:szCs w:val="20"/>
          <w:lang w:eastAsia="es-CO"/>
        </w:rPr>
        <w:t>1. Definir Objetivos y Meta Pública</w:t>
      </w:r>
    </w:p>
    <w:p w14:paraId="714A6144"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Objetivos</w:t>
      </w:r>
    </w:p>
    <w:p w14:paraId="4D82637D" w14:textId="77777777" w:rsidR="004B3DB4" w:rsidRPr="00286D55" w:rsidRDefault="004B3DB4" w:rsidP="004B3DB4">
      <w:pPr>
        <w:numPr>
          <w:ilvl w:val="0"/>
          <w:numId w:val="13"/>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 xml:space="preserve">Generar </w:t>
      </w:r>
      <w:proofErr w:type="gramStart"/>
      <w:r w:rsidRPr="00286D55">
        <w:rPr>
          <w:rFonts w:ascii="Dubai" w:hAnsi="Dubai" w:cs="Dubai"/>
          <w:b/>
          <w:bCs/>
          <w:sz w:val="20"/>
          <w:szCs w:val="20"/>
          <w:lang w:eastAsia="es-CO"/>
        </w:rPr>
        <w:t>CONFIANZA</w:t>
      </w:r>
      <w:r w:rsidRPr="00286D55">
        <w:rPr>
          <w:rFonts w:ascii="Dubai" w:hAnsi="Dubai" w:cs="Dubai"/>
          <w:sz w:val="20"/>
          <w:szCs w:val="20"/>
          <w:lang w:eastAsia="es-CO"/>
        </w:rPr>
        <w:t xml:space="preserve"> :</w:t>
      </w:r>
      <w:proofErr w:type="gramEnd"/>
      <w:r w:rsidRPr="00286D55">
        <w:rPr>
          <w:rFonts w:ascii="Dubai" w:hAnsi="Dubai" w:cs="Dubai"/>
          <w:sz w:val="20"/>
          <w:szCs w:val="20"/>
          <w:lang w:eastAsia="es-CO"/>
        </w:rPr>
        <w:t xml:space="preserve"> Dar a conocer el token manto (MT) como una solución innovadora respaldada en oro.</w:t>
      </w:r>
    </w:p>
    <w:p w14:paraId="1E2FA0EF" w14:textId="77777777" w:rsidR="004B3DB4" w:rsidRPr="00286D55" w:rsidRDefault="004B3DB4" w:rsidP="004B3DB4">
      <w:pPr>
        <w:numPr>
          <w:ilvl w:val="0"/>
          <w:numId w:val="13"/>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 xml:space="preserve">Crear credibilidad y </w:t>
      </w:r>
      <w:proofErr w:type="gramStart"/>
      <w:r w:rsidRPr="00286D55">
        <w:rPr>
          <w:rFonts w:ascii="Dubai" w:hAnsi="Dubai" w:cs="Dubai"/>
          <w:b/>
          <w:bCs/>
          <w:sz w:val="20"/>
          <w:szCs w:val="20"/>
          <w:lang w:eastAsia="es-CO"/>
        </w:rPr>
        <w:t>confianza</w:t>
      </w:r>
      <w:r w:rsidRPr="00286D55">
        <w:rPr>
          <w:rFonts w:ascii="Dubai" w:hAnsi="Dubai" w:cs="Dubai"/>
          <w:sz w:val="20"/>
          <w:szCs w:val="20"/>
          <w:lang w:eastAsia="es-CO"/>
        </w:rPr>
        <w:t xml:space="preserve"> :</w:t>
      </w:r>
      <w:proofErr w:type="gramEnd"/>
      <w:r w:rsidRPr="00286D55">
        <w:rPr>
          <w:rFonts w:ascii="Dubai" w:hAnsi="Dubai" w:cs="Dubai"/>
          <w:sz w:val="20"/>
          <w:szCs w:val="20"/>
          <w:lang w:eastAsia="es-CO"/>
        </w:rPr>
        <w:t xml:space="preserve"> Muestre la transparencia, la solidez del respaldo físico y la tecnología segura.</w:t>
      </w:r>
    </w:p>
    <w:p w14:paraId="243DA13B" w14:textId="77777777" w:rsidR="004B3DB4" w:rsidRPr="00286D55" w:rsidRDefault="004B3DB4" w:rsidP="004B3DB4">
      <w:pPr>
        <w:numPr>
          <w:ilvl w:val="0"/>
          <w:numId w:val="13"/>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lastRenderedPageBreak/>
        <w:t xml:space="preserve">Impulsar la </w:t>
      </w:r>
      <w:proofErr w:type="gramStart"/>
      <w:r w:rsidRPr="00286D55">
        <w:rPr>
          <w:rFonts w:ascii="Dubai" w:hAnsi="Dubai" w:cs="Dubai"/>
          <w:b/>
          <w:bCs/>
          <w:sz w:val="20"/>
          <w:szCs w:val="20"/>
          <w:lang w:eastAsia="es-CO"/>
        </w:rPr>
        <w:t>adopción</w:t>
      </w:r>
      <w:r w:rsidRPr="00286D55">
        <w:rPr>
          <w:rFonts w:ascii="Dubai" w:hAnsi="Dubai" w:cs="Dubai"/>
          <w:sz w:val="20"/>
          <w:szCs w:val="20"/>
          <w:lang w:eastAsia="es-CO"/>
        </w:rPr>
        <w:t xml:space="preserve"> :</w:t>
      </w:r>
      <w:proofErr w:type="gramEnd"/>
      <w:r w:rsidRPr="00286D55">
        <w:rPr>
          <w:rFonts w:ascii="Dubai" w:hAnsi="Dubai" w:cs="Dubai"/>
          <w:sz w:val="20"/>
          <w:szCs w:val="20"/>
          <w:lang w:eastAsia="es-CO"/>
        </w:rPr>
        <w:t xml:space="preserve"> Atraer tanto a inversionistas tradicionales interesados ​​en el oro como a entusiastas de las criptomonedas.</w:t>
      </w:r>
    </w:p>
    <w:p w14:paraId="6B5F14F2" w14:textId="77777777" w:rsidR="004B3DB4" w:rsidRPr="00286D55" w:rsidRDefault="004B3DB4" w:rsidP="004B3DB4">
      <w:pPr>
        <w:numPr>
          <w:ilvl w:val="0"/>
          <w:numId w:val="13"/>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 xml:space="preserve">Establecer alianzas </w:t>
      </w:r>
      <w:proofErr w:type="gramStart"/>
      <w:r w:rsidRPr="00286D55">
        <w:rPr>
          <w:rFonts w:ascii="Dubai" w:hAnsi="Dubai" w:cs="Dubai"/>
          <w:b/>
          <w:bCs/>
          <w:sz w:val="20"/>
          <w:szCs w:val="20"/>
          <w:lang w:eastAsia="es-CO"/>
        </w:rPr>
        <w:t>estratégicas</w:t>
      </w:r>
      <w:r w:rsidRPr="00286D55">
        <w:rPr>
          <w:rFonts w:ascii="Dubai" w:hAnsi="Dubai" w:cs="Dubai"/>
          <w:sz w:val="20"/>
          <w:szCs w:val="20"/>
          <w:lang w:eastAsia="es-CO"/>
        </w:rPr>
        <w:t xml:space="preserve"> :</w:t>
      </w:r>
      <w:proofErr w:type="gramEnd"/>
      <w:r w:rsidRPr="00286D55">
        <w:rPr>
          <w:rFonts w:ascii="Dubai" w:hAnsi="Dubai" w:cs="Dubai"/>
          <w:sz w:val="20"/>
          <w:szCs w:val="20"/>
          <w:lang w:eastAsia="es-CO"/>
        </w:rPr>
        <w:t xml:space="preserve"> Con actores relevantes del sector financiero, cripto, y de minería.</w:t>
      </w:r>
    </w:p>
    <w:p w14:paraId="39B370D0"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Público Meta</w:t>
      </w:r>
    </w:p>
    <w:p w14:paraId="33FBC0CB" w14:textId="77777777" w:rsidR="004B3DB4" w:rsidRPr="00286D55" w:rsidRDefault="004B3DB4" w:rsidP="004B3DB4">
      <w:pPr>
        <w:numPr>
          <w:ilvl w:val="0"/>
          <w:numId w:val="14"/>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 xml:space="preserve">Inversionistas institucionales y </w:t>
      </w:r>
      <w:proofErr w:type="gramStart"/>
      <w:r w:rsidRPr="00286D55">
        <w:rPr>
          <w:rFonts w:ascii="Dubai" w:hAnsi="Dubai" w:cs="Dubai"/>
          <w:b/>
          <w:bCs/>
          <w:sz w:val="20"/>
          <w:szCs w:val="20"/>
          <w:lang w:eastAsia="es-CO"/>
        </w:rPr>
        <w:t>privados</w:t>
      </w:r>
      <w:r w:rsidRPr="00286D55">
        <w:rPr>
          <w:rFonts w:ascii="Dubai" w:hAnsi="Dubai" w:cs="Dubai"/>
          <w:sz w:val="20"/>
          <w:szCs w:val="20"/>
          <w:lang w:eastAsia="es-CO"/>
        </w:rPr>
        <w:t xml:space="preserve"> :</w:t>
      </w:r>
      <w:proofErr w:type="gramEnd"/>
      <w:r w:rsidRPr="00286D55">
        <w:rPr>
          <w:rFonts w:ascii="Dubai" w:hAnsi="Dubai" w:cs="Dubai"/>
          <w:sz w:val="20"/>
          <w:szCs w:val="20"/>
          <w:lang w:eastAsia="es-CO"/>
        </w:rPr>
        <w:t xml:space="preserve"> Que busquen activos respaldados en oro.</w:t>
      </w:r>
    </w:p>
    <w:p w14:paraId="5C1FEE6E" w14:textId="77777777" w:rsidR="004B3DB4" w:rsidRPr="00286D55" w:rsidRDefault="004B3DB4" w:rsidP="004B3DB4">
      <w:pPr>
        <w:numPr>
          <w:ilvl w:val="0"/>
          <w:numId w:val="14"/>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 xml:space="preserve">Entusiastas y traders de </w:t>
      </w:r>
      <w:proofErr w:type="gramStart"/>
      <w:r w:rsidRPr="00286D55">
        <w:rPr>
          <w:rFonts w:ascii="Dubai" w:hAnsi="Dubai" w:cs="Dubai"/>
          <w:b/>
          <w:bCs/>
          <w:sz w:val="20"/>
          <w:szCs w:val="20"/>
          <w:lang w:eastAsia="es-CO"/>
        </w:rPr>
        <w:t>criptomonedas</w:t>
      </w:r>
      <w:r w:rsidRPr="00286D55">
        <w:rPr>
          <w:rFonts w:ascii="Dubai" w:hAnsi="Dubai" w:cs="Dubai"/>
          <w:sz w:val="20"/>
          <w:szCs w:val="20"/>
          <w:lang w:eastAsia="es-CO"/>
        </w:rPr>
        <w:t xml:space="preserve"> :</w:t>
      </w:r>
      <w:proofErr w:type="gramEnd"/>
      <w:r w:rsidRPr="00286D55">
        <w:rPr>
          <w:rFonts w:ascii="Dubai" w:hAnsi="Dubai" w:cs="Dubai"/>
          <w:sz w:val="20"/>
          <w:szCs w:val="20"/>
          <w:lang w:eastAsia="es-CO"/>
        </w:rPr>
        <w:t xml:space="preserve"> Atraídos por la tecnología blockchain y la seguridad de un token respaldado comprobadamente.</w:t>
      </w:r>
    </w:p>
    <w:p w14:paraId="500AE520" w14:textId="77777777" w:rsidR="004B3DB4" w:rsidRPr="00286D55" w:rsidRDefault="004B3DB4" w:rsidP="004B3DB4">
      <w:pPr>
        <w:numPr>
          <w:ilvl w:val="0"/>
          <w:numId w:val="14"/>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 xml:space="preserve">Actores del sector minero y de materias </w:t>
      </w:r>
      <w:proofErr w:type="gramStart"/>
      <w:r w:rsidRPr="00286D55">
        <w:rPr>
          <w:rFonts w:ascii="Dubai" w:hAnsi="Dubai" w:cs="Dubai"/>
          <w:b/>
          <w:bCs/>
          <w:sz w:val="20"/>
          <w:szCs w:val="20"/>
          <w:lang w:eastAsia="es-CO"/>
        </w:rPr>
        <w:t>primas</w:t>
      </w:r>
      <w:r w:rsidRPr="00286D55">
        <w:rPr>
          <w:rFonts w:ascii="Dubai" w:hAnsi="Dubai" w:cs="Dubai"/>
          <w:sz w:val="20"/>
          <w:szCs w:val="20"/>
          <w:lang w:eastAsia="es-CO"/>
        </w:rPr>
        <w:t xml:space="preserve"> :</w:t>
      </w:r>
      <w:proofErr w:type="gramEnd"/>
      <w:r w:rsidRPr="00286D55">
        <w:rPr>
          <w:rFonts w:ascii="Dubai" w:hAnsi="Dubai" w:cs="Dubai"/>
          <w:sz w:val="20"/>
          <w:szCs w:val="20"/>
          <w:lang w:eastAsia="es-CO"/>
        </w:rPr>
        <w:t xml:space="preserve"> Interesados ​​en integrar activos digitales en sus carteras.</w:t>
      </w:r>
    </w:p>
    <w:p w14:paraId="4D04DD6F" w14:textId="77777777" w:rsidR="004B3DB4" w:rsidRPr="00286D55" w:rsidRDefault="004B3DB4" w:rsidP="004B3DB4">
      <w:pPr>
        <w:numPr>
          <w:ilvl w:val="0"/>
          <w:numId w:val="14"/>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Medios especializados y comunidades tecnológicas y financieras.</w:t>
      </w:r>
    </w:p>
    <w:p w14:paraId="4EAFB8E0"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pict w14:anchorId="063F6107">
          <v:rect id="_x0000_i1042" style="width:0;height:1.5pt" o:hralign="center" o:hrstd="t" o:hr="t" fillcolor="#a0a0a0" stroked="f"/>
        </w:pict>
      </w:r>
    </w:p>
    <w:p w14:paraId="46544324" w14:textId="77777777" w:rsidR="004B3DB4" w:rsidRPr="00286D55" w:rsidRDefault="004B3DB4" w:rsidP="004B3DB4">
      <w:pPr>
        <w:spacing w:before="100" w:beforeAutospacing="1" w:after="100" w:afterAutospacing="1"/>
        <w:outlineLvl w:val="1"/>
        <w:rPr>
          <w:rFonts w:ascii="Dubai" w:hAnsi="Dubai" w:cs="Dubai"/>
          <w:b/>
          <w:bCs/>
          <w:sz w:val="20"/>
          <w:szCs w:val="20"/>
          <w:lang w:eastAsia="es-CO"/>
        </w:rPr>
      </w:pPr>
      <w:r w:rsidRPr="00286D55">
        <w:rPr>
          <w:rFonts w:ascii="Dubai" w:hAnsi="Dubai" w:cs="Dubai"/>
          <w:b/>
          <w:bCs/>
          <w:sz w:val="20"/>
          <w:szCs w:val="20"/>
          <w:lang w:eastAsia="es-CO"/>
        </w:rPr>
        <w:t>2. Posicionamiento y Mensaje Clave</w:t>
      </w:r>
    </w:p>
    <w:p w14:paraId="29A086C9"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Posicionamiento</w:t>
      </w:r>
    </w:p>
    <w:p w14:paraId="0E5F842C" w14:textId="77777777" w:rsidR="004B3DB4" w:rsidRPr="00286D55" w:rsidRDefault="004B3DB4" w:rsidP="004B3DB4">
      <w:pPr>
        <w:numPr>
          <w:ilvl w:val="0"/>
          <w:numId w:val="15"/>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 xml:space="preserve">Innovador y </w:t>
      </w:r>
      <w:proofErr w:type="gramStart"/>
      <w:r w:rsidRPr="00286D55">
        <w:rPr>
          <w:rFonts w:ascii="Dubai" w:hAnsi="Dubai" w:cs="Dubai"/>
          <w:b/>
          <w:bCs/>
          <w:sz w:val="20"/>
          <w:szCs w:val="20"/>
          <w:lang w:eastAsia="es-CO"/>
        </w:rPr>
        <w:t>seguro</w:t>
      </w:r>
      <w:r w:rsidRPr="00286D55">
        <w:rPr>
          <w:rFonts w:ascii="Dubai" w:hAnsi="Dubai" w:cs="Dubai"/>
          <w:sz w:val="20"/>
          <w:szCs w:val="20"/>
          <w:lang w:eastAsia="es-CO"/>
        </w:rPr>
        <w:t xml:space="preserve"> :</w:t>
      </w:r>
      <w:proofErr w:type="gramEnd"/>
      <w:r w:rsidRPr="00286D55">
        <w:rPr>
          <w:rFonts w:ascii="Dubai" w:hAnsi="Dubai" w:cs="Dubai"/>
          <w:sz w:val="20"/>
          <w:szCs w:val="20"/>
          <w:lang w:eastAsia="es-CO"/>
        </w:rPr>
        <w:t xml:space="preserve"> Un token que fusiona el valor tangible del oro con la eficiencia y transparencia de la blockchain.</w:t>
      </w:r>
    </w:p>
    <w:p w14:paraId="015E337A" w14:textId="77777777" w:rsidR="004B3DB4" w:rsidRPr="00286D55" w:rsidRDefault="004B3DB4" w:rsidP="004B3DB4">
      <w:pPr>
        <w:numPr>
          <w:ilvl w:val="0"/>
          <w:numId w:val="15"/>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 xml:space="preserve">Oro </w:t>
      </w:r>
      <w:proofErr w:type="gramStart"/>
      <w:r w:rsidRPr="00286D55">
        <w:rPr>
          <w:rFonts w:ascii="Dubai" w:hAnsi="Dubai" w:cs="Dubai"/>
          <w:b/>
          <w:bCs/>
          <w:sz w:val="20"/>
          <w:szCs w:val="20"/>
          <w:lang w:eastAsia="es-CO"/>
        </w:rPr>
        <w:t>Digital</w:t>
      </w:r>
      <w:r w:rsidRPr="00286D55">
        <w:rPr>
          <w:rFonts w:ascii="Dubai" w:hAnsi="Dubai" w:cs="Dubai"/>
          <w:sz w:val="20"/>
          <w:szCs w:val="20"/>
          <w:lang w:eastAsia="es-CO"/>
        </w:rPr>
        <w:t xml:space="preserve"> :</w:t>
      </w:r>
      <w:proofErr w:type="gramEnd"/>
      <w:r w:rsidRPr="00286D55">
        <w:rPr>
          <w:rFonts w:ascii="Dubai" w:hAnsi="Dubai" w:cs="Dubai"/>
          <w:sz w:val="20"/>
          <w:szCs w:val="20"/>
          <w:lang w:eastAsia="es-CO"/>
        </w:rPr>
        <w:t xml:space="preserve"> Una herramienta única que garantiza un valor mínimo igual al del oro, con el potencial de apreciación adicional por su posesión de minerales.</w:t>
      </w:r>
    </w:p>
    <w:p w14:paraId="15E9783C"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Mensajes Clave</w:t>
      </w:r>
    </w:p>
    <w:p w14:paraId="38B65005" w14:textId="77777777" w:rsidR="004B3DB4" w:rsidRPr="00286D55" w:rsidRDefault="004B3DB4" w:rsidP="004B3DB4">
      <w:pPr>
        <w:numPr>
          <w:ilvl w:val="0"/>
          <w:numId w:val="16"/>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"manto (MT): El oro digital que una la tradición del oro con la innovación blockchain."</w:t>
      </w:r>
    </w:p>
    <w:p w14:paraId="452893F7" w14:textId="77777777" w:rsidR="004B3DB4" w:rsidRPr="00286D55" w:rsidRDefault="004B3DB4" w:rsidP="004B3DB4">
      <w:pPr>
        <w:numPr>
          <w:ilvl w:val="0"/>
          <w:numId w:val="16"/>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"Transparencia, seguridad y respaldo real en cada token."</w:t>
      </w:r>
    </w:p>
    <w:p w14:paraId="40C1391B" w14:textId="77777777" w:rsidR="004B3DB4" w:rsidRPr="00286D55" w:rsidRDefault="004B3DB4" w:rsidP="004B3DB4">
      <w:pPr>
        <w:numPr>
          <w:ilvl w:val="0"/>
          <w:numId w:val="16"/>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"Invierta en un activo que siempre mantendrá el valor del oro, con el potencial de crecer gracias a su tenencia de minerales."</w:t>
      </w:r>
    </w:p>
    <w:p w14:paraId="4FB89A7F"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pict w14:anchorId="487A0124">
          <v:rect id="_x0000_i1043" style="width:0;height:1.5pt" o:hralign="center" o:hrstd="t" o:hr="t" fillcolor="#a0a0a0" stroked="f"/>
        </w:pict>
      </w:r>
    </w:p>
    <w:p w14:paraId="780BE43B" w14:textId="77777777" w:rsidR="004B3DB4" w:rsidRPr="00286D55" w:rsidRDefault="004B3DB4" w:rsidP="004B3DB4">
      <w:pPr>
        <w:spacing w:before="100" w:beforeAutospacing="1" w:after="100" w:afterAutospacing="1"/>
        <w:outlineLvl w:val="1"/>
        <w:rPr>
          <w:rFonts w:ascii="Dubai" w:hAnsi="Dubai" w:cs="Dubai"/>
          <w:b/>
          <w:bCs/>
          <w:sz w:val="20"/>
          <w:szCs w:val="20"/>
          <w:lang w:eastAsia="es-CO"/>
        </w:rPr>
      </w:pPr>
      <w:r w:rsidRPr="00286D55">
        <w:rPr>
          <w:rFonts w:ascii="Dubai" w:hAnsi="Dubai" w:cs="Dubai"/>
          <w:b/>
          <w:bCs/>
          <w:sz w:val="20"/>
          <w:szCs w:val="20"/>
          <w:lang w:eastAsia="es-CO"/>
        </w:rPr>
        <w:t>3. Estrategia de Branding y Comunicación</w:t>
      </w:r>
    </w:p>
    <w:p w14:paraId="7B3FB36D"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Identidad visual y verbal</w:t>
      </w:r>
    </w:p>
    <w:p w14:paraId="55D35083" w14:textId="77777777" w:rsidR="004B3DB4" w:rsidRPr="00286D55" w:rsidRDefault="004B3DB4" w:rsidP="004B3DB4">
      <w:pPr>
        <w:numPr>
          <w:ilvl w:val="0"/>
          <w:numId w:val="17"/>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Logo y diseño gráfico:</w:t>
      </w:r>
      <w:r w:rsidRPr="00286D55">
        <w:rPr>
          <w:rFonts w:ascii="Dubai" w:hAnsi="Dubai" w:cs="Dubai"/>
          <w:sz w:val="20"/>
          <w:szCs w:val="20"/>
          <w:lang w:eastAsia="es-CO"/>
        </w:rPr>
        <w:t xml:space="preserve"> Crear una imagen visual que combine elementos de la minería, el oro y la tecnología digital.</w:t>
      </w:r>
    </w:p>
    <w:p w14:paraId="26C48B6E" w14:textId="77777777" w:rsidR="004B3DB4" w:rsidRPr="00286D55" w:rsidRDefault="004B3DB4" w:rsidP="004B3DB4">
      <w:pPr>
        <w:numPr>
          <w:ilvl w:val="0"/>
          <w:numId w:val="17"/>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Lema:</w:t>
      </w:r>
      <w:r w:rsidRPr="00286D55">
        <w:rPr>
          <w:rFonts w:ascii="Dubai" w:hAnsi="Dubai" w:cs="Dubai"/>
          <w:sz w:val="20"/>
          <w:szCs w:val="20"/>
          <w:lang w:eastAsia="es-CO"/>
        </w:rPr>
        <w:t xml:space="preserve"> Algo impactante y registrable (ejemplo: "El futuro del oro, hoy en blockchain").</w:t>
      </w:r>
    </w:p>
    <w:p w14:paraId="5D25CCA2" w14:textId="77777777" w:rsidR="004B3DB4" w:rsidRPr="00286D55" w:rsidRDefault="004B3DB4" w:rsidP="004B3DB4">
      <w:pPr>
        <w:numPr>
          <w:ilvl w:val="0"/>
          <w:numId w:val="17"/>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lastRenderedPageBreak/>
        <w:t>Materiales de comunicación:</w:t>
      </w:r>
      <w:r w:rsidRPr="00286D55">
        <w:rPr>
          <w:rFonts w:ascii="Dubai" w:hAnsi="Dubai" w:cs="Dubai"/>
          <w:sz w:val="20"/>
          <w:szCs w:val="20"/>
          <w:lang w:eastAsia="es-CO"/>
        </w:rPr>
        <w:t xml:space="preserve"> Whitepaper, presentaciones, infografías y vídeos explicativos que mostrarán la solidez del respaldo y los beneficios del token.</w:t>
      </w:r>
    </w:p>
    <w:p w14:paraId="0E283C3F"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Sitio web y Landing Page</w:t>
      </w:r>
    </w:p>
    <w:p w14:paraId="389BE4C0" w14:textId="77777777" w:rsidR="004B3DB4" w:rsidRPr="00286D55" w:rsidRDefault="004B3DB4" w:rsidP="004B3DB4">
      <w:pPr>
        <w:numPr>
          <w:ilvl w:val="0"/>
          <w:numId w:val="1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Sitio web oficial:</w:t>
      </w:r>
      <w:r w:rsidRPr="00286D55">
        <w:rPr>
          <w:rFonts w:ascii="Dubai" w:hAnsi="Dubai" w:cs="Dubai"/>
          <w:sz w:val="20"/>
          <w:szCs w:val="20"/>
          <w:lang w:eastAsia="es-CO"/>
        </w:rPr>
        <w:t xml:space="preserve"> Con información completa, preguntas frecuentes, documentación legal y técnica, y acceso a informes de auditoría y certificaciones.</w:t>
      </w:r>
    </w:p>
    <w:p w14:paraId="4FA36580" w14:textId="77777777" w:rsidR="004B3DB4" w:rsidRPr="00286D55" w:rsidRDefault="004B3DB4" w:rsidP="004B3DB4">
      <w:pPr>
        <w:numPr>
          <w:ilvl w:val="0"/>
          <w:numId w:val="1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Landing page de lanzamiento:</w:t>
      </w:r>
      <w:r w:rsidRPr="00286D55">
        <w:rPr>
          <w:rFonts w:ascii="Dubai" w:hAnsi="Dubai" w:cs="Dubai"/>
          <w:sz w:val="20"/>
          <w:szCs w:val="20"/>
          <w:lang w:eastAsia="es-CO"/>
        </w:rPr>
        <w:t xml:space="preserve"> Optimizada para la captación de interesados ​​y registro en newsletters, con una clara llamada a la acción.</w:t>
      </w:r>
    </w:p>
    <w:p w14:paraId="4A79D1D7"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pict w14:anchorId="0B8A9361">
          <v:rect id="_x0000_i1044" style="width:0;height:1.5pt" o:hralign="center" o:hrstd="t" o:hr="t" fillcolor="#a0a0a0" stroked="f"/>
        </w:pict>
      </w:r>
    </w:p>
    <w:p w14:paraId="3E7405FD" w14:textId="77777777" w:rsidR="004B3DB4" w:rsidRPr="00286D55" w:rsidRDefault="004B3DB4" w:rsidP="004B3DB4">
      <w:pPr>
        <w:spacing w:before="100" w:beforeAutospacing="1" w:after="100" w:afterAutospacing="1"/>
        <w:outlineLvl w:val="1"/>
        <w:rPr>
          <w:rFonts w:ascii="Dubai" w:hAnsi="Dubai" w:cs="Dubai"/>
          <w:b/>
          <w:bCs/>
          <w:sz w:val="20"/>
          <w:szCs w:val="20"/>
          <w:lang w:eastAsia="es-CO"/>
        </w:rPr>
      </w:pPr>
      <w:r w:rsidRPr="00286D55">
        <w:rPr>
          <w:rFonts w:ascii="Dubai" w:hAnsi="Dubai" w:cs="Dubai"/>
          <w:b/>
          <w:bCs/>
          <w:sz w:val="20"/>
          <w:szCs w:val="20"/>
          <w:lang w:eastAsia="es-CO"/>
        </w:rPr>
        <w:t>4. Plan de Medios y Relaciones Públicas</w:t>
      </w:r>
    </w:p>
    <w:p w14:paraId="04168F6F"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Relaciones con la Prensa</w:t>
      </w:r>
    </w:p>
    <w:p w14:paraId="7089449A" w14:textId="77777777" w:rsidR="004B3DB4" w:rsidRPr="00286D55" w:rsidRDefault="004B3DB4" w:rsidP="004B3DB4">
      <w:pPr>
        <w:numPr>
          <w:ilvl w:val="0"/>
          <w:numId w:val="19"/>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Comunicados de prensa:</w:t>
      </w:r>
      <w:r w:rsidRPr="00286D55">
        <w:rPr>
          <w:rFonts w:ascii="Dubai" w:hAnsi="Dubai" w:cs="Dubai"/>
          <w:sz w:val="20"/>
          <w:szCs w:val="20"/>
          <w:lang w:eastAsia="es-CO"/>
        </w:rPr>
        <w:t xml:space="preserve"> Redacta y distribuye notas a medios especializados en criptomonedas, finanzas, minería y tecnología.</w:t>
      </w:r>
    </w:p>
    <w:p w14:paraId="5D19B963" w14:textId="77777777" w:rsidR="004B3DB4" w:rsidRPr="00286D55" w:rsidRDefault="004B3DB4" w:rsidP="004B3DB4">
      <w:pPr>
        <w:numPr>
          <w:ilvl w:val="0"/>
          <w:numId w:val="19"/>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Artículos de opinión y colaboraciones:</w:t>
      </w:r>
      <w:r w:rsidRPr="00286D55">
        <w:rPr>
          <w:rFonts w:ascii="Dubai" w:hAnsi="Dubai" w:cs="Dubai"/>
          <w:sz w:val="20"/>
          <w:szCs w:val="20"/>
          <w:lang w:eastAsia="es-CO"/>
        </w:rPr>
        <w:t xml:space="preserve"> Colabora con influencers y expertos en blockchain y finanzas para publicar artículos y análisis sobre manto (MT).</w:t>
      </w:r>
    </w:p>
    <w:p w14:paraId="3EE9E51B"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Participación en eventos</w:t>
      </w:r>
    </w:p>
    <w:p w14:paraId="2E0703FE" w14:textId="77777777" w:rsidR="004B3DB4" w:rsidRPr="00286D55" w:rsidRDefault="004B3DB4" w:rsidP="004B3DB4">
      <w:pPr>
        <w:numPr>
          <w:ilvl w:val="0"/>
          <w:numId w:val="20"/>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Conferencias y ferias:</w:t>
      </w:r>
      <w:r w:rsidRPr="00286D55">
        <w:rPr>
          <w:rFonts w:ascii="Dubai" w:hAnsi="Dubai" w:cs="Dubai"/>
          <w:sz w:val="20"/>
          <w:szCs w:val="20"/>
          <w:lang w:eastAsia="es-CO"/>
        </w:rPr>
        <w:t xml:space="preserve"> Participe en eventos del sector financiero y tecnológico, tanto de forma presencial como virtual.</w:t>
      </w:r>
    </w:p>
    <w:p w14:paraId="5E30F02D" w14:textId="77777777" w:rsidR="004B3DB4" w:rsidRPr="00286D55" w:rsidRDefault="004B3DB4" w:rsidP="004B3DB4">
      <w:pPr>
        <w:numPr>
          <w:ilvl w:val="0"/>
          <w:numId w:val="20"/>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Webinars y AMA (Ask Me Anything):</w:t>
      </w:r>
      <w:r w:rsidRPr="00286D55">
        <w:rPr>
          <w:rFonts w:ascii="Dubai" w:hAnsi="Dubai" w:cs="Dubai"/>
          <w:sz w:val="20"/>
          <w:szCs w:val="20"/>
          <w:lang w:eastAsia="es-CO"/>
        </w:rPr>
        <w:t xml:space="preserve"> Organiza sesiones en vivo para explicar el proyecto, responder preguntas y generar confianza en la comunidad.</w:t>
      </w:r>
    </w:p>
    <w:p w14:paraId="167AE470"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Estrategia en redes sociales</w:t>
      </w:r>
    </w:p>
    <w:p w14:paraId="039A5A5C" w14:textId="77777777" w:rsidR="004B3DB4" w:rsidRPr="00286D55" w:rsidRDefault="004B3DB4" w:rsidP="004B3DB4">
      <w:pPr>
        <w:numPr>
          <w:ilvl w:val="0"/>
          <w:numId w:val="21"/>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Plataformas a utilizar:</w:t>
      </w:r>
      <w:r w:rsidRPr="00286D55">
        <w:rPr>
          <w:rFonts w:ascii="Dubai" w:hAnsi="Dubai" w:cs="Dubai"/>
          <w:sz w:val="20"/>
          <w:szCs w:val="20"/>
          <w:lang w:eastAsia="es-CO"/>
        </w:rPr>
        <w:t xml:space="preserve"> Twitter, LinkedIn, Telegram, Discord y YouTube.</w:t>
      </w:r>
    </w:p>
    <w:p w14:paraId="53891B57" w14:textId="77777777" w:rsidR="004B3DB4" w:rsidRPr="00286D55" w:rsidRDefault="004B3DB4" w:rsidP="004B3DB4">
      <w:pPr>
        <w:numPr>
          <w:ilvl w:val="0"/>
          <w:numId w:val="21"/>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Calendario de contenido:</w:t>
      </w:r>
      <w:r w:rsidRPr="00286D55">
        <w:rPr>
          <w:rFonts w:ascii="Dubai" w:hAnsi="Dubai" w:cs="Dubai"/>
          <w:sz w:val="20"/>
          <w:szCs w:val="20"/>
          <w:lang w:eastAsia="es-CO"/>
        </w:rPr>
        <w:t xml:space="preserve"> Publicaciones periódicas con actualizaciones del proyecto, datos técnicos, testimonios y entrevistas.</w:t>
      </w:r>
    </w:p>
    <w:p w14:paraId="4DEAC0FB" w14:textId="77777777" w:rsidR="004B3DB4" w:rsidRPr="00286D55" w:rsidRDefault="004B3DB4" w:rsidP="004B3DB4">
      <w:pPr>
        <w:numPr>
          <w:ilvl w:val="0"/>
          <w:numId w:val="21"/>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Campañas de anuncios pagados:</w:t>
      </w:r>
      <w:r w:rsidRPr="00286D55">
        <w:rPr>
          <w:rFonts w:ascii="Dubai" w:hAnsi="Dubai" w:cs="Dubai"/>
          <w:sz w:val="20"/>
          <w:szCs w:val="20"/>
          <w:lang w:eastAsia="es-CO"/>
        </w:rPr>
        <w:t xml:space="preserve"> Utiliza publicidad segmentada en redes sociales y Google Ads para alcanzar a públicos específicos interesados ​​en inversiones y tecnología blockchain.</w:t>
      </w:r>
    </w:p>
    <w:p w14:paraId="41FA37FF"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pict w14:anchorId="5E44A6C9">
          <v:rect id="_x0000_i1045" style="width:0;height:1.5pt" o:hralign="center" o:hrstd="t" o:hr="t" fillcolor="#a0a0a0" stroked="f"/>
        </w:pict>
      </w:r>
    </w:p>
    <w:p w14:paraId="3743112C" w14:textId="77777777" w:rsidR="004B3DB4" w:rsidRPr="00286D55" w:rsidRDefault="004B3DB4" w:rsidP="004B3DB4">
      <w:pPr>
        <w:spacing w:before="100" w:beforeAutospacing="1" w:after="100" w:afterAutospacing="1"/>
        <w:outlineLvl w:val="1"/>
        <w:rPr>
          <w:rFonts w:ascii="Dubai" w:hAnsi="Dubai" w:cs="Dubai"/>
          <w:b/>
          <w:bCs/>
          <w:sz w:val="20"/>
          <w:szCs w:val="20"/>
          <w:lang w:eastAsia="es-CO"/>
        </w:rPr>
      </w:pPr>
      <w:r w:rsidRPr="00286D55">
        <w:rPr>
          <w:rFonts w:ascii="Dubai" w:hAnsi="Dubai" w:cs="Dubai"/>
          <w:b/>
          <w:bCs/>
          <w:sz w:val="20"/>
          <w:szCs w:val="20"/>
          <w:lang w:eastAsia="es-CO"/>
        </w:rPr>
        <w:t>5. Estrategia de Comunidad y Alianzas Estratégicas</w:t>
      </w:r>
    </w:p>
    <w:p w14:paraId="22F68F2A"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lastRenderedPageBreak/>
        <w:t>Construcción de Comunidad</w:t>
      </w:r>
    </w:p>
    <w:p w14:paraId="67DF115A" w14:textId="77777777" w:rsidR="004B3DB4" w:rsidRPr="00286D55" w:rsidRDefault="004B3DB4" w:rsidP="004B3DB4">
      <w:pPr>
        <w:numPr>
          <w:ilvl w:val="0"/>
          <w:numId w:val="22"/>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Foros y grupos especializados:</w:t>
      </w:r>
      <w:r w:rsidRPr="00286D55">
        <w:rPr>
          <w:rFonts w:ascii="Dubai" w:hAnsi="Dubai" w:cs="Dubai"/>
          <w:sz w:val="20"/>
          <w:szCs w:val="20"/>
          <w:lang w:eastAsia="es-CO"/>
        </w:rPr>
        <w:t xml:space="preserve"> Participa activamente en comunidades de criptomonedas, inversión en oro y minería.</w:t>
      </w:r>
    </w:p>
    <w:p w14:paraId="73A99464" w14:textId="77777777" w:rsidR="004B3DB4" w:rsidRPr="00286D55" w:rsidRDefault="004B3DB4" w:rsidP="004B3DB4">
      <w:pPr>
        <w:numPr>
          <w:ilvl w:val="0"/>
          <w:numId w:val="22"/>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Programa de embajadores:</w:t>
      </w:r>
      <w:r w:rsidRPr="00286D55">
        <w:rPr>
          <w:rFonts w:ascii="Dubai" w:hAnsi="Dubai" w:cs="Dubai"/>
          <w:sz w:val="20"/>
          <w:szCs w:val="20"/>
          <w:lang w:eastAsia="es-CO"/>
        </w:rPr>
        <w:t xml:space="preserve"> Recluta influencers y líderes de opinión para que promuevan el token y compartan contenido educativo.</w:t>
      </w:r>
    </w:p>
    <w:p w14:paraId="4BAEB358"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Alianzas estratégicas</w:t>
      </w:r>
    </w:p>
    <w:p w14:paraId="082309EB" w14:textId="77777777" w:rsidR="004B3DB4" w:rsidRPr="00286D55" w:rsidRDefault="004B3DB4" w:rsidP="004B3DB4">
      <w:pPr>
        <w:numPr>
          <w:ilvl w:val="0"/>
          <w:numId w:val="23"/>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Plataformas de intercambio (exchanges):</w:t>
      </w:r>
      <w:r w:rsidRPr="00286D55">
        <w:rPr>
          <w:rFonts w:ascii="Dubai" w:hAnsi="Dubai" w:cs="Dubai"/>
          <w:sz w:val="20"/>
          <w:szCs w:val="20"/>
          <w:lang w:eastAsia="es-CO"/>
        </w:rPr>
        <w:t xml:space="preserve"> Establece acuerdos para listar el token en mercados cripto, asegurando liquidez y visibilidad.</w:t>
      </w:r>
    </w:p>
    <w:p w14:paraId="434032C5" w14:textId="77777777" w:rsidR="004B3DB4" w:rsidRPr="00286D55" w:rsidRDefault="004B3DB4" w:rsidP="004B3DB4">
      <w:pPr>
        <w:numPr>
          <w:ilvl w:val="0"/>
          <w:numId w:val="23"/>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Instituciones financieras y custodios:</w:t>
      </w:r>
      <w:r w:rsidRPr="00286D55">
        <w:rPr>
          <w:rFonts w:ascii="Dubai" w:hAnsi="Dubai" w:cs="Dubai"/>
          <w:sz w:val="20"/>
          <w:szCs w:val="20"/>
          <w:lang w:eastAsia="es-CO"/>
        </w:rPr>
        <w:t xml:space="preserve"> Crea asociaciones con entidades que puedan respaldar la custodia del oro y brindar certificaciones independientes.</w:t>
      </w:r>
    </w:p>
    <w:p w14:paraId="10E88477" w14:textId="77777777" w:rsidR="004B3DB4" w:rsidRPr="00286D55" w:rsidRDefault="004B3DB4" w:rsidP="004B3DB4">
      <w:pPr>
        <w:numPr>
          <w:ilvl w:val="0"/>
          <w:numId w:val="23"/>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Proyectos afines:</w:t>
      </w:r>
      <w:r w:rsidRPr="00286D55">
        <w:rPr>
          <w:rFonts w:ascii="Dubai" w:hAnsi="Dubai" w:cs="Dubai"/>
          <w:sz w:val="20"/>
          <w:szCs w:val="20"/>
          <w:lang w:eastAsia="es-CO"/>
        </w:rPr>
        <w:t xml:space="preserve"> Colabora con proyectos de infraestructura, turismo o economía colaborativa que puedan integrarse al ecosistema de manto (MT).</w:t>
      </w:r>
    </w:p>
    <w:p w14:paraId="432E74FD"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pict w14:anchorId="0ABF4FDB">
          <v:rect id="_x0000_i1046" style="width:0;height:1.5pt" o:hralign="center" o:hrstd="t" o:hr="t" fillcolor="#a0a0a0" stroked="f"/>
        </w:pict>
      </w:r>
    </w:p>
    <w:p w14:paraId="684AEABF" w14:textId="77777777" w:rsidR="004B3DB4" w:rsidRPr="00286D55" w:rsidRDefault="004B3DB4" w:rsidP="004B3DB4">
      <w:pPr>
        <w:spacing w:before="100" w:beforeAutospacing="1" w:after="100" w:afterAutospacing="1"/>
        <w:outlineLvl w:val="1"/>
        <w:rPr>
          <w:rFonts w:ascii="Dubai" w:hAnsi="Dubai" w:cs="Dubai"/>
          <w:b/>
          <w:bCs/>
          <w:sz w:val="20"/>
          <w:szCs w:val="20"/>
          <w:lang w:eastAsia="es-CO"/>
        </w:rPr>
      </w:pPr>
      <w:r w:rsidRPr="00286D55">
        <w:rPr>
          <w:rFonts w:ascii="Dubai" w:hAnsi="Dubai" w:cs="Dubai"/>
          <w:b/>
          <w:bCs/>
          <w:sz w:val="20"/>
          <w:szCs w:val="20"/>
          <w:lang w:eastAsia="es-CO"/>
        </w:rPr>
        <w:t>6. Fases del Lanzamiento</w:t>
      </w:r>
    </w:p>
    <w:p w14:paraId="1D1C7D40"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Fase 1: Prelanzamiento</w:t>
      </w:r>
    </w:p>
    <w:p w14:paraId="68FDCE40" w14:textId="77777777" w:rsidR="004B3DB4" w:rsidRPr="00286D55" w:rsidRDefault="004B3DB4" w:rsidP="004B3DB4">
      <w:pPr>
        <w:numPr>
          <w:ilvl w:val="0"/>
          <w:numId w:val="24"/>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Desarrollo de materiales:</w:t>
      </w:r>
      <w:r w:rsidRPr="00286D55">
        <w:rPr>
          <w:rFonts w:ascii="Dubai" w:hAnsi="Dubai" w:cs="Dubai"/>
          <w:sz w:val="20"/>
          <w:szCs w:val="20"/>
          <w:lang w:eastAsia="es-CO"/>
        </w:rPr>
        <w:t xml:space="preserve"> Finaliza el whitepaper, sitio web y materiales de comunicación.</w:t>
      </w:r>
    </w:p>
    <w:p w14:paraId="6BDE4A75" w14:textId="77777777" w:rsidR="004B3DB4" w:rsidRPr="00286D55" w:rsidRDefault="004B3DB4" w:rsidP="004B3DB4">
      <w:pPr>
        <w:numPr>
          <w:ilvl w:val="0"/>
          <w:numId w:val="24"/>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Generación de Expectativa:</w:t>
      </w:r>
      <w:r w:rsidRPr="00286D55">
        <w:rPr>
          <w:rFonts w:ascii="Dubai" w:hAnsi="Dubai" w:cs="Dubai"/>
          <w:sz w:val="20"/>
          <w:szCs w:val="20"/>
          <w:lang w:eastAsia="es-CO"/>
        </w:rPr>
        <w:t xml:space="preserve"> Publica teasers, avances y crea una lista de interesados ​​(generación de leads) a través de landing pages y redes sociales.</w:t>
      </w:r>
    </w:p>
    <w:p w14:paraId="49DB6935" w14:textId="77777777" w:rsidR="004B3DB4" w:rsidRPr="00286D55" w:rsidRDefault="004B3DB4" w:rsidP="004B3DB4">
      <w:pPr>
        <w:numPr>
          <w:ilvl w:val="0"/>
          <w:numId w:val="24"/>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Comunidad Inicial:</w:t>
      </w:r>
      <w:r w:rsidRPr="00286D55">
        <w:rPr>
          <w:rFonts w:ascii="Dubai" w:hAnsi="Dubai" w:cs="Dubai"/>
          <w:sz w:val="20"/>
          <w:szCs w:val="20"/>
          <w:lang w:eastAsia="es-CO"/>
        </w:rPr>
        <w:t xml:space="preserve"> Organiza sesiones informativas y crea canales de comunicación directa (Telegram, Discord).</w:t>
      </w:r>
    </w:p>
    <w:p w14:paraId="015FF617"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Fase 2: Lanzamiento</w:t>
      </w:r>
    </w:p>
    <w:p w14:paraId="5970900B" w14:textId="77777777" w:rsidR="004B3DB4" w:rsidRPr="00286D55" w:rsidRDefault="004B3DB4" w:rsidP="004B3DB4">
      <w:pPr>
        <w:numPr>
          <w:ilvl w:val="0"/>
          <w:numId w:val="25"/>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Evento de Lanzamiento:</w:t>
      </w:r>
      <w:r w:rsidRPr="00286D55">
        <w:rPr>
          <w:rFonts w:ascii="Dubai" w:hAnsi="Dubai" w:cs="Dubai"/>
          <w:sz w:val="20"/>
          <w:szCs w:val="20"/>
          <w:lang w:eastAsia="es-CO"/>
        </w:rPr>
        <w:t xml:space="preserve"> Organiza un evento virtual o híbrido con presentaciones, demostraciones en vivo y paneles de expertos.</w:t>
      </w:r>
    </w:p>
    <w:p w14:paraId="4E52DEF9" w14:textId="77777777" w:rsidR="004B3DB4" w:rsidRPr="00286D55" w:rsidRDefault="004B3DB4" w:rsidP="004B3DB4">
      <w:pPr>
        <w:numPr>
          <w:ilvl w:val="0"/>
          <w:numId w:val="25"/>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Campaña de PR:</w:t>
      </w:r>
      <w:r w:rsidRPr="00286D55">
        <w:rPr>
          <w:rFonts w:ascii="Dubai" w:hAnsi="Dubai" w:cs="Dubai"/>
          <w:sz w:val="20"/>
          <w:szCs w:val="20"/>
          <w:lang w:eastAsia="es-CO"/>
        </w:rPr>
        <w:t xml:space="preserve"> Distribuye comunicados de prensa y consigue cobertura en medios clave.</w:t>
      </w:r>
    </w:p>
    <w:p w14:paraId="5C40C7C1" w14:textId="77777777" w:rsidR="004B3DB4" w:rsidRPr="00286D55" w:rsidRDefault="004B3DB4" w:rsidP="004B3DB4">
      <w:pPr>
        <w:numPr>
          <w:ilvl w:val="0"/>
          <w:numId w:val="25"/>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Listing en Exchanges:</w:t>
      </w:r>
      <w:r w:rsidRPr="00286D55">
        <w:rPr>
          <w:rFonts w:ascii="Dubai" w:hAnsi="Dubai" w:cs="Dubai"/>
          <w:sz w:val="20"/>
          <w:szCs w:val="20"/>
          <w:lang w:eastAsia="es-CO"/>
        </w:rPr>
        <w:t xml:space="preserve"> Anuncia la cotización inicial y abre los primeros intercambios.</w:t>
      </w:r>
    </w:p>
    <w:p w14:paraId="3C3C1406"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Fase 3: Post-lanzamiento y Crecimiento</w:t>
      </w:r>
    </w:p>
    <w:p w14:paraId="67D90D02" w14:textId="77777777" w:rsidR="004B3DB4" w:rsidRPr="00286D55" w:rsidRDefault="004B3DB4" w:rsidP="004B3DB4">
      <w:pPr>
        <w:numPr>
          <w:ilvl w:val="0"/>
          <w:numId w:val="26"/>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Seguimiento y Feedback:</w:t>
      </w:r>
      <w:r w:rsidRPr="00286D55">
        <w:rPr>
          <w:rFonts w:ascii="Dubai" w:hAnsi="Dubai" w:cs="Dubai"/>
          <w:sz w:val="20"/>
          <w:szCs w:val="20"/>
          <w:lang w:eastAsia="es-CO"/>
        </w:rPr>
        <w:t xml:space="preserve"> Realiza encuestas y sesiones de feedback con la comunidad para ajustar la estrategia.</w:t>
      </w:r>
    </w:p>
    <w:p w14:paraId="0CD4F5F9" w14:textId="77777777" w:rsidR="004B3DB4" w:rsidRPr="00286D55" w:rsidRDefault="004B3DB4" w:rsidP="004B3DB4">
      <w:pPr>
        <w:numPr>
          <w:ilvl w:val="0"/>
          <w:numId w:val="26"/>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lastRenderedPageBreak/>
        <w:t>Actualizaciones y Transparencia:</w:t>
      </w:r>
      <w:r w:rsidRPr="00286D55">
        <w:rPr>
          <w:rFonts w:ascii="Dubai" w:hAnsi="Dubai" w:cs="Dubai"/>
          <w:sz w:val="20"/>
          <w:szCs w:val="20"/>
          <w:lang w:eastAsia="es-CO"/>
        </w:rPr>
        <w:t xml:space="preserve"> Publica informes periódicos sobre el avance del proyecto, auditorías de seguridad y estado de las reservas de oro.</w:t>
      </w:r>
    </w:p>
    <w:p w14:paraId="60ED08AD" w14:textId="77777777" w:rsidR="004B3DB4" w:rsidRPr="00286D55" w:rsidRDefault="004B3DB4" w:rsidP="004B3DB4">
      <w:pPr>
        <w:numPr>
          <w:ilvl w:val="0"/>
          <w:numId w:val="26"/>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Campañas de Retención:</w:t>
      </w:r>
      <w:r w:rsidRPr="00286D55">
        <w:rPr>
          <w:rFonts w:ascii="Dubai" w:hAnsi="Dubai" w:cs="Dubai"/>
          <w:sz w:val="20"/>
          <w:szCs w:val="20"/>
          <w:lang w:eastAsia="es-CO"/>
        </w:rPr>
        <w:t xml:space="preserve"> Incentiva la participación a través de programas de referidos, recompensas y actualizaciones periódicas en redes sociales.</w:t>
      </w:r>
    </w:p>
    <w:p w14:paraId="0072D009"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pict w14:anchorId="68672813">
          <v:rect id="_x0000_i1047" style="width:0;height:1.5pt" o:hralign="center" o:hrstd="t" o:hr="t" fillcolor="#a0a0a0" stroked="f"/>
        </w:pict>
      </w:r>
    </w:p>
    <w:p w14:paraId="4FA38E0F" w14:textId="77777777" w:rsidR="004B3DB4" w:rsidRPr="00286D55" w:rsidRDefault="004B3DB4" w:rsidP="004B3DB4">
      <w:pPr>
        <w:spacing w:before="100" w:beforeAutospacing="1" w:after="100" w:afterAutospacing="1"/>
        <w:outlineLvl w:val="1"/>
        <w:rPr>
          <w:rFonts w:ascii="Dubai" w:hAnsi="Dubai" w:cs="Dubai"/>
          <w:b/>
          <w:bCs/>
          <w:sz w:val="20"/>
          <w:szCs w:val="20"/>
          <w:lang w:eastAsia="es-CO"/>
        </w:rPr>
      </w:pPr>
      <w:r w:rsidRPr="00286D55">
        <w:rPr>
          <w:rFonts w:ascii="Dubai" w:hAnsi="Dubai" w:cs="Dubai"/>
          <w:b/>
          <w:bCs/>
          <w:sz w:val="20"/>
          <w:szCs w:val="20"/>
          <w:lang w:eastAsia="es-CO"/>
        </w:rPr>
        <w:t>7. Métricas y seguimiento</w:t>
      </w:r>
    </w:p>
    <w:p w14:paraId="508DB668"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Indicadores Clave (KPIs)</w:t>
      </w:r>
    </w:p>
    <w:p w14:paraId="679B9ABB" w14:textId="77777777" w:rsidR="004B3DB4" w:rsidRPr="00286D55" w:rsidRDefault="004B3DB4" w:rsidP="004B3DB4">
      <w:pPr>
        <w:numPr>
          <w:ilvl w:val="0"/>
          <w:numId w:val="27"/>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Tráfico web y conversiones:</w:t>
      </w:r>
      <w:r w:rsidRPr="00286D55">
        <w:rPr>
          <w:rFonts w:ascii="Dubai" w:hAnsi="Dubai" w:cs="Dubai"/>
          <w:sz w:val="20"/>
          <w:szCs w:val="20"/>
          <w:lang w:eastAsia="es-CO"/>
        </w:rPr>
        <w:t xml:space="preserve"> Número de visitas, registros en la landing page y descargas del whitepaper.</w:t>
      </w:r>
    </w:p>
    <w:p w14:paraId="578BE7CD" w14:textId="77777777" w:rsidR="004B3DB4" w:rsidRPr="00286D55" w:rsidRDefault="004B3DB4" w:rsidP="004B3DB4">
      <w:pPr>
        <w:numPr>
          <w:ilvl w:val="0"/>
          <w:numId w:val="27"/>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Participación en redes sociales:</w:t>
      </w:r>
      <w:r w:rsidRPr="00286D55">
        <w:rPr>
          <w:rFonts w:ascii="Dubai" w:hAnsi="Dubai" w:cs="Dubai"/>
          <w:sz w:val="20"/>
          <w:szCs w:val="20"/>
          <w:lang w:eastAsia="es-CO"/>
        </w:rPr>
        <w:t xml:space="preserve"> Seguidores, interacciones, menciones y alcance de publicaciones.</w:t>
      </w:r>
    </w:p>
    <w:p w14:paraId="2D488495" w14:textId="77777777" w:rsidR="004B3DB4" w:rsidRPr="00286D55" w:rsidRDefault="004B3DB4" w:rsidP="004B3DB4">
      <w:pPr>
        <w:numPr>
          <w:ilvl w:val="0"/>
          <w:numId w:val="27"/>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Cobertura mediática:</w:t>
      </w:r>
      <w:r w:rsidRPr="00286D55">
        <w:rPr>
          <w:rFonts w:ascii="Dubai" w:hAnsi="Dubai" w:cs="Dubai"/>
          <w:sz w:val="20"/>
          <w:szCs w:val="20"/>
          <w:lang w:eastAsia="es-CO"/>
        </w:rPr>
        <w:t xml:space="preserve"> Número de publicaciones y artículos en medios especializados.</w:t>
      </w:r>
    </w:p>
    <w:p w14:paraId="52130B30" w14:textId="77777777" w:rsidR="004B3DB4" w:rsidRPr="00286D55" w:rsidRDefault="004B3DB4" w:rsidP="004B3DB4">
      <w:pPr>
        <w:numPr>
          <w:ilvl w:val="0"/>
          <w:numId w:val="27"/>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Listados y volúmenes en exchanges:</w:t>
      </w:r>
      <w:r w:rsidRPr="00286D55">
        <w:rPr>
          <w:rFonts w:ascii="Dubai" w:hAnsi="Dubai" w:cs="Dubai"/>
          <w:sz w:val="20"/>
          <w:szCs w:val="20"/>
          <w:lang w:eastAsia="es-CO"/>
        </w:rPr>
        <w:t xml:space="preserve"> Seguimiento del precio, liquidez y actividad de trading.</w:t>
      </w:r>
    </w:p>
    <w:p w14:paraId="3FA12015" w14:textId="77777777" w:rsidR="004B3DB4" w:rsidRPr="00286D55" w:rsidRDefault="004B3DB4" w:rsidP="004B3DB4">
      <w:pPr>
        <w:numPr>
          <w:ilvl w:val="0"/>
          <w:numId w:val="27"/>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Feedback de la comunidad:</w:t>
      </w:r>
      <w:r w:rsidRPr="00286D55">
        <w:rPr>
          <w:rFonts w:ascii="Dubai" w:hAnsi="Dubai" w:cs="Dubai"/>
          <w:sz w:val="20"/>
          <w:szCs w:val="20"/>
          <w:lang w:eastAsia="es-CO"/>
        </w:rPr>
        <w:t xml:space="preserve"> Opiniones, preguntas y niveles de participación en eventos y foros.</w:t>
      </w:r>
    </w:p>
    <w:p w14:paraId="235891D5"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pict w14:anchorId="58793E7D">
          <v:rect id="_x0000_i1048" style="width:0;height:1.5pt" o:hralign="center" o:hrstd="t" o:hr="t" fillcolor="#a0a0a0" stroked="f"/>
        </w:pict>
      </w:r>
    </w:p>
    <w:p w14:paraId="17DF67CE" w14:textId="77777777" w:rsidR="004B3DB4" w:rsidRPr="00286D55" w:rsidRDefault="004B3DB4" w:rsidP="004B3DB4">
      <w:pPr>
        <w:spacing w:before="100" w:beforeAutospacing="1" w:after="100" w:afterAutospacing="1"/>
        <w:outlineLvl w:val="1"/>
        <w:rPr>
          <w:rFonts w:ascii="Dubai" w:hAnsi="Dubai" w:cs="Dubai"/>
          <w:b/>
          <w:bCs/>
          <w:sz w:val="20"/>
          <w:szCs w:val="20"/>
          <w:lang w:eastAsia="es-CO"/>
        </w:rPr>
      </w:pPr>
      <w:r w:rsidRPr="00286D55">
        <w:rPr>
          <w:rFonts w:ascii="Dubai" w:hAnsi="Dubai" w:cs="Dubai"/>
          <w:b/>
          <w:bCs/>
          <w:sz w:val="20"/>
          <w:szCs w:val="20"/>
          <w:lang w:eastAsia="es-CO"/>
        </w:rPr>
        <w:t>Conclusión</w:t>
      </w:r>
    </w:p>
    <w:p w14:paraId="709E11FD" w14:textId="77777777" w:rsidR="004B3DB4" w:rsidRPr="00286D55" w:rsidRDefault="004B3DB4" w:rsidP="004B3DB4">
      <w:p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 xml:space="preserve">Esta estrategia integral busca combinar elementos de marketing digital, relaciones públicas, construcción de comunidad y alianzas estratégicas para posicionar a </w:t>
      </w:r>
      <w:r w:rsidRPr="00286D55">
        <w:rPr>
          <w:rFonts w:ascii="Dubai" w:hAnsi="Dubai" w:cs="Dubai"/>
          <w:b/>
          <w:bCs/>
          <w:sz w:val="20"/>
          <w:szCs w:val="20"/>
          <w:lang w:eastAsia="es-CO"/>
        </w:rPr>
        <w:t>manto (MT)</w:t>
      </w:r>
      <w:r w:rsidRPr="00286D55">
        <w:rPr>
          <w:rFonts w:ascii="Dubai" w:hAnsi="Dubai" w:cs="Dubai"/>
          <w:sz w:val="20"/>
          <w:szCs w:val="20"/>
          <w:lang w:eastAsia="es-CO"/>
        </w:rPr>
        <w:t xml:space="preserve"> como un token sólido, innovador y seguro en el mercado. La clave estará en comunicar de manera clara y transparente el valor agregado que aporta el respaldo en oro y la tecnología blockchain, así como en mantener una interacción constante y de calidad con todos los stakeholders.</w:t>
      </w:r>
    </w:p>
    <w:p w14:paraId="7B25140A" w14:textId="77777777" w:rsidR="004B3DB4" w:rsidRPr="00286D55" w:rsidRDefault="004B3DB4" w:rsidP="004B3DB4">
      <w:p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Si necesitas profundizar en algún aspecto específico o ajustar la estrategia a las condiciones particulares de tu proyecto, estará encantado de ayudarte a afinar cada detalle. ¿Te gustaría explorar algún punto en mayor profundidad o necesitas ayuda con la implementación de alguna fase en particular?</w:t>
      </w:r>
    </w:p>
    <w:p w14:paraId="587EAAA8"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t xml:space="preserve">o Necesidad de Registro o Exenciones: Dependiendo de la interpretación regulatoria, podría ser necesario registrar el token </w:t>
      </w:r>
      <w:proofErr w:type="gramStart"/>
      <w:r w:rsidRPr="00286D55">
        <w:rPr>
          <w:rFonts w:ascii="Dubai" w:hAnsi="Dubai" w:cs="Dubai"/>
          <w:sz w:val="20"/>
          <w:szCs w:val="20"/>
          <w:lang w:eastAsia="es-CO"/>
        </w:rPr>
        <w:t>manto(</w:t>
      </w:r>
      <w:proofErr w:type="gramEnd"/>
      <w:r w:rsidRPr="00286D55">
        <w:rPr>
          <w:rFonts w:ascii="Dubai" w:hAnsi="Dubai" w:cs="Dubai"/>
          <w:sz w:val="20"/>
          <w:szCs w:val="20"/>
          <w:lang w:eastAsia="es-CO"/>
        </w:rPr>
        <w:t>MT) o buscar exenciones que se ajusten a la legislación local. Esto es crucial tanto en Colombia (bajo la supervisión de la Superintendencia Financiera) como en Estados Unidos (donde la SEC aplicaría el Howey Test, entre otros criterios). POR FAVOR INDICAME LOS pasos para el registro el la, en Colombia (bajo la supervisión de la Superintendencia Financiera) como en Estados Unidos (donde la SEC aplicaría el Howey Test, entre otros criterios</w:t>
      </w:r>
      <w:proofErr w:type="gramStart"/>
      <w:r w:rsidRPr="00286D55">
        <w:rPr>
          <w:rFonts w:ascii="Dubai" w:hAnsi="Dubai" w:cs="Dubai"/>
          <w:sz w:val="20"/>
          <w:szCs w:val="20"/>
          <w:lang w:eastAsia="es-CO"/>
        </w:rPr>
        <w:t>)..?</w:t>
      </w:r>
      <w:proofErr w:type="gramEnd"/>
    </w:p>
    <w:p w14:paraId="0E65E5F2"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t>Razonado sobre los pasos para el registro del token durante 4 segundos</w:t>
      </w:r>
    </w:p>
    <w:p w14:paraId="76333281" w14:textId="77777777" w:rsidR="004B3DB4" w:rsidRPr="00286D55" w:rsidRDefault="004B3DB4" w:rsidP="004B3DB4">
      <w:p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lastRenderedPageBreak/>
        <w:t xml:space="preserve">A continuación, te presentamos una guía general de pasos que podrías considerar para registrar el token </w:t>
      </w:r>
      <w:r w:rsidRPr="00286D55">
        <w:rPr>
          <w:rFonts w:ascii="Dubai" w:hAnsi="Dubai" w:cs="Dubai"/>
          <w:b/>
          <w:bCs/>
          <w:sz w:val="20"/>
          <w:szCs w:val="20"/>
          <w:lang w:eastAsia="es-CO"/>
        </w:rPr>
        <w:t>manto (MT)</w:t>
      </w:r>
      <w:r w:rsidRPr="00286D55">
        <w:rPr>
          <w:rFonts w:ascii="Dubai" w:hAnsi="Dubai" w:cs="Dubai"/>
          <w:sz w:val="20"/>
          <w:szCs w:val="20"/>
          <w:lang w:eastAsia="es-CO"/>
        </w:rPr>
        <w:t xml:space="preserve"> o, en su defecto, evaluar la aplicación de exenciones en Colombia y Estados Unidos. Es importante </w:t>
      </w:r>
      <w:r w:rsidRPr="00286D55">
        <w:rPr>
          <w:rFonts w:ascii="Dubai" w:hAnsi="Dubai" w:cs="Dubai"/>
          <w:b/>
          <w:bCs/>
          <w:sz w:val="20"/>
          <w:szCs w:val="20"/>
          <w:lang w:eastAsia="es-CO"/>
        </w:rPr>
        <w:t>destacar que esta información no constituye asesoría legal</w:t>
      </w:r>
      <w:r w:rsidRPr="00286D55">
        <w:rPr>
          <w:rFonts w:ascii="Dubai" w:hAnsi="Dubai" w:cs="Dubai"/>
          <w:sz w:val="20"/>
          <w:szCs w:val="20"/>
          <w:lang w:eastAsia="es-CO"/>
        </w:rPr>
        <w:t xml:space="preserve"> y se recomienda trabajar con asesores legales especializados en cada jurisdicción para adaptar el proceso a las particularidades de su proyecto.</w:t>
      </w:r>
    </w:p>
    <w:p w14:paraId="2525648B"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pict w14:anchorId="3E5F163B">
          <v:rect id="_x0000_i1049" style="width:0;height:1.5pt" o:hralign="center" o:hrstd="t" o:hr="t" fillcolor="#a0a0a0" stroked="f"/>
        </w:pict>
      </w:r>
    </w:p>
    <w:p w14:paraId="268EEEB5" w14:textId="77777777" w:rsidR="004B3DB4" w:rsidRPr="00286D55" w:rsidRDefault="004B3DB4" w:rsidP="004B3DB4">
      <w:pPr>
        <w:spacing w:before="100" w:beforeAutospacing="1" w:after="100" w:afterAutospacing="1"/>
        <w:outlineLvl w:val="1"/>
        <w:rPr>
          <w:rFonts w:ascii="Dubai" w:hAnsi="Dubai" w:cs="Dubai"/>
          <w:b/>
          <w:bCs/>
          <w:sz w:val="20"/>
          <w:szCs w:val="20"/>
          <w:lang w:eastAsia="es-CO"/>
        </w:rPr>
      </w:pPr>
      <w:r w:rsidRPr="00286D55">
        <w:rPr>
          <w:rFonts w:ascii="Dubai" w:hAnsi="Dubai" w:cs="Dubai"/>
          <w:b/>
          <w:bCs/>
          <w:sz w:val="20"/>
          <w:szCs w:val="20"/>
          <w:lang w:eastAsia="es-CO"/>
        </w:rPr>
        <w:t>I. Registro / Evaluación en Colombia (bajo la supervisión de la Superintendencia Financiera de Colombia)</w:t>
      </w:r>
    </w:p>
    <w:p w14:paraId="546850CC"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1. Análisis Preliminar y Evaluación del Token</w:t>
      </w:r>
    </w:p>
    <w:p w14:paraId="40F0810B" w14:textId="77777777" w:rsidR="004B3DB4" w:rsidRPr="00286D55" w:rsidRDefault="004B3DB4" w:rsidP="004B3DB4">
      <w:pPr>
        <w:numPr>
          <w:ilvl w:val="0"/>
          <w:numId w:val="43"/>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Determinar la Naturaleza del Token:</w:t>
      </w:r>
    </w:p>
    <w:p w14:paraId="65936227" w14:textId="77777777" w:rsidR="004B3DB4" w:rsidRPr="00286D55" w:rsidRDefault="004B3DB4" w:rsidP="004B3DB4">
      <w:pPr>
        <w:numPr>
          <w:ilvl w:val="1"/>
          <w:numId w:val="43"/>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 xml:space="preserve">Realizar un estudio para definir si </w:t>
      </w:r>
      <w:r w:rsidRPr="00286D55">
        <w:rPr>
          <w:rFonts w:ascii="Dubai" w:hAnsi="Dubai" w:cs="Dubai"/>
          <w:b/>
          <w:bCs/>
          <w:sz w:val="20"/>
          <w:szCs w:val="20"/>
          <w:lang w:eastAsia="es-CO"/>
        </w:rPr>
        <w:t>manto (MT)</w:t>
      </w:r>
      <w:r w:rsidRPr="00286D55">
        <w:rPr>
          <w:rFonts w:ascii="Dubai" w:hAnsi="Dubai" w:cs="Dubai"/>
          <w:sz w:val="20"/>
          <w:szCs w:val="20"/>
          <w:lang w:eastAsia="es-CO"/>
        </w:rPr>
        <w:t xml:space="preserve"> se clasifica, total o parcialmente, como valor (instrumento de inversión) según la legislación colombiana.</w:t>
      </w:r>
    </w:p>
    <w:p w14:paraId="6229663B" w14:textId="77777777" w:rsidR="004B3DB4" w:rsidRPr="00286D55" w:rsidRDefault="004B3DB4" w:rsidP="004B3DB4">
      <w:pPr>
        <w:numPr>
          <w:ilvl w:val="1"/>
          <w:numId w:val="43"/>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Evaluar las características de utilidad versus inversión, considerando el respaldo en oro y el uso operativo en el ecosistema.</w:t>
      </w:r>
    </w:p>
    <w:p w14:paraId="6943CD22" w14:textId="77777777" w:rsidR="004B3DB4" w:rsidRPr="00286D55" w:rsidRDefault="004B3DB4" w:rsidP="004B3DB4">
      <w:pPr>
        <w:numPr>
          <w:ilvl w:val="0"/>
          <w:numId w:val="43"/>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Consulta con Expertos Legales:</w:t>
      </w:r>
    </w:p>
    <w:p w14:paraId="69217A2D" w14:textId="77777777" w:rsidR="004B3DB4" w:rsidRPr="00286D55" w:rsidRDefault="004B3DB4" w:rsidP="004B3DB4">
      <w:pPr>
        <w:numPr>
          <w:ilvl w:val="1"/>
          <w:numId w:val="43"/>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Contrata a abogados o consultores especializados en fintech y mercados de valores en Colombia para obtener un dictamen preliminar.</w:t>
      </w:r>
    </w:p>
    <w:p w14:paraId="4458EE9C"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2. Documentación y Preparación</w:t>
      </w:r>
    </w:p>
    <w:p w14:paraId="22C69D7B" w14:textId="77777777" w:rsidR="004B3DB4" w:rsidRPr="00286D55" w:rsidRDefault="004B3DB4" w:rsidP="004B3DB4">
      <w:pPr>
        <w:numPr>
          <w:ilvl w:val="0"/>
          <w:numId w:val="44"/>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Elaboración del Prospecto/Whitepaper:</w:t>
      </w:r>
    </w:p>
    <w:p w14:paraId="3894441C" w14:textId="77777777" w:rsidR="004B3DB4" w:rsidRPr="00286D55" w:rsidRDefault="004B3DB4" w:rsidP="004B3DB4">
      <w:pPr>
        <w:numPr>
          <w:ilvl w:val="1"/>
          <w:numId w:val="44"/>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Incluir detalles sobre la estructura del token, respaldo en oro, mecanismos de “stop loss”, modelo de negocio y beneficios para los inversores.</w:t>
      </w:r>
    </w:p>
    <w:p w14:paraId="2B05CA81" w14:textId="77777777" w:rsidR="004B3DB4" w:rsidRPr="00286D55" w:rsidRDefault="004B3DB4" w:rsidP="004B3DB4">
      <w:pPr>
        <w:numPr>
          <w:ilvl w:val="0"/>
          <w:numId w:val="44"/>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Plan de Negocios y Documentos Financieros:</w:t>
      </w:r>
    </w:p>
    <w:p w14:paraId="183672A9" w14:textId="77777777" w:rsidR="004B3DB4" w:rsidRPr="00286D55" w:rsidRDefault="004B3DB4" w:rsidP="004B3DB4">
      <w:pPr>
        <w:numPr>
          <w:ilvl w:val="1"/>
          <w:numId w:val="44"/>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Preparar estados financieros proyectados, estructura de gobernanza y mecanismos de auditoría del respaldo físico.</w:t>
      </w:r>
    </w:p>
    <w:p w14:paraId="7BD96EEB" w14:textId="77777777" w:rsidR="004B3DB4" w:rsidRPr="00286D55" w:rsidRDefault="004B3DB4" w:rsidP="004B3DB4">
      <w:pPr>
        <w:numPr>
          <w:ilvl w:val="0"/>
          <w:numId w:val="44"/>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Políticas de AML/KYC:</w:t>
      </w:r>
    </w:p>
    <w:p w14:paraId="5F81300B" w14:textId="77777777" w:rsidR="004B3DB4" w:rsidRPr="00286D55" w:rsidRDefault="004B3DB4" w:rsidP="004B3DB4">
      <w:pPr>
        <w:numPr>
          <w:ilvl w:val="1"/>
          <w:numId w:val="44"/>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Documentar las medidas que se implementarán para cumplir con las normativas de prevención del lavado de activos y verificación de identidad.</w:t>
      </w:r>
    </w:p>
    <w:p w14:paraId="7A1D0DCE"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3. Solicitud de Registro o Consulta Regulatoria</w:t>
      </w:r>
    </w:p>
    <w:p w14:paraId="47A782AF" w14:textId="77777777" w:rsidR="004B3DB4" w:rsidRPr="00286D55" w:rsidRDefault="004B3DB4" w:rsidP="004B3DB4">
      <w:pPr>
        <w:numPr>
          <w:ilvl w:val="0"/>
          <w:numId w:val="45"/>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Contacto con la Superintendencia Financiera:</w:t>
      </w:r>
    </w:p>
    <w:p w14:paraId="004D4E51" w14:textId="77777777" w:rsidR="004B3DB4" w:rsidRPr="00286D55" w:rsidRDefault="004B3DB4" w:rsidP="004B3DB4">
      <w:pPr>
        <w:numPr>
          <w:ilvl w:val="1"/>
          <w:numId w:val="45"/>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Inicia un diálogo formal con la Superintendencia Financiera para presentar el proyecto y obtener orientación sobre la clasificación del token y los requisitos de registro.</w:t>
      </w:r>
    </w:p>
    <w:p w14:paraId="30C22BA1" w14:textId="77777777" w:rsidR="004B3DB4" w:rsidRPr="00286D55" w:rsidRDefault="004B3DB4" w:rsidP="004B3DB4">
      <w:pPr>
        <w:numPr>
          <w:ilvl w:val="0"/>
          <w:numId w:val="45"/>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lastRenderedPageBreak/>
        <w:t>Presentación de la Documentación:</w:t>
      </w:r>
    </w:p>
    <w:p w14:paraId="24108DCB" w14:textId="77777777" w:rsidR="004B3DB4" w:rsidRPr="00286D55" w:rsidRDefault="004B3DB4" w:rsidP="004B3DB4">
      <w:pPr>
        <w:numPr>
          <w:ilvl w:val="1"/>
          <w:numId w:val="45"/>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En caso de que se requiera registro, prepare y presente la documentación solicitada según las normativas vigentes, que podrían incluir:</w:t>
      </w:r>
    </w:p>
    <w:p w14:paraId="2A1C5F7E" w14:textId="77777777" w:rsidR="004B3DB4" w:rsidRPr="00286D55" w:rsidRDefault="004B3DB4" w:rsidP="004B3DB4">
      <w:pPr>
        <w:numPr>
          <w:ilvl w:val="1"/>
          <w:numId w:val="45"/>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Solicitud formal de registro:</w:t>
      </w:r>
      <w:r w:rsidRPr="00286D55">
        <w:rPr>
          <w:rFonts w:ascii="Dubai" w:hAnsi="Dubai" w:cs="Dubai"/>
          <w:sz w:val="20"/>
          <w:szCs w:val="20"/>
          <w:lang w:eastAsia="es-CO"/>
        </w:rPr>
        <w:t xml:space="preserve"> con todos los anexos y detalles técnicos, financieros y de auditoría.</w:t>
      </w:r>
    </w:p>
    <w:p w14:paraId="1D8827D6" w14:textId="77777777" w:rsidR="004B3DB4" w:rsidRPr="00286D55" w:rsidRDefault="004B3DB4" w:rsidP="004B3DB4">
      <w:pPr>
        <w:numPr>
          <w:ilvl w:val="1"/>
          <w:numId w:val="45"/>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Documentación complementaria:</w:t>
      </w:r>
      <w:r w:rsidRPr="00286D55">
        <w:rPr>
          <w:rFonts w:ascii="Dubai" w:hAnsi="Dubai" w:cs="Dubai"/>
          <w:sz w:val="20"/>
          <w:szCs w:val="20"/>
          <w:lang w:eastAsia="es-CO"/>
        </w:rPr>
        <w:t xml:space="preserve"> sobre políticas internas, controles de seguridad y mecanismos de transparencia.</w:t>
      </w:r>
    </w:p>
    <w:p w14:paraId="0B6D0607"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4. Revisión, retroalimentación y ajustes</w:t>
      </w:r>
    </w:p>
    <w:p w14:paraId="708CE061" w14:textId="77777777" w:rsidR="004B3DB4" w:rsidRPr="00286D55" w:rsidRDefault="004B3DB4" w:rsidP="004B3DB4">
      <w:pPr>
        <w:numPr>
          <w:ilvl w:val="0"/>
          <w:numId w:val="46"/>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Proceso de evaluación:</w:t>
      </w:r>
    </w:p>
    <w:p w14:paraId="6788DF06" w14:textId="77777777" w:rsidR="004B3DB4" w:rsidRPr="00286D55" w:rsidRDefault="004B3DB4" w:rsidP="004B3DB4">
      <w:pPr>
        <w:numPr>
          <w:ilvl w:val="1"/>
          <w:numId w:val="46"/>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La Superintendencia evaluará la documentación, planteará consultas y solicitará aclaraciones.</w:t>
      </w:r>
    </w:p>
    <w:p w14:paraId="08E0D7B4" w14:textId="77777777" w:rsidR="004B3DB4" w:rsidRPr="00286D55" w:rsidRDefault="004B3DB4" w:rsidP="004B3DB4">
      <w:pPr>
        <w:numPr>
          <w:ilvl w:val="0"/>
          <w:numId w:val="46"/>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Responder a Requisitos:</w:t>
      </w:r>
    </w:p>
    <w:p w14:paraId="34BFC4CC" w14:textId="77777777" w:rsidR="004B3DB4" w:rsidRPr="00286D55" w:rsidRDefault="004B3DB4" w:rsidP="004B3DB4">
      <w:pPr>
        <w:numPr>
          <w:ilvl w:val="1"/>
          <w:numId w:val="46"/>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Estar preparado para ajustar la documentación o la estructura del token conforme a las observaciones de los reguladores.</w:t>
      </w:r>
    </w:p>
    <w:p w14:paraId="3BED86A0"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5. Obtención de la Autorización y Cumplimiento Continuo</w:t>
      </w:r>
    </w:p>
    <w:p w14:paraId="22526AAA" w14:textId="77777777" w:rsidR="004B3DB4" w:rsidRPr="00286D55" w:rsidRDefault="004B3DB4" w:rsidP="004B3DB4">
      <w:pPr>
        <w:numPr>
          <w:ilvl w:val="0"/>
          <w:numId w:val="47"/>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Aprobación del Registro:</w:t>
      </w:r>
    </w:p>
    <w:p w14:paraId="4ED2BA9F" w14:textId="77777777" w:rsidR="004B3DB4" w:rsidRPr="00286D55" w:rsidRDefault="004B3DB4" w:rsidP="004B3DB4">
      <w:pPr>
        <w:numPr>
          <w:ilvl w:val="1"/>
          <w:numId w:val="47"/>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Una vez cumplidos todos los requisitos, se obtiene la aprobación o la exención correspondiente.</w:t>
      </w:r>
    </w:p>
    <w:p w14:paraId="054E4ED1" w14:textId="77777777" w:rsidR="004B3DB4" w:rsidRPr="00286D55" w:rsidRDefault="004B3DB4" w:rsidP="004B3DB4">
      <w:pPr>
        <w:numPr>
          <w:ilvl w:val="0"/>
          <w:numId w:val="47"/>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Informes y Supervisión:</w:t>
      </w:r>
    </w:p>
    <w:p w14:paraId="28324E5E" w14:textId="77777777" w:rsidR="004B3DB4" w:rsidRPr="00286D55" w:rsidRDefault="004B3DB4" w:rsidP="004B3DB4">
      <w:pPr>
        <w:numPr>
          <w:ilvl w:val="1"/>
          <w:numId w:val="47"/>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Cumplir con las obligaciones de reporte y supervisión que la Superintendencia pueda exigir, incluyendo auditorías periódicas y actualizaciones de información.</w:t>
      </w:r>
    </w:p>
    <w:p w14:paraId="2CF52698"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pict w14:anchorId="60E4A096">
          <v:rect id="_x0000_i1050" style="width:0;height:1.5pt" o:hralign="center" o:hrstd="t" o:hr="t" fillcolor="#a0a0a0" stroked="f"/>
        </w:pict>
      </w:r>
    </w:p>
    <w:p w14:paraId="53D662C5" w14:textId="77777777" w:rsidR="004B3DB4" w:rsidRPr="00286D55" w:rsidRDefault="004B3DB4" w:rsidP="004B3DB4">
      <w:pPr>
        <w:spacing w:before="100" w:beforeAutospacing="1" w:after="100" w:afterAutospacing="1"/>
        <w:outlineLvl w:val="1"/>
        <w:rPr>
          <w:rFonts w:ascii="Dubai" w:hAnsi="Dubai" w:cs="Dubai"/>
          <w:b/>
          <w:bCs/>
          <w:sz w:val="20"/>
          <w:szCs w:val="20"/>
          <w:lang w:eastAsia="es-CO"/>
        </w:rPr>
      </w:pPr>
      <w:r w:rsidRPr="00286D55">
        <w:rPr>
          <w:rFonts w:ascii="Dubai" w:hAnsi="Dubai" w:cs="Dubai"/>
          <w:b/>
          <w:bCs/>
          <w:sz w:val="20"/>
          <w:szCs w:val="20"/>
          <w:lang w:eastAsia="es-CO"/>
        </w:rPr>
        <w:t>II. Registro / Evaluación en Estados Unidos (bajo la supervisión de la SEC)</w:t>
      </w:r>
    </w:p>
    <w:p w14:paraId="6297F954"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1. Evaluación de la Naturaleza del Token (Prueba de Howey)</w:t>
      </w:r>
    </w:p>
    <w:p w14:paraId="7B44FC94" w14:textId="77777777" w:rsidR="004B3DB4" w:rsidRPr="00286D55" w:rsidRDefault="004B3DB4" w:rsidP="004B3DB4">
      <w:pPr>
        <w:numPr>
          <w:ilvl w:val="0"/>
          <w:numId w:val="4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Aplicación del test de Howey:</w:t>
      </w:r>
    </w:p>
    <w:p w14:paraId="209ABDA4" w14:textId="77777777" w:rsidR="004B3DB4" w:rsidRPr="00286D55" w:rsidRDefault="004B3DB4" w:rsidP="004B3DB4">
      <w:pPr>
        <w:numPr>
          <w:ilvl w:val="1"/>
          <w:numId w:val="48"/>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 xml:space="preserve">Analiza si la emisión y comercialización de </w:t>
      </w:r>
      <w:r w:rsidRPr="00286D55">
        <w:rPr>
          <w:rFonts w:ascii="Dubai" w:hAnsi="Dubai" w:cs="Dubai"/>
          <w:b/>
          <w:bCs/>
          <w:sz w:val="20"/>
          <w:szCs w:val="20"/>
          <w:lang w:eastAsia="es-CO"/>
        </w:rPr>
        <w:t>manto (MT)</w:t>
      </w:r>
      <w:r w:rsidRPr="00286D55">
        <w:rPr>
          <w:rFonts w:ascii="Dubai" w:hAnsi="Dubai" w:cs="Dubai"/>
          <w:sz w:val="20"/>
          <w:szCs w:val="20"/>
          <w:lang w:eastAsia="es-CO"/>
        </w:rPr>
        <w:t xml:space="preserve"> constituyen una inversión en una “empresa común” con expectativas de ganancias derivadas de los esfuerzos de terceros.</w:t>
      </w:r>
    </w:p>
    <w:p w14:paraId="6B6A0A6D" w14:textId="77777777" w:rsidR="004B3DB4" w:rsidRPr="00286D55" w:rsidRDefault="004B3DB4" w:rsidP="004B3DB4">
      <w:pPr>
        <w:numPr>
          <w:ilvl w:val="1"/>
          <w:numId w:val="48"/>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Determinar si el token entra en la categoría de valor mobiliario.</w:t>
      </w:r>
    </w:p>
    <w:p w14:paraId="5E1EED3C" w14:textId="77777777" w:rsidR="004B3DB4" w:rsidRPr="00286D55" w:rsidRDefault="004B3DB4" w:rsidP="004B3DB4">
      <w:pPr>
        <w:numPr>
          <w:ilvl w:val="0"/>
          <w:numId w:val="4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Consulta con Expertos Legales en EE.UU. UU.:</w:t>
      </w:r>
    </w:p>
    <w:p w14:paraId="637FF787" w14:textId="77777777" w:rsidR="004B3DB4" w:rsidRPr="00286D55" w:rsidRDefault="004B3DB4" w:rsidP="004B3DB4">
      <w:pPr>
        <w:numPr>
          <w:ilvl w:val="1"/>
          <w:numId w:val="48"/>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Contrata asesores legales con experiencia en la regulación de criptomonedas y valores para obtener una opinión legal formal.</w:t>
      </w:r>
    </w:p>
    <w:p w14:paraId="3F47E2FD"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lastRenderedPageBreak/>
        <w:t>2. Documentación y Preparación</w:t>
      </w:r>
    </w:p>
    <w:p w14:paraId="43DBE1CC" w14:textId="77777777" w:rsidR="004B3DB4" w:rsidRPr="00286D55" w:rsidRDefault="004B3DB4" w:rsidP="004B3DB4">
      <w:pPr>
        <w:numPr>
          <w:ilvl w:val="0"/>
          <w:numId w:val="49"/>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Elaboración del Whitepaper y Prospecto:</w:t>
      </w:r>
    </w:p>
    <w:p w14:paraId="65721970" w14:textId="77777777" w:rsidR="004B3DB4" w:rsidRPr="00286D55" w:rsidRDefault="004B3DB4" w:rsidP="004B3DB4">
      <w:pPr>
        <w:numPr>
          <w:ilvl w:val="1"/>
          <w:numId w:val="49"/>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Incluir una descripción detallada de las características del token, el respaldo en oro, riesgos, derechos de los titulares y mecanismos de estabilidad de precio.</w:t>
      </w:r>
    </w:p>
    <w:p w14:paraId="6546BEB8" w14:textId="77777777" w:rsidR="004B3DB4" w:rsidRPr="00286D55" w:rsidRDefault="004B3DB4" w:rsidP="004B3DB4">
      <w:pPr>
        <w:numPr>
          <w:ilvl w:val="0"/>
          <w:numId w:val="49"/>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Documentación Financiera y de Gobierno Corporativo:</w:t>
      </w:r>
    </w:p>
    <w:p w14:paraId="660F7B4C" w14:textId="77777777" w:rsidR="004B3DB4" w:rsidRPr="00286D55" w:rsidRDefault="004B3DB4" w:rsidP="004B3DB4">
      <w:pPr>
        <w:numPr>
          <w:ilvl w:val="1"/>
          <w:numId w:val="49"/>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Preparar la información que respalde la solidez del proyecto, tales como auditorías, informes financieros y políticas internas.</w:t>
      </w:r>
    </w:p>
    <w:p w14:paraId="7AFA065F" w14:textId="77777777" w:rsidR="004B3DB4" w:rsidRPr="00286D55" w:rsidRDefault="004B3DB4" w:rsidP="004B3DB4">
      <w:pPr>
        <w:numPr>
          <w:ilvl w:val="0"/>
          <w:numId w:val="49"/>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Políticas de AML/KYC y Protección del Inversionista:</w:t>
      </w:r>
    </w:p>
    <w:p w14:paraId="64D35CB3" w14:textId="77777777" w:rsidR="004B3DB4" w:rsidRPr="00286D55" w:rsidRDefault="004B3DB4" w:rsidP="004B3DB4">
      <w:pPr>
        <w:numPr>
          <w:ilvl w:val="1"/>
          <w:numId w:val="49"/>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Establecer y documentar las medidas para cumplir con las normativas de prevención de lavado de dinero y protección a los inversores.</w:t>
      </w:r>
    </w:p>
    <w:p w14:paraId="1B983857"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3. Determinar la Ruta Reguladora</w:t>
      </w:r>
    </w:p>
    <w:p w14:paraId="39B61801" w14:textId="77777777" w:rsidR="004B3DB4" w:rsidRPr="00286D55" w:rsidRDefault="004B3DB4" w:rsidP="004B3DB4">
      <w:pPr>
        <w:numPr>
          <w:ilvl w:val="0"/>
          <w:numId w:val="50"/>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Registro Completo vs. Exención:</w:t>
      </w:r>
    </w:p>
    <w:p w14:paraId="19C3B342" w14:textId="77777777" w:rsidR="004B3DB4" w:rsidRPr="00286D55" w:rsidRDefault="004B3DB4" w:rsidP="004B3DB4">
      <w:pPr>
        <w:numPr>
          <w:ilvl w:val="1"/>
          <w:numId w:val="50"/>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Registro Completo:</w:t>
      </w:r>
    </w:p>
    <w:p w14:paraId="03C0BD1A" w14:textId="77777777" w:rsidR="004B3DB4" w:rsidRPr="00286D55" w:rsidRDefault="004B3DB4" w:rsidP="004B3DB4">
      <w:pPr>
        <w:numPr>
          <w:ilvl w:val="2"/>
          <w:numId w:val="50"/>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 xml:space="preserve">Si el token está clasificado como valor, deberá considerar registrar la oferta ante la SEC conforme a la </w:t>
      </w:r>
      <w:r w:rsidRPr="00286D55">
        <w:rPr>
          <w:rFonts w:ascii="Dubai" w:hAnsi="Dubai" w:cs="Dubai"/>
          <w:b/>
          <w:bCs/>
          <w:sz w:val="20"/>
          <w:szCs w:val="20"/>
          <w:lang w:eastAsia="es-CO"/>
        </w:rPr>
        <w:t>Securities Act de 1933</w:t>
      </w:r>
      <w:r w:rsidRPr="00286D55">
        <w:rPr>
          <w:rFonts w:ascii="Dubai" w:hAnsi="Dubai" w:cs="Dubai"/>
          <w:sz w:val="20"/>
          <w:szCs w:val="20"/>
          <w:lang w:eastAsia="es-CO"/>
        </w:rPr>
        <w:t xml:space="preserve"> y la </w:t>
      </w:r>
      <w:r w:rsidRPr="00286D55">
        <w:rPr>
          <w:rFonts w:ascii="Dubai" w:hAnsi="Dubai" w:cs="Dubai"/>
          <w:b/>
          <w:bCs/>
          <w:sz w:val="20"/>
          <w:szCs w:val="20"/>
          <w:lang w:eastAsia="es-CO"/>
        </w:rPr>
        <w:t xml:space="preserve">Securities Exchange Act de </w:t>
      </w:r>
      <w:proofErr w:type="gramStart"/>
      <w:r w:rsidRPr="00286D55">
        <w:rPr>
          <w:rFonts w:ascii="Dubai" w:hAnsi="Dubai" w:cs="Dubai"/>
          <w:b/>
          <w:bCs/>
          <w:sz w:val="20"/>
          <w:szCs w:val="20"/>
          <w:lang w:eastAsia="es-CO"/>
        </w:rPr>
        <w:t>1934</w:t>
      </w:r>
      <w:r w:rsidRPr="00286D55">
        <w:rPr>
          <w:rFonts w:ascii="Dubai" w:hAnsi="Dubai" w:cs="Dubai"/>
          <w:sz w:val="20"/>
          <w:szCs w:val="20"/>
          <w:lang w:eastAsia="es-CO"/>
        </w:rPr>
        <w:t xml:space="preserve"> .</w:t>
      </w:r>
      <w:proofErr w:type="gramEnd"/>
      <w:r w:rsidRPr="00286D55">
        <w:rPr>
          <w:rFonts w:ascii="Dubai" w:hAnsi="Dubai" w:cs="Dubai"/>
          <w:sz w:val="20"/>
          <w:szCs w:val="20"/>
          <w:lang w:eastAsia="es-CO"/>
        </w:rPr>
        <w:t xml:space="preserve"> Esto implica:</w:t>
      </w:r>
    </w:p>
    <w:p w14:paraId="142344EC" w14:textId="77777777" w:rsidR="004B3DB4" w:rsidRPr="00286D55" w:rsidRDefault="004B3DB4" w:rsidP="004B3DB4">
      <w:pPr>
        <w:numPr>
          <w:ilvl w:val="3"/>
          <w:numId w:val="50"/>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 xml:space="preserve">Presentar una </w:t>
      </w:r>
      <w:r w:rsidRPr="00286D55">
        <w:rPr>
          <w:rFonts w:ascii="Dubai" w:hAnsi="Dubai" w:cs="Dubai"/>
          <w:b/>
          <w:bCs/>
          <w:sz w:val="20"/>
          <w:szCs w:val="20"/>
          <w:lang w:eastAsia="es-CO"/>
        </w:rPr>
        <w:t>Declaración de Registro (Formulario S-1 o similar</w:t>
      </w:r>
      <w:proofErr w:type="gramStart"/>
      <w:r w:rsidRPr="00286D55">
        <w:rPr>
          <w:rFonts w:ascii="Dubai" w:hAnsi="Dubai" w:cs="Dubai"/>
          <w:b/>
          <w:bCs/>
          <w:sz w:val="20"/>
          <w:szCs w:val="20"/>
          <w:lang w:eastAsia="es-CO"/>
        </w:rPr>
        <w:t>)</w:t>
      </w:r>
      <w:r w:rsidRPr="00286D55">
        <w:rPr>
          <w:rFonts w:ascii="Dubai" w:hAnsi="Dubai" w:cs="Dubai"/>
          <w:sz w:val="20"/>
          <w:szCs w:val="20"/>
          <w:lang w:eastAsia="es-CO"/>
        </w:rPr>
        <w:t xml:space="preserve"> .</w:t>
      </w:r>
      <w:proofErr w:type="gramEnd"/>
    </w:p>
    <w:p w14:paraId="2817C73C" w14:textId="77777777" w:rsidR="004B3DB4" w:rsidRPr="00286D55" w:rsidRDefault="004B3DB4" w:rsidP="004B3DB4">
      <w:pPr>
        <w:numPr>
          <w:ilvl w:val="3"/>
          <w:numId w:val="50"/>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Cumplir con los requisitos de divulgación, incluyendo riesgos, información financiera y descripción de la oferta.</w:t>
      </w:r>
    </w:p>
    <w:p w14:paraId="334316CC" w14:textId="77777777" w:rsidR="004B3DB4" w:rsidRPr="00286D55" w:rsidRDefault="004B3DB4" w:rsidP="004B3DB4">
      <w:pPr>
        <w:numPr>
          <w:ilvl w:val="1"/>
          <w:numId w:val="50"/>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Exenciones Regulatorias:</w:t>
      </w:r>
    </w:p>
    <w:p w14:paraId="2FCE6D52" w14:textId="77777777" w:rsidR="004B3DB4" w:rsidRPr="00286D55" w:rsidRDefault="004B3DB4" w:rsidP="004B3DB4">
      <w:pPr>
        <w:numPr>
          <w:ilvl w:val="2"/>
          <w:numId w:val="50"/>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 xml:space="preserve">Evaluar si es posible acogerse a exenciones como </w:t>
      </w:r>
      <w:r w:rsidRPr="00286D55">
        <w:rPr>
          <w:rFonts w:ascii="Dubai" w:hAnsi="Dubai" w:cs="Dubai"/>
          <w:b/>
          <w:bCs/>
          <w:sz w:val="20"/>
          <w:szCs w:val="20"/>
          <w:lang w:eastAsia="es-CO"/>
        </w:rPr>
        <w:t xml:space="preserve">Regulación </w:t>
      </w:r>
      <w:proofErr w:type="gramStart"/>
      <w:r w:rsidRPr="00286D55">
        <w:rPr>
          <w:rFonts w:ascii="Dubai" w:hAnsi="Dubai" w:cs="Dubai"/>
          <w:b/>
          <w:bCs/>
          <w:sz w:val="20"/>
          <w:szCs w:val="20"/>
          <w:lang w:eastAsia="es-CO"/>
        </w:rPr>
        <w:t>D</w:t>
      </w:r>
      <w:r w:rsidRPr="00286D55">
        <w:rPr>
          <w:rFonts w:ascii="Dubai" w:hAnsi="Dubai" w:cs="Dubai"/>
          <w:sz w:val="20"/>
          <w:szCs w:val="20"/>
          <w:lang w:eastAsia="es-CO"/>
        </w:rPr>
        <w:t xml:space="preserve"> ,</w:t>
      </w:r>
      <w:proofErr w:type="gramEnd"/>
      <w:r w:rsidRPr="00286D55">
        <w:rPr>
          <w:rFonts w:ascii="Dubai" w:hAnsi="Dubai" w:cs="Dubai"/>
          <w:sz w:val="20"/>
          <w:szCs w:val="20"/>
          <w:lang w:eastAsia="es-CO"/>
        </w:rPr>
        <w:t xml:space="preserve"> </w:t>
      </w:r>
      <w:r w:rsidRPr="00286D55">
        <w:rPr>
          <w:rFonts w:ascii="Dubai" w:hAnsi="Dubai" w:cs="Dubai"/>
          <w:b/>
          <w:bCs/>
          <w:sz w:val="20"/>
          <w:szCs w:val="20"/>
          <w:lang w:eastAsia="es-CO"/>
        </w:rPr>
        <w:t>Regulación S</w:t>
      </w:r>
      <w:r w:rsidRPr="00286D55">
        <w:rPr>
          <w:rFonts w:ascii="Dubai" w:hAnsi="Dubai" w:cs="Dubai"/>
          <w:sz w:val="20"/>
          <w:szCs w:val="20"/>
          <w:lang w:eastAsia="es-CO"/>
        </w:rPr>
        <w:t xml:space="preserve"> o </w:t>
      </w:r>
      <w:r w:rsidRPr="00286D55">
        <w:rPr>
          <w:rFonts w:ascii="Dubai" w:hAnsi="Dubai" w:cs="Dubai"/>
          <w:b/>
          <w:bCs/>
          <w:sz w:val="20"/>
          <w:szCs w:val="20"/>
          <w:lang w:eastAsia="es-CO"/>
        </w:rPr>
        <w:t>Regulación A+</w:t>
      </w:r>
      <w:r w:rsidRPr="00286D55">
        <w:rPr>
          <w:rFonts w:ascii="Dubai" w:hAnsi="Dubai" w:cs="Dubai"/>
          <w:sz w:val="20"/>
          <w:szCs w:val="20"/>
          <w:lang w:eastAsia="es-CO"/>
        </w:rPr>
        <w:t xml:space="preserve"> , que permiten ofertas de valores con requisitos menos estrictos, especialmente para ofertas privadas o dirigidas a inversores acreditados.</w:t>
      </w:r>
    </w:p>
    <w:p w14:paraId="1D44BB22"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4. Presentación y Revisión</w:t>
      </w:r>
    </w:p>
    <w:p w14:paraId="70CBC0BE" w14:textId="77777777" w:rsidR="004B3DB4" w:rsidRPr="00286D55" w:rsidRDefault="004B3DB4" w:rsidP="004B3DB4">
      <w:pPr>
        <w:numPr>
          <w:ilvl w:val="0"/>
          <w:numId w:val="51"/>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Envío de la Documentación a la SEC:</w:t>
      </w:r>
    </w:p>
    <w:p w14:paraId="53AE3E78" w14:textId="77777777" w:rsidR="004B3DB4" w:rsidRPr="00286D55" w:rsidRDefault="004B3DB4" w:rsidP="004B3DB4">
      <w:pPr>
        <w:numPr>
          <w:ilvl w:val="1"/>
          <w:numId w:val="51"/>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Si se opta por el registro completo, se debe presentar la documentación requerida ante la SEC.</w:t>
      </w:r>
    </w:p>
    <w:p w14:paraId="5E9F6EC3" w14:textId="77777777" w:rsidR="004B3DB4" w:rsidRPr="00286D55" w:rsidRDefault="004B3DB4" w:rsidP="004B3DB4">
      <w:pPr>
        <w:numPr>
          <w:ilvl w:val="0"/>
          <w:numId w:val="51"/>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Proceso de Revisión:</w:t>
      </w:r>
    </w:p>
    <w:p w14:paraId="256921A2" w14:textId="77777777" w:rsidR="004B3DB4" w:rsidRPr="00286D55" w:rsidRDefault="004B3DB4" w:rsidP="004B3DB4">
      <w:pPr>
        <w:numPr>
          <w:ilvl w:val="1"/>
          <w:numId w:val="51"/>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La SEC revisará la documentación, realizará consultas y podrá requerir información adicional o ajustes.</w:t>
      </w:r>
    </w:p>
    <w:p w14:paraId="4D3C01D1"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5. Obtención de la Aprobación y Cumplimiento Continuo</w:t>
      </w:r>
    </w:p>
    <w:p w14:paraId="121E9116" w14:textId="77777777" w:rsidR="004B3DB4" w:rsidRPr="00286D55" w:rsidRDefault="004B3DB4" w:rsidP="004B3DB4">
      <w:pPr>
        <w:numPr>
          <w:ilvl w:val="0"/>
          <w:numId w:val="52"/>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Aprobación y Listado:</w:t>
      </w:r>
    </w:p>
    <w:p w14:paraId="39B0AA85" w14:textId="77777777" w:rsidR="004B3DB4" w:rsidRPr="00286D55" w:rsidRDefault="004B3DB4" w:rsidP="004B3DB4">
      <w:pPr>
        <w:numPr>
          <w:ilvl w:val="1"/>
          <w:numId w:val="52"/>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lastRenderedPageBreak/>
        <w:t>Una vez aprobado el registro o confirmada la exención, se podrá proceder a la oferta y comercialización del token.</w:t>
      </w:r>
    </w:p>
    <w:p w14:paraId="498A8CA1" w14:textId="77777777" w:rsidR="004B3DB4" w:rsidRPr="00286D55" w:rsidRDefault="004B3DB4" w:rsidP="004B3DB4">
      <w:pPr>
        <w:numPr>
          <w:ilvl w:val="0"/>
          <w:numId w:val="52"/>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Cumplimiento de Obligaciones Continuas:</w:t>
      </w:r>
    </w:p>
    <w:p w14:paraId="6341CDEF" w14:textId="77777777" w:rsidR="004B3DB4" w:rsidRPr="00286D55" w:rsidRDefault="004B3DB4" w:rsidP="004B3DB4">
      <w:pPr>
        <w:numPr>
          <w:ilvl w:val="1"/>
          <w:numId w:val="52"/>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Cumplir con los requerimientos de informes periódicos, divulgación de información relevante y mantener mecanismos de auditoría y transparencia para los inversores.</w:t>
      </w:r>
    </w:p>
    <w:p w14:paraId="6E8634AB"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pict w14:anchorId="3DF17B73">
          <v:rect id="_x0000_i1051" style="width:0;height:1.5pt" o:hralign="center" o:hrstd="t" o:hr="t" fillcolor="#a0a0a0" stroked="f"/>
        </w:pict>
      </w:r>
    </w:p>
    <w:p w14:paraId="2D9F8513" w14:textId="77777777" w:rsidR="004B3DB4" w:rsidRPr="00286D55" w:rsidRDefault="004B3DB4" w:rsidP="004B3DB4">
      <w:pPr>
        <w:spacing w:before="100" w:beforeAutospacing="1" w:after="100" w:afterAutospacing="1"/>
        <w:outlineLvl w:val="1"/>
        <w:rPr>
          <w:rFonts w:ascii="Dubai" w:hAnsi="Dubai" w:cs="Dubai"/>
          <w:b/>
          <w:bCs/>
          <w:sz w:val="20"/>
          <w:szCs w:val="20"/>
          <w:lang w:eastAsia="es-CO"/>
        </w:rPr>
      </w:pPr>
      <w:r w:rsidRPr="00286D55">
        <w:rPr>
          <w:rFonts w:ascii="Dubai" w:hAnsi="Dubai" w:cs="Dubai"/>
          <w:b/>
          <w:bCs/>
          <w:sz w:val="20"/>
          <w:szCs w:val="20"/>
          <w:lang w:eastAsia="es-CO"/>
        </w:rPr>
        <w:t>Consideraciones finales</w:t>
      </w:r>
    </w:p>
    <w:p w14:paraId="5BC0F49B" w14:textId="77777777" w:rsidR="004B3DB4" w:rsidRPr="00286D55" w:rsidRDefault="004B3DB4" w:rsidP="004B3DB4">
      <w:pPr>
        <w:numPr>
          <w:ilvl w:val="0"/>
          <w:numId w:val="53"/>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Asesoría Legal Especializada:</w:t>
      </w:r>
    </w:p>
    <w:p w14:paraId="1474BBD2" w14:textId="77777777" w:rsidR="004B3DB4" w:rsidRPr="00286D55" w:rsidRDefault="004B3DB4" w:rsidP="004B3DB4">
      <w:pPr>
        <w:numPr>
          <w:ilvl w:val="1"/>
          <w:numId w:val="53"/>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Tanto en Colombia como en Estados Unidos, la asesoría legal especializada es esencial para determinar la estrategia óptima, ya sea registro completo o aplicación de exenciones.</w:t>
      </w:r>
    </w:p>
    <w:p w14:paraId="5D563523" w14:textId="77777777" w:rsidR="004B3DB4" w:rsidRPr="00286D55" w:rsidRDefault="004B3DB4" w:rsidP="004B3DB4">
      <w:pPr>
        <w:numPr>
          <w:ilvl w:val="0"/>
          <w:numId w:val="53"/>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Actualización y Monitoreo Regulatorio:</w:t>
      </w:r>
    </w:p>
    <w:p w14:paraId="4F41755A" w14:textId="77777777" w:rsidR="004B3DB4" w:rsidRPr="00286D55" w:rsidRDefault="004B3DB4" w:rsidP="004B3DB4">
      <w:pPr>
        <w:numPr>
          <w:ilvl w:val="1"/>
          <w:numId w:val="53"/>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Las normativas en el sector de criptomonedas están en constante evolución. Mantén una vigilancia constante de los cambios regulatorios y actualiza la documentación y procesos conforme a las nuevas exigencias.</w:t>
      </w:r>
    </w:p>
    <w:p w14:paraId="1D3FDE48" w14:textId="77777777" w:rsidR="004B3DB4" w:rsidRPr="00286D55" w:rsidRDefault="004B3DB4" w:rsidP="004B3DB4">
      <w:pPr>
        <w:numPr>
          <w:ilvl w:val="0"/>
          <w:numId w:val="53"/>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Transparencia y Comunicación:</w:t>
      </w:r>
    </w:p>
    <w:p w14:paraId="363F28CE" w14:textId="77777777" w:rsidR="004B3DB4" w:rsidRPr="00286D55" w:rsidRDefault="004B3DB4" w:rsidP="004B3DB4">
      <w:pPr>
        <w:numPr>
          <w:ilvl w:val="1"/>
          <w:numId w:val="53"/>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Una estrategia de comunicación clara y transparente que explique la dualidad del token y los mecanismos de protección y respaldo ayudará a generar confianza tanto en reguladores como en inversores potenciales.</w:t>
      </w:r>
    </w:p>
    <w:p w14:paraId="300D269A" w14:textId="77777777" w:rsidR="004B3DB4" w:rsidRPr="00286D55" w:rsidRDefault="004B3DB4" w:rsidP="004B3DB4">
      <w:p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Esta guía proporciona un panorama general de los pasos involucrados, pero cada proyecto es único y requiere ajustes específicos. ¿Te gustaría profundizar en algún paso en particular o necesitas información adicional sobre alguno de estos procesos?</w:t>
      </w:r>
    </w:p>
    <w:p w14:paraId="038EAB87" w14:textId="77777777" w:rsidR="004B3DB4" w:rsidRPr="00286D55" w:rsidRDefault="004B3DB4" w:rsidP="004B3DB4">
      <w:pPr>
        <w:rPr>
          <w:rFonts w:ascii="Dubai" w:hAnsi="Dubai" w:cs="Dubai"/>
          <w:sz w:val="20"/>
          <w:szCs w:val="20"/>
          <w:lang w:val="es-MX"/>
        </w:rPr>
      </w:pPr>
    </w:p>
    <w:p w14:paraId="13571BC2"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1. Directorios y Plataformas de Abogados Especializados</w:t>
      </w:r>
    </w:p>
    <w:p w14:paraId="0FD0A06B" w14:textId="77777777" w:rsidR="004B3DB4" w:rsidRPr="00286D55" w:rsidRDefault="004B3DB4" w:rsidP="004B3DB4">
      <w:pPr>
        <w:numPr>
          <w:ilvl w:val="0"/>
          <w:numId w:val="54"/>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Plataformas internacionales:</w:t>
      </w:r>
    </w:p>
    <w:p w14:paraId="51A6F286" w14:textId="77777777" w:rsidR="004B3DB4" w:rsidRPr="00286D55" w:rsidRDefault="004B3DB4" w:rsidP="004B3DB4">
      <w:pPr>
        <w:numPr>
          <w:ilvl w:val="1"/>
          <w:numId w:val="54"/>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Chambers and Partners / Legal 500:</w:t>
      </w:r>
      <w:r w:rsidRPr="00286D55">
        <w:rPr>
          <w:rFonts w:ascii="Dubai" w:hAnsi="Dubai" w:cs="Dubai"/>
          <w:sz w:val="20"/>
          <w:szCs w:val="20"/>
          <w:lang w:eastAsia="es-CO"/>
        </w:rPr>
        <w:t xml:space="preserve"> Estos directorios incluyen listados de firmas y abogados especializados en fintech, blockchain y criptomonedas. Puedes filtrar por jurisdicción (EE. UU. o Colombia) para encontrar expertos en el área.</w:t>
      </w:r>
    </w:p>
    <w:p w14:paraId="0CB2EDBA" w14:textId="77777777" w:rsidR="004B3DB4" w:rsidRPr="00286D55" w:rsidRDefault="004B3DB4" w:rsidP="004B3DB4">
      <w:pPr>
        <w:numPr>
          <w:ilvl w:val="1"/>
          <w:numId w:val="54"/>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Martindale-Hubbell:</w:t>
      </w:r>
      <w:r w:rsidRPr="00286D55">
        <w:rPr>
          <w:rFonts w:ascii="Dubai" w:hAnsi="Dubai" w:cs="Dubai"/>
          <w:sz w:val="20"/>
          <w:szCs w:val="20"/>
          <w:lang w:eastAsia="es-CO"/>
        </w:rPr>
        <w:t xml:space="preserve"> Un directorio global que permite buscar abogados por especialidad y región.</w:t>
      </w:r>
    </w:p>
    <w:p w14:paraId="4756B364" w14:textId="77777777" w:rsidR="004B3DB4" w:rsidRPr="00286D55" w:rsidRDefault="004B3DB4" w:rsidP="004B3DB4">
      <w:pPr>
        <w:numPr>
          <w:ilvl w:val="1"/>
          <w:numId w:val="54"/>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UpCounsel:</w:t>
      </w:r>
      <w:r w:rsidRPr="00286D55">
        <w:rPr>
          <w:rFonts w:ascii="Dubai" w:hAnsi="Dubai" w:cs="Dubai"/>
          <w:sz w:val="20"/>
          <w:szCs w:val="20"/>
          <w:lang w:eastAsia="es-CO"/>
        </w:rPr>
        <w:t xml:space="preserve"> Especialmente en EE. UU. UU., esta plataforma conecta a empresas y emprendedores con abogados que trabajan de manera virtual y tienen experiencia en tecnología y criptomonedas.</w:t>
      </w:r>
    </w:p>
    <w:p w14:paraId="642CCD5B" w14:textId="77777777" w:rsidR="004B3DB4" w:rsidRPr="00286D55" w:rsidRDefault="004B3DB4" w:rsidP="004B3DB4">
      <w:pPr>
        <w:numPr>
          <w:ilvl w:val="0"/>
          <w:numId w:val="54"/>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lastRenderedPageBreak/>
        <w:t>Plataformas de Servicios Legales Virtuales:</w:t>
      </w:r>
    </w:p>
    <w:p w14:paraId="25CF0795" w14:textId="77777777" w:rsidR="004B3DB4" w:rsidRPr="00286D55" w:rsidRDefault="004B3DB4" w:rsidP="004B3DB4">
      <w:pPr>
        <w:numPr>
          <w:ilvl w:val="1"/>
          <w:numId w:val="54"/>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Rocket Lawyer y LegalZoom:</w:t>
      </w:r>
      <w:r w:rsidRPr="00286D55">
        <w:rPr>
          <w:rFonts w:ascii="Dubai" w:hAnsi="Dubai" w:cs="Dubai"/>
          <w:sz w:val="20"/>
          <w:szCs w:val="20"/>
          <w:lang w:eastAsia="es-CO"/>
        </w:rPr>
        <w:t xml:space="preserve"> Aunque son más generales, pueden ofrecer acceso a profesionales con experiencia en tecnología financiera y podrían ayudarle a derivarte hacia especialistas en criptomonedas.</w:t>
      </w:r>
    </w:p>
    <w:p w14:paraId="1262ABB5" w14:textId="77777777" w:rsidR="004B3DB4" w:rsidRPr="00286D55" w:rsidRDefault="004B3DB4" w:rsidP="004B3DB4">
      <w:pPr>
        <w:numPr>
          <w:ilvl w:val="1"/>
          <w:numId w:val="54"/>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LawTrades y Lexoo:</w:t>
      </w:r>
      <w:r w:rsidRPr="00286D55">
        <w:rPr>
          <w:rFonts w:ascii="Dubai" w:hAnsi="Dubai" w:cs="Dubai"/>
          <w:sz w:val="20"/>
          <w:szCs w:val="20"/>
          <w:lang w:eastAsia="es-CO"/>
        </w:rPr>
        <w:t xml:space="preserve"> Son plataformas que permiten conectar con abogados para consultas virtuales y proyectos específicos.</w:t>
      </w:r>
    </w:p>
    <w:p w14:paraId="6E620AA7"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pict w14:anchorId="7419C643">
          <v:rect id="_x0000_i1052" style="width:0;height:1.5pt" o:hralign="center" o:hrstd="t" o:hr="t" fillcolor="#a0a0a0" stroked="f"/>
        </w:pict>
      </w:r>
    </w:p>
    <w:p w14:paraId="423FA8F2"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2. Asociaciones y Colegios de Abogados</w:t>
      </w:r>
    </w:p>
    <w:p w14:paraId="1F41248E" w14:textId="77777777" w:rsidR="004B3DB4" w:rsidRPr="00286D55" w:rsidRDefault="004B3DB4" w:rsidP="004B3DB4">
      <w:pPr>
        <w:numPr>
          <w:ilvl w:val="0"/>
          <w:numId w:val="55"/>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En Colombia:</w:t>
      </w:r>
    </w:p>
    <w:p w14:paraId="212430DB" w14:textId="77777777" w:rsidR="004B3DB4" w:rsidRPr="00286D55" w:rsidRDefault="004B3DB4" w:rsidP="004B3DB4">
      <w:pPr>
        <w:numPr>
          <w:ilvl w:val="1"/>
          <w:numId w:val="55"/>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Federación Nacional de Colegios de Abogados:</w:t>
      </w:r>
      <w:r w:rsidRPr="00286D55">
        <w:rPr>
          <w:rFonts w:ascii="Dubai" w:hAnsi="Dubai" w:cs="Dubai"/>
          <w:sz w:val="20"/>
          <w:szCs w:val="20"/>
          <w:lang w:eastAsia="es-CO"/>
        </w:rPr>
        <w:t xml:space="preserve"> Consulta si tienen directorios o recomendaciones de profesionales que trabajan en derecho financiero y tecnología.</w:t>
      </w:r>
    </w:p>
    <w:p w14:paraId="0473102A" w14:textId="77777777" w:rsidR="004B3DB4" w:rsidRPr="00286D55" w:rsidRDefault="004B3DB4" w:rsidP="004B3DB4">
      <w:pPr>
        <w:numPr>
          <w:ilvl w:val="1"/>
          <w:numId w:val="55"/>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Colegios de Abogados Regionales (por ejemplo, el Colegio de Abogados de Bogotá):</w:t>
      </w:r>
      <w:r w:rsidRPr="00286D55">
        <w:rPr>
          <w:rFonts w:ascii="Dubai" w:hAnsi="Dubai" w:cs="Dubai"/>
          <w:sz w:val="20"/>
          <w:szCs w:val="20"/>
          <w:lang w:eastAsia="es-CO"/>
        </w:rPr>
        <w:t xml:space="preserve"> Estos organismos a menudo pueden proporcionar referencias de abogados con experiencia en temas relacionados con criptomonedas y fintech.</w:t>
      </w:r>
    </w:p>
    <w:p w14:paraId="4D3FBD20" w14:textId="77777777" w:rsidR="004B3DB4" w:rsidRPr="00286D55" w:rsidRDefault="004B3DB4" w:rsidP="004B3DB4">
      <w:pPr>
        <w:numPr>
          <w:ilvl w:val="0"/>
          <w:numId w:val="55"/>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En Estados Unidos:</w:t>
      </w:r>
    </w:p>
    <w:p w14:paraId="2147525D" w14:textId="77777777" w:rsidR="004B3DB4" w:rsidRPr="00286D55" w:rsidRDefault="004B3DB4" w:rsidP="004B3DB4">
      <w:pPr>
        <w:numPr>
          <w:ilvl w:val="1"/>
          <w:numId w:val="55"/>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American Bar Association (ABA):</w:t>
      </w:r>
      <w:r w:rsidRPr="00286D55">
        <w:rPr>
          <w:rFonts w:ascii="Dubai" w:hAnsi="Dubai" w:cs="Dubai"/>
          <w:sz w:val="20"/>
          <w:szCs w:val="20"/>
          <w:lang w:eastAsia="es-CO"/>
        </w:rPr>
        <w:t xml:space="preserve"> La ABA y sus comités especializados pueden ofrecer recursos o directorios de abogados que trabajan en áreas de tecnología financiera y blockchain.</w:t>
      </w:r>
    </w:p>
    <w:p w14:paraId="482F762D" w14:textId="77777777" w:rsidR="004B3DB4" w:rsidRPr="00286D55" w:rsidRDefault="004B3DB4" w:rsidP="004B3DB4">
      <w:pPr>
        <w:numPr>
          <w:ilvl w:val="1"/>
          <w:numId w:val="55"/>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Asociaciones o grupos de trabajo especializados en Fintech y Cripto:</w:t>
      </w:r>
      <w:r w:rsidRPr="00286D55">
        <w:rPr>
          <w:rFonts w:ascii="Dubai" w:hAnsi="Dubai" w:cs="Dubai"/>
          <w:sz w:val="20"/>
          <w:szCs w:val="20"/>
          <w:lang w:eastAsia="es-CO"/>
        </w:rPr>
        <w:t xml:space="preserve"> Por ejemplo, Blockchain Lawyers Association, que reúne a profesionales en este campo.</w:t>
      </w:r>
    </w:p>
    <w:p w14:paraId="5FD5859F"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pict w14:anchorId="1BD7F03A">
          <v:rect id="_x0000_i1053" style="width:0;height:1.5pt" o:hralign="center" o:hrstd="t" o:hr="t" fillcolor="#a0a0a0" stroked="f"/>
        </w:pict>
      </w:r>
    </w:p>
    <w:p w14:paraId="1D740678"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3. Eventos, Webinars y Conferencias</w:t>
      </w:r>
    </w:p>
    <w:p w14:paraId="0728FE0B" w14:textId="77777777" w:rsidR="004B3DB4" w:rsidRPr="00286D55" w:rsidRDefault="004B3DB4" w:rsidP="004B3DB4">
      <w:pPr>
        <w:numPr>
          <w:ilvl w:val="0"/>
          <w:numId w:val="56"/>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Conferencias Virtuales y Webinars:</w:t>
      </w:r>
    </w:p>
    <w:p w14:paraId="4AA6944F" w14:textId="77777777" w:rsidR="004B3DB4" w:rsidRPr="00286D55" w:rsidRDefault="004B3DB4" w:rsidP="004B3DB4">
      <w:pPr>
        <w:numPr>
          <w:ilvl w:val="1"/>
          <w:numId w:val="56"/>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Participa en eventos y seminarios en línea sobre blockchain y criptomonedas. Muchas veces, estos eventos cuentan con la participación de abogados especializados, lo que te permite conocerlos y, posteriormente, contactarlos para asesorías.</w:t>
      </w:r>
    </w:p>
    <w:p w14:paraId="739469E5" w14:textId="77777777" w:rsidR="004B3DB4" w:rsidRPr="00286D55" w:rsidRDefault="004B3DB4" w:rsidP="004B3DB4">
      <w:pPr>
        <w:numPr>
          <w:ilvl w:val="0"/>
          <w:numId w:val="56"/>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Comunidades y Grupos en Redes Sociales:</w:t>
      </w:r>
    </w:p>
    <w:p w14:paraId="1FAF762C" w14:textId="77777777" w:rsidR="004B3DB4" w:rsidRPr="00286D55" w:rsidRDefault="004B3DB4" w:rsidP="004B3DB4">
      <w:pPr>
        <w:numPr>
          <w:ilvl w:val="1"/>
          <w:numId w:val="56"/>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LinkedIn, Telegram, Reddit y Twitter:</w:t>
      </w:r>
      <w:r w:rsidRPr="00286D55">
        <w:rPr>
          <w:rFonts w:ascii="Dubai" w:hAnsi="Dubai" w:cs="Dubai"/>
          <w:sz w:val="20"/>
          <w:szCs w:val="20"/>
          <w:lang w:eastAsia="es-CO"/>
        </w:rPr>
        <w:t xml:space="preserve"> Únete a grupos y foros de discusión sobre blockchain y criptomonedas. Allí puedes preguntar por recomendaciones o identificar perfiles de abogados que tengan activos en estos temas.</w:t>
      </w:r>
    </w:p>
    <w:p w14:paraId="295532C1"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pict w14:anchorId="4627AC86">
          <v:rect id="_x0000_i1054" style="width:0;height:1.5pt" o:hralign="center" o:hrstd="t" o:hr="t" fillcolor="#a0a0a0" stroked="f"/>
        </w:pict>
      </w:r>
    </w:p>
    <w:p w14:paraId="4488D581"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lastRenderedPageBreak/>
        <w:t>4. Consultorías y Firmas Legales Especializadas</w:t>
      </w:r>
    </w:p>
    <w:p w14:paraId="507382F7" w14:textId="77777777" w:rsidR="004B3DB4" w:rsidRPr="00286D55" w:rsidRDefault="004B3DB4" w:rsidP="004B3DB4">
      <w:pPr>
        <w:numPr>
          <w:ilvl w:val="0"/>
          <w:numId w:val="57"/>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Firmas Internacionales y Locales:</w:t>
      </w:r>
    </w:p>
    <w:p w14:paraId="7A74140B" w14:textId="77777777" w:rsidR="004B3DB4" w:rsidRPr="00286D55" w:rsidRDefault="004B3DB4" w:rsidP="004B3DB4">
      <w:pPr>
        <w:numPr>
          <w:ilvl w:val="1"/>
          <w:numId w:val="57"/>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Algunas firmas legales de gran envergadura (como Perkins Coie, Fenwick &amp; West, Baker McKenzie) tienen equipos especializados en blockchain y criptomonedas y atienden casos en EE.UU. UU. ya nivel internacional.</w:t>
      </w:r>
    </w:p>
    <w:p w14:paraId="5231F3CA" w14:textId="77777777" w:rsidR="004B3DB4" w:rsidRPr="00286D55" w:rsidRDefault="004B3DB4" w:rsidP="004B3DB4">
      <w:pPr>
        <w:numPr>
          <w:ilvl w:val="1"/>
          <w:numId w:val="57"/>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En Colombia, busca firmas locales con experiencia en derecho financiero y tecnológico, que hayan asesorado a startups o proyectos relacionados con fintech.</w:t>
      </w:r>
    </w:p>
    <w:p w14:paraId="616267B8"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pict w14:anchorId="7B126725">
          <v:rect id="_x0000_i1055" style="width:0;height:1.5pt" o:hralign="center" o:hrstd="t" o:hr="t" fillcolor="#a0a0a0" stroked="f"/>
        </w:pict>
      </w:r>
    </w:p>
    <w:p w14:paraId="1731E7CC"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5. Pasos para Contactar y Evaluar a un Abogado Especializado</w:t>
      </w:r>
    </w:p>
    <w:p w14:paraId="70962A70" w14:textId="77777777" w:rsidR="004B3DB4" w:rsidRPr="00286D55" w:rsidRDefault="004B3DB4" w:rsidP="004B3DB4">
      <w:pPr>
        <w:numPr>
          <w:ilvl w:val="0"/>
          <w:numId w:val="5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Investigación y Preselección:</w:t>
      </w:r>
    </w:p>
    <w:p w14:paraId="4BE706C5" w14:textId="77777777" w:rsidR="004B3DB4" w:rsidRPr="00286D55" w:rsidRDefault="004B3DB4" w:rsidP="004B3DB4">
      <w:pPr>
        <w:numPr>
          <w:ilvl w:val="1"/>
          <w:numId w:val="58"/>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Revise los perfiles y experiencias de los abogados o firmas en los directorios y plataformas mencionadas.</w:t>
      </w:r>
    </w:p>
    <w:p w14:paraId="78FB859C" w14:textId="77777777" w:rsidR="004B3DB4" w:rsidRPr="00286D55" w:rsidRDefault="004B3DB4" w:rsidP="004B3DB4">
      <w:pPr>
        <w:numPr>
          <w:ilvl w:val="0"/>
          <w:numId w:val="5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Consulta inicial:</w:t>
      </w:r>
    </w:p>
    <w:p w14:paraId="6441ADE7" w14:textId="77777777" w:rsidR="004B3DB4" w:rsidRPr="00286D55" w:rsidRDefault="004B3DB4" w:rsidP="004B3DB4">
      <w:pPr>
        <w:numPr>
          <w:ilvl w:val="1"/>
          <w:numId w:val="58"/>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Solicita una reunión o consulta virtual para discutir tu proyecto y evaluar si el abogado entiende las particularidades de tu token (su dualidad como token de utilidad e inversión).</w:t>
      </w:r>
    </w:p>
    <w:p w14:paraId="46B9570D" w14:textId="77777777" w:rsidR="004B3DB4" w:rsidRPr="00286D55" w:rsidRDefault="004B3DB4" w:rsidP="004B3DB4">
      <w:pPr>
        <w:numPr>
          <w:ilvl w:val="0"/>
          <w:numId w:val="5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Revisión de Credenciales y Experiencia:</w:t>
      </w:r>
    </w:p>
    <w:p w14:paraId="4F4D6949" w14:textId="77777777" w:rsidR="004B3DB4" w:rsidRPr="00286D55" w:rsidRDefault="004B3DB4" w:rsidP="004B3DB4">
      <w:pPr>
        <w:numPr>
          <w:ilvl w:val="1"/>
          <w:numId w:val="58"/>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Pide referencias o casos anteriores en temas de criptomonedas y regulación financiera.</w:t>
      </w:r>
    </w:p>
    <w:p w14:paraId="67CCEE02" w14:textId="77777777" w:rsidR="004B3DB4" w:rsidRPr="00286D55" w:rsidRDefault="004B3DB4" w:rsidP="004B3DB4">
      <w:pPr>
        <w:numPr>
          <w:ilvl w:val="0"/>
          <w:numId w:val="5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Comparar Propuestas y Honorarios:</w:t>
      </w:r>
    </w:p>
    <w:p w14:paraId="3BD3B06C" w14:textId="77777777" w:rsidR="004B3DB4" w:rsidRPr="00286D55" w:rsidRDefault="004B3DB4" w:rsidP="004B3DB4">
      <w:pPr>
        <w:numPr>
          <w:ilvl w:val="1"/>
          <w:numId w:val="58"/>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Evalúa las propuestas de varios profesionales para encontrar el que mejor se ajuste a tus necesidades y presupuesto.</w:t>
      </w:r>
    </w:p>
    <w:p w14:paraId="4323F614"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pict w14:anchorId="0C0BE7D0">
          <v:rect id="_x0000_i1056" style="width:0;height:1.5pt" o:hralign="center" o:hrstd="t" o:hr="t" fillcolor="#a0a0a0" stroked="f"/>
        </w:pict>
      </w:r>
    </w:p>
    <w:p w14:paraId="55A424BF" w14:textId="77777777" w:rsidR="004B3DB4" w:rsidRPr="00286D55" w:rsidRDefault="004B3DB4" w:rsidP="004B3DB4">
      <w:p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Recuerda que, debido a la naturaleza cambiante y compleja de la legislación en criptomonedas, es fundamental contar con asesoría legal actualizada y especializada en cada jurisdicción. Estos pasos y recursos deben ayudarle a iniciar la búsqueda y conectarse con abogados virtuales que puedan asesorarlo de manera efectiva sobre la legislación en Colombia y Estados Unidos.</w:t>
      </w:r>
    </w:p>
    <w:p w14:paraId="1522982B" w14:textId="77777777" w:rsidR="004B3DB4" w:rsidRPr="00286D55" w:rsidRDefault="004B3DB4" w:rsidP="004B3DB4">
      <w:p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Si necesitas más detalles o asistencia en alguno de estos puntos, ¡estaré encantado de ayudarte!</w:t>
      </w:r>
    </w:p>
    <w:p w14:paraId="6B3468DC"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t>o3-mini</w:t>
      </w:r>
    </w:p>
    <w:p w14:paraId="54A7A573" w14:textId="77777777" w:rsidR="004B3DB4" w:rsidRPr="00286D55" w:rsidRDefault="004B3DB4" w:rsidP="004B3DB4">
      <w:pPr>
        <w:spacing w:before="100" w:beforeAutospacing="1" w:after="100" w:afterAutospacing="1"/>
        <w:outlineLvl w:val="4"/>
        <w:rPr>
          <w:rFonts w:ascii="Dubai" w:hAnsi="Dubai" w:cs="Dubai"/>
          <w:b/>
          <w:bCs/>
          <w:sz w:val="20"/>
          <w:szCs w:val="20"/>
          <w:lang w:eastAsia="es-CO"/>
        </w:rPr>
      </w:pPr>
      <w:r w:rsidRPr="00286D55">
        <w:rPr>
          <w:rFonts w:ascii="Dubai" w:hAnsi="Dubai" w:cs="Dubai"/>
          <w:b/>
          <w:bCs/>
          <w:sz w:val="20"/>
          <w:szCs w:val="20"/>
          <w:lang w:eastAsia="es-CO"/>
        </w:rPr>
        <w:t>Tú dijiste:</w:t>
      </w:r>
    </w:p>
    <w:p w14:paraId="3E830B6A"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t xml:space="preserve">Por favor, </w:t>
      </w:r>
      <w:proofErr w:type="gramStart"/>
      <w:r w:rsidRPr="00286D55">
        <w:rPr>
          <w:rFonts w:ascii="Dubai" w:hAnsi="Dubai" w:cs="Dubai"/>
          <w:sz w:val="20"/>
          <w:szCs w:val="20"/>
          <w:lang w:eastAsia="es-CO"/>
        </w:rPr>
        <w:t>¡Cómo registrarlo ante la SFC (Colombia) y como me acojo a alguna exención de registro que establece la normativa local.</w:t>
      </w:r>
      <w:proofErr w:type="gramEnd"/>
      <w:r w:rsidRPr="00286D55">
        <w:rPr>
          <w:rFonts w:ascii="Dubai" w:hAnsi="Dubai" w:cs="Dubai"/>
          <w:sz w:val="20"/>
          <w:szCs w:val="20"/>
          <w:lang w:eastAsia="es-CO"/>
        </w:rPr>
        <w:t>?</w:t>
      </w:r>
    </w:p>
    <w:p w14:paraId="4459A4CB"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lastRenderedPageBreak/>
        <w:t>**Razonado sobre el registro ante la SFC en Colombia y exenciones** durante 7 segundos</w:t>
      </w:r>
    </w:p>
    <w:p w14:paraId="3E13DDEE" w14:textId="77777777" w:rsidR="004B3DB4" w:rsidRPr="00286D55" w:rsidRDefault="004B3DB4" w:rsidP="004B3DB4">
      <w:p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 xml:space="preserve">A continuación, te presentamos una guía general con los pasos y consideraciones para registrar el token </w:t>
      </w:r>
      <w:r w:rsidRPr="00286D55">
        <w:rPr>
          <w:rFonts w:ascii="Dubai" w:hAnsi="Dubai" w:cs="Dubai"/>
          <w:b/>
          <w:bCs/>
          <w:sz w:val="20"/>
          <w:szCs w:val="20"/>
          <w:lang w:eastAsia="es-CO"/>
        </w:rPr>
        <w:t>manto (MT)</w:t>
      </w:r>
      <w:r w:rsidRPr="00286D55">
        <w:rPr>
          <w:rFonts w:ascii="Dubai" w:hAnsi="Dubai" w:cs="Dubai"/>
          <w:sz w:val="20"/>
          <w:szCs w:val="20"/>
          <w:lang w:eastAsia="es-CO"/>
        </w:rPr>
        <w:t xml:space="preserve"> ante la Superintendencia Financiera de Colombia (SFC) o, en su caso, para acogerte a alguna exención de registro establecida en la normativa local. Es fundamental resaltar que esta información es orientativa y </w:t>
      </w:r>
      <w:r w:rsidRPr="00286D55">
        <w:rPr>
          <w:rFonts w:ascii="Dubai" w:hAnsi="Dubai" w:cs="Dubai"/>
          <w:b/>
          <w:bCs/>
          <w:sz w:val="20"/>
          <w:szCs w:val="20"/>
          <w:lang w:eastAsia="es-CO"/>
        </w:rPr>
        <w:t xml:space="preserve">no sustituye asesoría legal </w:t>
      </w:r>
      <w:proofErr w:type="gramStart"/>
      <w:r w:rsidRPr="00286D55">
        <w:rPr>
          <w:rFonts w:ascii="Dubai" w:hAnsi="Dubai" w:cs="Dubai"/>
          <w:b/>
          <w:bCs/>
          <w:sz w:val="20"/>
          <w:szCs w:val="20"/>
          <w:lang w:eastAsia="es-CO"/>
        </w:rPr>
        <w:t>especializada</w:t>
      </w:r>
      <w:r w:rsidRPr="00286D55">
        <w:rPr>
          <w:rFonts w:ascii="Dubai" w:hAnsi="Dubai" w:cs="Dubai"/>
          <w:sz w:val="20"/>
          <w:szCs w:val="20"/>
          <w:lang w:eastAsia="es-CO"/>
        </w:rPr>
        <w:t xml:space="preserve"> .</w:t>
      </w:r>
      <w:proofErr w:type="gramEnd"/>
      <w:r w:rsidRPr="00286D55">
        <w:rPr>
          <w:rFonts w:ascii="Dubai" w:hAnsi="Dubai" w:cs="Dubai"/>
          <w:sz w:val="20"/>
          <w:szCs w:val="20"/>
          <w:lang w:eastAsia="es-CO"/>
        </w:rPr>
        <w:t xml:space="preserve"> Te recomiendo trabajar de cerca con abogados expertos en derecho financiero y fintech en Colombia para adaptar estos pasos a las particularidades de tu proyecto.</w:t>
      </w:r>
    </w:p>
    <w:p w14:paraId="1B35D9AA"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pict w14:anchorId="3FC8C34C">
          <v:rect id="_x0000_i1057" style="width:0;height:1.5pt" o:hralign="center" o:hrstd="t" o:hr="t" fillcolor="#a0a0a0" stroked="f"/>
        </w:pict>
      </w:r>
    </w:p>
    <w:p w14:paraId="7BEC1F4D" w14:textId="77777777" w:rsidR="004B3DB4" w:rsidRPr="00286D55" w:rsidRDefault="004B3DB4" w:rsidP="004B3DB4">
      <w:pPr>
        <w:spacing w:before="100" w:beforeAutospacing="1" w:after="100" w:afterAutospacing="1"/>
        <w:outlineLvl w:val="1"/>
        <w:rPr>
          <w:rFonts w:ascii="Dubai" w:hAnsi="Dubai" w:cs="Dubai"/>
          <w:b/>
          <w:bCs/>
          <w:sz w:val="20"/>
          <w:szCs w:val="20"/>
          <w:lang w:eastAsia="es-CO"/>
        </w:rPr>
      </w:pPr>
      <w:r w:rsidRPr="00286D55">
        <w:rPr>
          <w:rFonts w:ascii="Dubai" w:hAnsi="Dubai" w:cs="Dubai"/>
          <w:b/>
          <w:bCs/>
          <w:sz w:val="20"/>
          <w:szCs w:val="20"/>
          <w:lang w:eastAsia="es-CO"/>
        </w:rPr>
        <w:t>A. Registro del Token ante la SFC</w:t>
      </w:r>
    </w:p>
    <w:p w14:paraId="2C79D74B" w14:textId="77777777" w:rsidR="004B3DB4" w:rsidRPr="00286D55" w:rsidRDefault="004B3DB4" w:rsidP="004B3DB4">
      <w:p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Cuando se determina que el token presenta características propias de un valor (por ejemplo, al tener respaldo en activos físicos y un mecanismo que lo convierte en reserva de valor), es posible que se requiera su registro. Los pasos generales son:</w:t>
      </w:r>
    </w:p>
    <w:p w14:paraId="594517B6"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1. Análisis Preliminar y Clasificación del Token</w:t>
      </w:r>
    </w:p>
    <w:p w14:paraId="4AAB7530" w14:textId="77777777" w:rsidR="004B3DB4" w:rsidRPr="00286D55" w:rsidRDefault="004B3DB4" w:rsidP="004B3DB4">
      <w:pPr>
        <w:numPr>
          <w:ilvl w:val="0"/>
          <w:numId w:val="59"/>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Evaluación de la naturaleza:</w:t>
      </w:r>
    </w:p>
    <w:p w14:paraId="2EBB84A3" w14:textId="77777777" w:rsidR="004B3DB4" w:rsidRPr="00286D55" w:rsidRDefault="004B3DB4" w:rsidP="004B3DB4">
      <w:pPr>
        <w:numPr>
          <w:ilvl w:val="1"/>
          <w:numId w:val="59"/>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 xml:space="preserve">Realiza un estudio jurídico y técnico para determinar si </w:t>
      </w:r>
      <w:r w:rsidRPr="00286D55">
        <w:rPr>
          <w:rFonts w:ascii="Dubai" w:hAnsi="Dubai" w:cs="Dubai"/>
          <w:b/>
          <w:bCs/>
          <w:sz w:val="20"/>
          <w:szCs w:val="20"/>
          <w:lang w:eastAsia="es-CO"/>
        </w:rPr>
        <w:t>manto (MT)</w:t>
      </w:r>
      <w:r w:rsidRPr="00286D55">
        <w:rPr>
          <w:rFonts w:ascii="Dubai" w:hAnsi="Dubai" w:cs="Dubai"/>
          <w:sz w:val="20"/>
          <w:szCs w:val="20"/>
          <w:lang w:eastAsia="es-CO"/>
        </w:rPr>
        <w:t xml:space="preserve"> se considera un valor mobiliario según la normativa colombiana.</w:t>
      </w:r>
    </w:p>
    <w:p w14:paraId="6ADC1EA7" w14:textId="77777777" w:rsidR="004B3DB4" w:rsidRPr="00286D55" w:rsidRDefault="004B3DB4" w:rsidP="004B3DB4">
      <w:pPr>
        <w:numPr>
          <w:ilvl w:val="1"/>
          <w:numId w:val="59"/>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Este análisis debe incluir la dualidad del token: su función de utilidad en el ecosistema y sus características de inversión respaldadas por oro.</w:t>
      </w:r>
    </w:p>
    <w:p w14:paraId="1990EAC6" w14:textId="77777777" w:rsidR="004B3DB4" w:rsidRPr="00286D55" w:rsidRDefault="004B3DB4" w:rsidP="004B3DB4">
      <w:pPr>
        <w:numPr>
          <w:ilvl w:val="0"/>
          <w:numId w:val="59"/>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Dictamen Legal:</w:t>
      </w:r>
    </w:p>
    <w:p w14:paraId="678B7C61" w14:textId="77777777" w:rsidR="004B3DB4" w:rsidRPr="00286D55" w:rsidRDefault="004B3DB4" w:rsidP="004B3DB4">
      <w:pPr>
        <w:numPr>
          <w:ilvl w:val="1"/>
          <w:numId w:val="59"/>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Contrata a abogados especializados para que emitan un dictamen sobre la clasificación del token y te indiquen si se requiere registro formal ante la SFC.</w:t>
      </w:r>
    </w:p>
    <w:p w14:paraId="6D2F75E5"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2. Preparación de la Documentación</w:t>
      </w:r>
    </w:p>
    <w:p w14:paraId="50CAB82B" w14:textId="77777777" w:rsidR="004B3DB4" w:rsidRPr="00286D55" w:rsidRDefault="004B3DB4" w:rsidP="004B3DB4">
      <w:pPr>
        <w:numPr>
          <w:ilvl w:val="0"/>
          <w:numId w:val="60"/>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Libro blanco/Prospecto:</w:t>
      </w:r>
    </w:p>
    <w:p w14:paraId="0C082BB5" w14:textId="77777777" w:rsidR="004B3DB4" w:rsidRPr="00286D55" w:rsidRDefault="004B3DB4" w:rsidP="004B3DB4">
      <w:pPr>
        <w:numPr>
          <w:ilvl w:val="1"/>
          <w:numId w:val="60"/>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Elabora un documento detallado que explique la estructura del token, el respaldo en oro, el modelo de negocio, la estrategia de mercado y los riesgos asociados.</w:t>
      </w:r>
    </w:p>
    <w:p w14:paraId="30816950" w14:textId="77777777" w:rsidR="004B3DB4" w:rsidRPr="00286D55" w:rsidRDefault="004B3DB4" w:rsidP="004B3DB4">
      <w:pPr>
        <w:numPr>
          <w:ilvl w:val="0"/>
          <w:numId w:val="60"/>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Información Financiera y de Gestión:</w:t>
      </w:r>
    </w:p>
    <w:p w14:paraId="6FB2027E" w14:textId="77777777" w:rsidR="004B3DB4" w:rsidRPr="00286D55" w:rsidRDefault="004B3DB4" w:rsidP="004B3DB4">
      <w:pPr>
        <w:numPr>
          <w:ilvl w:val="1"/>
          <w:numId w:val="60"/>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Prepara estados financieros proyectados, informes de auditoría sobre el respaldo físico (oro y reservas), y la estructura de gobernanza del proyecto.</w:t>
      </w:r>
    </w:p>
    <w:p w14:paraId="1B169336" w14:textId="77777777" w:rsidR="004B3DB4" w:rsidRPr="00286D55" w:rsidRDefault="004B3DB4" w:rsidP="004B3DB4">
      <w:pPr>
        <w:numPr>
          <w:ilvl w:val="0"/>
          <w:numId w:val="60"/>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Políticas de AML/KYC:</w:t>
      </w:r>
    </w:p>
    <w:p w14:paraId="4C1A46C6" w14:textId="77777777" w:rsidR="004B3DB4" w:rsidRPr="00286D55" w:rsidRDefault="004B3DB4" w:rsidP="004B3DB4">
      <w:pPr>
        <w:numPr>
          <w:ilvl w:val="1"/>
          <w:numId w:val="60"/>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Documenta las políticas y procedimientos que implementarás para cumplir con las normativas de prevención del lavado de activos y verificación de identidad.</w:t>
      </w:r>
    </w:p>
    <w:p w14:paraId="2719F0B3" w14:textId="77777777" w:rsidR="004B3DB4" w:rsidRPr="00286D55" w:rsidRDefault="004B3DB4" w:rsidP="004B3DB4">
      <w:pPr>
        <w:numPr>
          <w:ilvl w:val="0"/>
          <w:numId w:val="60"/>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lastRenderedPageBreak/>
        <w:t>Plan de negocios:</w:t>
      </w:r>
    </w:p>
    <w:p w14:paraId="2933C38B" w14:textId="77777777" w:rsidR="004B3DB4" w:rsidRPr="00286D55" w:rsidRDefault="004B3DB4" w:rsidP="004B3DB4">
      <w:pPr>
        <w:numPr>
          <w:ilvl w:val="1"/>
          <w:numId w:val="60"/>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Incluye un análisis del mercado, la estrategia de crecimiento y la forma en que se integrará el token en la economía del ecosistema.</w:t>
      </w:r>
    </w:p>
    <w:p w14:paraId="41E16E08"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3. Presentación de la Solicitud ante la SFC</w:t>
      </w:r>
    </w:p>
    <w:p w14:paraId="00470E23" w14:textId="77777777" w:rsidR="004B3DB4" w:rsidRPr="00286D55" w:rsidRDefault="004B3DB4" w:rsidP="004B3DB4">
      <w:pPr>
        <w:numPr>
          <w:ilvl w:val="0"/>
          <w:numId w:val="61"/>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Solicitud Formal:</w:t>
      </w:r>
    </w:p>
    <w:p w14:paraId="40F61767" w14:textId="77777777" w:rsidR="004B3DB4" w:rsidRPr="00286D55" w:rsidRDefault="004B3DB4" w:rsidP="004B3DB4">
      <w:pPr>
        <w:numPr>
          <w:ilvl w:val="1"/>
          <w:numId w:val="61"/>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Con la documentación preparada, presente una solicitud formal de registro ante la SFC.</w:t>
      </w:r>
    </w:p>
    <w:p w14:paraId="3BEC9739" w14:textId="77777777" w:rsidR="004B3DB4" w:rsidRPr="00286D55" w:rsidRDefault="004B3DB4" w:rsidP="004B3DB4">
      <w:pPr>
        <w:numPr>
          <w:ilvl w:val="1"/>
          <w:numId w:val="61"/>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La solicitud debe incluir todos los documentos de soporte (whitepaper, informes de auditoría, políticas internas, etc.) y una descripción clara del funcionamiento y objetivos del token.</w:t>
      </w:r>
    </w:p>
    <w:p w14:paraId="7E722E89" w14:textId="77777777" w:rsidR="004B3DB4" w:rsidRPr="00286D55" w:rsidRDefault="004B3DB4" w:rsidP="004B3DB4">
      <w:pPr>
        <w:numPr>
          <w:ilvl w:val="0"/>
          <w:numId w:val="61"/>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Interacción y Respuesta a Requerimientos:</w:t>
      </w:r>
    </w:p>
    <w:p w14:paraId="7D702CE3" w14:textId="77777777" w:rsidR="004B3DB4" w:rsidRPr="00286D55" w:rsidRDefault="004B3DB4" w:rsidP="004B3DB4">
      <w:pPr>
        <w:numPr>
          <w:ilvl w:val="1"/>
          <w:numId w:val="61"/>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La SFC revisará la documentación y, probablemente, emitirá requerimientos o solicitudes de aclaración.</w:t>
      </w:r>
    </w:p>
    <w:p w14:paraId="5376E8B0" w14:textId="77777777" w:rsidR="004B3DB4" w:rsidRPr="00286D55" w:rsidRDefault="004B3DB4" w:rsidP="004B3DB4">
      <w:pPr>
        <w:numPr>
          <w:ilvl w:val="1"/>
          <w:numId w:val="61"/>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Es importante responder de manera oportuna y con la documentación adicional que se solicita.</w:t>
      </w:r>
    </w:p>
    <w:p w14:paraId="13C99B41"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4. Aprobación y Supervisión Continua</w:t>
      </w:r>
    </w:p>
    <w:p w14:paraId="3855D4FF" w14:textId="77777777" w:rsidR="004B3DB4" w:rsidRPr="00286D55" w:rsidRDefault="004B3DB4" w:rsidP="004B3DB4">
      <w:pPr>
        <w:numPr>
          <w:ilvl w:val="0"/>
          <w:numId w:val="62"/>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Obtención de la Autorización:</w:t>
      </w:r>
    </w:p>
    <w:p w14:paraId="4FD8FFF2" w14:textId="77777777" w:rsidR="004B3DB4" w:rsidRPr="00286D55" w:rsidRDefault="004B3DB4" w:rsidP="004B3DB4">
      <w:pPr>
        <w:numPr>
          <w:ilvl w:val="1"/>
          <w:numId w:val="62"/>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Una vez que la SFC esté satisfecha con la información presentada, se procederá a la aprobación del registro.</w:t>
      </w:r>
    </w:p>
    <w:p w14:paraId="52DFC16D" w14:textId="77777777" w:rsidR="004B3DB4" w:rsidRPr="00286D55" w:rsidRDefault="004B3DB4" w:rsidP="004B3DB4">
      <w:pPr>
        <w:numPr>
          <w:ilvl w:val="0"/>
          <w:numId w:val="62"/>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Obligaciones Post-registro:</w:t>
      </w:r>
    </w:p>
    <w:p w14:paraId="6D0C5C9E" w14:textId="77777777" w:rsidR="004B3DB4" w:rsidRPr="00286D55" w:rsidRDefault="004B3DB4" w:rsidP="004B3DB4">
      <w:pPr>
        <w:numPr>
          <w:ilvl w:val="1"/>
          <w:numId w:val="62"/>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Cumple con las obligaciones de reporte periódico, auditorías y cualquier otro requerimiento que la SFC determine para mantener la transparencia y supervisión del token.</w:t>
      </w:r>
    </w:p>
    <w:p w14:paraId="0E4A1A6E"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pict w14:anchorId="13F8FEF2">
          <v:rect id="_x0000_i1058" style="width:0;height:1.5pt" o:hralign="center" o:hrstd="t" o:hr="t" fillcolor="#a0a0a0" stroked="f"/>
        </w:pict>
      </w:r>
    </w:p>
    <w:p w14:paraId="4BE49958" w14:textId="77777777" w:rsidR="004B3DB4" w:rsidRPr="00286D55" w:rsidRDefault="004B3DB4" w:rsidP="004B3DB4">
      <w:pPr>
        <w:spacing w:before="100" w:beforeAutospacing="1" w:after="100" w:afterAutospacing="1"/>
        <w:outlineLvl w:val="1"/>
        <w:rPr>
          <w:rFonts w:ascii="Dubai" w:hAnsi="Dubai" w:cs="Dubai"/>
          <w:b/>
          <w:bCs/>
          <w:sz w:val="20"/>
          <w:szCs w:val="20"/>
          <w:lang w:eastAsia="es-CO"/>
        </w:rPr>
      </w:pPr>
      <w:r w:rsidRPr="00286D55">
        <w:rPr>
          <w:rFonts w:ascii="Dubai" w:hAnsi="Dubai" w:cs="Dubai"/>
          <w:b/>
          <w:bCs/>
          <w:sz w:val="20"/>
          <w:szCs w:val="20"/>
          <w:lang w:eastAsia="es-CO"/>
        </w:rPr>
        <w:t>B. Acogerse a una Exención de Registro</w:t>
      </w:r>
    </w:p>
    <w:p w14:paraId="1BDBA554" w14:textId="77777777" w:rsidR="004B3DB4" w:rsidRPr="00286D55" w:rsidRDefault="004B3DB4" w:rsidP="004B3DB4">
      <w:p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En algunos casos, la normativa colombiana puede permitir que ciertos instrumentos o emisiones se acojan a exenciones de registro. Esto puede ser aplicable si se cumplen criterios específicos definidos por la SFC. Los pasos generales son:</w:t>
      </w:r>
    </w:p>
    <w:p w14:paraId="5462519E"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1. Revisión de la Normativa y Criterios de Exención</w:t>
      </w:r>
    </w:p>
    <w:p w14:paraId="5AE20CE3" w14:textId="77777777" w:rsidR="004B3DB4" w:rsidRPr="00286D55" w:rsidRDefault="004B3DB4" w:rsidP="004B3DB4">
      <w:pPr>
        <w:numPr>
          <w:ilvl w:val="0"/>
          <w:numId w:val="63"/>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Identificación de Exenciones Aplicables:</w:t>
      </w:r>
    </w:p>
    <w:p w14:paraId="2D154F49" w14:textId="77777777" w:rsidR="004B3DB4" w:rsidRPr="00286D55" w:rsidRDefault="004B3DB4" w:rsidP="004B3DB4">
      <w:pPr>
        <w:numPr>
          <w:ilvl w:val="1"/>
          <w:numId w:val="63"/>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 xml:space="preserve">Investiga las resoluciones y lineamientos emitidos por la SFC que contemplan exenciones para ofertas o emisiones de instrumentos financieros, especialmente aquellos vinculados a </w:t>
      </w:r>
      <w:r w:rsidRPr="00286D55">
        <w:rPr>
          <w:rFonts w:ascii="Dubai" w:hAnsi="Dubai" w:cs="Dubai"/>
          <w:sz w:val="20"/>
          <w:szCs w:val="20"/>
          <w:lang w:eastAsia="es-CO"/>
        </w:rPr>
        <w:lastRenderedPageBreak/>
        <w:t>proyectos de innovación o dirigidos a ciertos grupos (por ejemplo, inversionistas acreditados o privados).</w:t>
      </w:r>
    </w:p>
    <w:p w14:paraId="258F6FCC" w14:textId="77777777" w:rsidR="004B3DB4" w:rsidRPr="00286D55" w:rsidRDefault="004B3DB4" w:rsidP="004B3DB4">
      <w:pPr>
        <w:numPr>
          <w:ilvl w:val="0"/>
          <w:numId w:val="63"/>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Evaluación del proyecto:</w:t>
      </w:r>
    </w:p>
    <w:p w14:paraId="0AC0BB81" w14:textId="77777777" w:rsidR="004B3DB4" w:rsidRPr="00286D55" w:rsidRDefault="004B3DB4" w:rsidP="004B3DB4">
      <w:pPr>
        <w:numPr>
          <w:ilvl w:val="1"/>
          <w:numId w:val="63"/>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 xml:space="preserve">Verifica si las características de </w:t>
      </w:r>
      <w:r w:rsidRPr="00286D55">
        <w:rPr>
          <w:rFonts w:ascii="Dubai" w:hAnsi="Dubai" w:cs="Dubai"/>
          <w:b/>
          <w:bCs/>
          <w:sz w:val="20"/>
          <w:szCs w:val="20"/>
          <w:lang w:eastAsia="es-CO"/>
        </w:rPr>
        <w:t>manto (MT)</w:t>
      </w:r>
      <w:r w:rsidRPr="00286D55">
        <w:rPr>
          <w:rFonts w:ascii="Dubai" w:hAnsi="Dubai" w:cs="Dubai"/>
          <w:sz w:val="20"/>
          <w:szCs w:val="20"/>
          <w:lang w:eastAsia="es-CO"/>
        </w:rPr>
        <w:t xml:space="preserve"> y la forma en que se realizará la oferta se ajustan a los criterios de alguna exención.</w:t>
      </w:r>
    </w:p>
    <w:p w14:paraId="1EE607E7" w14:textId="77777777" w:rsidR="004B3DB4" w:rsidRPr="00286D55" w:rsidRDefault="004B3DB4" w:rsidP="004B3DB4">
      <w:pPr>
        <w:numPr>
          <w:ilvl w:val="1"/>
          <w:numId w:val="63"/>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Esto puede incluir límites en el monto de la oferta, restricciones en el número de inversionistas, o la naturaleza privada de la colocación.</w:t>
      </w:r>
    </w:p>
    <w:p w14:paraId="79C9D9B1"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2. Preparación de la Documentación para la Exención</w:t>
      </w:r>
    </w:p>
    <w:p w14:paraId="4FB16505" w14:textId="77777777" w:rsidR="004B3DB4" w:rsidRPr="00286D55" w:rsidRDefault="004B3DB4" w:rsidP="004B3DB4">
      <w:pPr>
        <w:numPr>
          <w:ilvl w:val="0"/>
          <w:numId w:val="64"/>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Informe y Argumentación Jurídica:</w:t>
      </w:r>
    </w:p>
    <w:p w14:paraId="637D4542" w14:textId="77777777" w:rsidR="004B3DB4" w:rsidRPr="00286D55" w:rsidRDefault="004B3DB4" w:rsidP="004B3DB4">
      <w:pPr>
        <w:numPr>
          <w:ilvl w:val="1"/>
          <w:numId w:val="64"/>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Elabora un informe jurídico que argumente por qué el token cumple con los criterios de exención establecidos por la SFC.</w:t>
      </w:r>
    </w:p>
    <w:p w14:paraId="57D6EA03" w14:textId="77777777" w:rsidR="004B3DB4" w:rsidRPr="00286D55" w:rsidRDefault="004B3DB4" w:rsidP="004B3DB4">
      <w:pPr>
        <w:numPr>
          <w:ilvl w:val="1"/>
          <w:numId w:val="64"/>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Este documento debe incluir comparaciones con casos o normativas similares y detallar cómo se mitigan los riesgos asociados.</w:t>
      </w:r>
    </w:p>
    <w:p w14:paraId="6ADC6AA6" w14:textId="77777777" w:rsidR="004B3DB4" w:rsidRPr="00286D55" w:rsidRDefault="004B3DB4" w:rsidP="004B3DB4">
      <w:pPr>
        <w:numPr>
          <w:ilvl w:val="0"/>
          <w:numId w:val="64"/>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Documentación complementaria:</w:t>
      </w:r>
    </w:p>
    <w:p w14:paraId="24F46249" w14:textId="77777777" w:rsidR="004B3DB4" w:rsidRPr="00286D55" w:rsidRDefault="004B3DB4" w:rsidP="004B3DB4">
      <w:pPr>
        <w:numPr>
          <w:ilvl w:val="1"/>
          <w:numId w:val="64"/>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Al igual que en el registro formal, prepare el whitepaper, información financiera, políticas AML/KYC y demás documentos de soporte que respalden su solicitud.</w:t>
      </w:r>
    </w:p>
    <w:p w14:paraId="4E6B4749"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3. Presentación de la Solicitud de Exención</w:t>
      </w:r>
    </w:p>
    <w:p w14:paraId="049AA147" w14:textId="77777777" w:rsidR="004B3DB4" w:rsidRPr="00286D55" w:rsidRDefault="004B3DB4" w:rsidP="004B3DB4">
      <w:pPr>
        <w:numPr>
          <w:ilvl w:val="0"/>
          <w:numId w:val="65"/>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Solicitud Formal:</w:t>
      </w:r>
    </w:p>
    <w:p w14:paraId="3B29C788" w14:textId="77777777" w:rsidR="004B3DB4" w:rsidRPr="00286D55" w:rsidRDefault="004B3DB4" w:rsidP="004B3DB4">
      <w:pPr>
        <w:numPr>
          <w:ilvl w:val="1"/>
          <w:numId w:val="65"/>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Presenta una solicitud ante la SFC especificando que buscas acogerte a la exención, adjuntando toda la documentación preparada.</w:t>
      </w:r>
    </w:p>
    <w:p w14:paraId="4CD882B9" w14:textId="77777777" w:rsidR="004B3DB4" w:rsidRPr="00286D55" w:rsidRDefault="004B3DB4" w:rsidP="004B3DB4">
      <w:pPr>
        <w:numPr>
          <w:ilvl w:val="0"/>
          <w:numId w:val="65"/>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Interacción con la Autoridad:</w:t>
      </w:r>
    </w:p>
    <w:p w14:paraId="291BD6A3" w14:textId="77777777" w:rsidR="004B3DB4" w:rsidRPr="00286D55" w:rsidRDefault="004B3DB4" w:rsidP="004B3DB4">
      <w:pPr>
        <w:numPr>
          <w:ilvl w:val="1"/>
          <w:numId w:val="65"/>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La SFC evaluará su solicitud y, de ser necesario, solicitará información o ajustes adicionales.</w:t>
      </w:r>
    </w:p>
    <w:p w14:paraId="2C06067B" w14:textId="77777777" w:rsidR="004B3DB4" w:rsidRPr="00286D55" w:rsidRDefault="004B3DB4" w:rsidP="004B3DB4">
      <w:pPr>
        <w:spacing w:before="100" w:beforeAutospacing="1" w:after="100" w:afterAutospacing="1"/>
        <w:outlineLvl w:val="2"/>
        <w:rPr>
          <w:rFonts w:ascii="Dubai" w:hAnsi="Dubai" w:cs="Dubai"/>
          <w:b/>
          <w:bCs/>
          <w:sz w:val="20"/>
          <w:szCs w:val="20"/>
          <w:lang w:eastAsia="es-CO"/>
        </w:rPr>
      </w:pPr>
      <w:r w:rsidRPr="00286D55">
        <w:rPr>
          <w:rFonts w:ascii="Dubai" w:hAnsi="Dubai" w:cs="Dubai"/>
          <w:b/>
          <w:bCs/>
          <w:sz w:val="20"/>
          <w:szCs w:val="20"/>
          <w:lang w:eastAsia="es-CO"/>
        </w:rPr>
        <w:t>4. Aprobación y Cumplimiento</w:t>
      </w:r>
    </w:p>
    <w:p w14:paraId="7E33594C" w14:textId="77777777" w:rsidR="004B3DB4" w:rsidRPr="00286D55" w:rsidRDefault="004B3DB4" w:rsidP="004B3DB4">
      <w:pPr>
        <w:numPr>
          <w:ilvl w:val="0"/>
          <w:numId w:val="66"/>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Obtención de la Exención:</w:t>
      </w:r>
    </w:p>
    <w:p w14:paraId="12F5B6CB" w14:textId="77777777" w:rsidR="004B3DB4" w:rsidRPr="00286D55" w:rsidRDefault="004B3DB4" w:rsidP="004B3DB4">
      <w:pPr>
        <w:numPr>
          <w:ilvl w:val="1"/>
          <w:numId w:val="66"/>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Si la SFC acepta que el token se ajusta a los criterios de exención, se otorgará la aprobación correspondiente.</w:t>
      </w:r>
    </w:p>
    <w:p w14:paraId="777238B9" w14:textId="77777777" w:rsidR="004B3DB4" w:rsidRPr="00286D55" w:rsidRDefault="004B3DB4" w:rsidP="004B3DB4">
      <w:pPr>
        <w:numPr>
          <w:ilvl w:val="0"/>
          <w:numId w:val="66"/>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Obligaciones de Seguimiento:</w:t>
      </w:r>
    </w:p>
    <w:p w14:paraId="73F70D23" w14:textId="77777777" w:rsidR="004B3DB4" w:rsidRPr="00286D55" w:rsidRDefault="004B3DB4" w:rsidP="004B3DB4">
      <w:pPr>
        <w:numPr>
          <w:ilvl w:val="1"/>
          <w:numId w:val="66"/>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Asegúrese de cumplir con cualquier requisito de supervisión o informe que la SFC establezca para los casos exentos, para mantener la transparencia y confianza en el mercado.</w:t>
      </w:r>
    </w:p>
    <w:p w14:paraId="67BFE256"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pict w14:anchorId="52595691">
          <v:rect id="_x0000_i1059" style="width:0;height:1.5pt" o:hralign="center" o:hrstd="t" o:hr="t" fillcolor="#a0a0a0" stroked="f"/>
        </w:pict>
      </w:r>
    </w:p>
    <w:p w14:paraId="475AE95D" w14:textId="77777777" w:rsidR="004B3DB4" w:rsidRPr="00286D55" w:rsidRDefault="004B3DB4" w:rsidP="004B3DB4">
      <w:pPr>
        <w:spacing w:before="100" w:beforeAutospacing="1" w:after="100" w:afterAutospacing="1"/>
        <w:outlineLvl w:val="1"/>
        <w:rPr>
          <w:rFonts w:ascii="Dubai" w:hAnsi="Dubai" w:cs="Dubai"/>
          <w:b/>
          <w:bCs/>
          <w:sz w:val="20"/>
          <w:szCs w:val="20"/>
          <w:lang w:eastAsia="es-CO"/>
        </w:rPr>
      </w:pPr>
      <w:r w:rsidRPr="00286D55">
        <w:rPr>
          <w:rFonts w:ascii="Dubai" w:hAnsi="Dubai" w:cs="Dubai"/>
          <w:b/>
          <w:bCs/>
          <w:sz w:val="20"/>
          <w:szCs w:val="20"/>
          <w:lang w:eastAsia="es-CO"/>
        </w:rPr>
        <w:lastRenderedPageBreak/>
        <w:t>Consideraciones finales</w:t>
      </w:r>
    </w:p>
    <w:p w14:paraId="05B772C0" w14:textId="77777777" w:rsidR="004B3DB4" w:rsidRPr="00286D55" w:rsidRDefault="004B3DB4" w:rsidP="004B3DB4">
      <w:pPr>
        <w:numPr>
          <w:ilvl w:val="0"/>
          <w:numId w:val="67"/>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Asesoría Legal Especializada:</w:t>
      </w:r>
    </w:p>
    <w:p w14:paraId="69B9DAAF" w14:textId="77777777" w:rsidR="004B3DB4" w:rsidRPr="00286D55" w:rsidRDefault="004B3DB4" w:rsidP="004B3DB4">
      <w:pPr>
        <w:numPr>
          <w:ilvl w:val="1"/>
          <w:numId w:val="67"/>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Dado lo complejo del entorno regulatorio y la naturaleza dual del token, es indispensable contar con abogados que tengan experiencia en fintech y criptomonedas en Colombia.</w:t>
      </w:r>
    </w:p>
    <w:p w14:paraId="1A07487D" w14:textId="77777777" w:rsidR="004B3DB4" w:rsidRPr="00286D55" w:rsidRDefault="004B3DB4" w:rsidP="004B3DB4">
      <w:pPr>
        <w:numPr>
          <w:ilvl w:val="0"/>
          <w:numId w:val="67"/>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Actualización permanente:</w:t>
      </w:r>
    </w:p>
    <w:p w14:paraId="24749FE1" w14:textId="77777777" w:rsidR="004B3DB4" w:rsidRPr="00286D55" w:rsidRDefault="004B3DB4" w:rsidP="004B3DB4">
      <w:pPr>
        <w:numPr>
          <w:ilvl w:val="1"/>
          <w:numId w:val="67"/>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Las normativas y lineamientos pueden cambiar, por lo que es crucial mantenerse informado y adaptar la estrategia conforme evoluciona el marco regulatorio.</w:t>
      </w:r>
    </w:p>
    <w:p w14:paraId="2926449F" w14:textId="77777777" w:rsidR="004B3DB4" w:rsidRPr="00286D55" w:rsidRDefault="004B3DB4" w:rsidP="004B3DB4">
      <w:pPr>
        <w:numPr>
          <w:ilvl w:val="0"/>
          <w:numId w:val="67"/>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Comunicación Transparente:</w:t>
      </w:r>
    </w:p>
    <w:p w14:paraId="3C233EFC" w14:textId="77777777" w:rsidR="004B3DB4" w:rsidRPr="00286D55" w:rsidRDefault="004B3DB4" w:rsidP="004B3DB4">
      <w:pPr>
        <w:numPr>
          <w:ilvl w:val="1"/>
          <w:numId w:val="67"/>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Tanto en el registro formal como en la solicitud de exención, la claridad y transparencia en la documentación y la comunicación con la SFC serán claves para el éxito del proceso.</w:t>
      </w:r>
    </w:p>
    <w:p w14:paraId="2F341E5E" w14:textId="77777777" w:rsidR="004B3DB4" w:rsidRPr="00286D55" w:rsidRDefault="004B3DB4" w:rsidP="004B3DB4">
      <w:p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Esta guía te ofrece un panorama general de los pasos a seguir. Te recomiendo iniciar contactando a una firma legal especializada en el sector fintech en Colombia, para que puedas acompañarte en cada etapa del proceso y asegurar que tu solicitud cumpla con todos los requisitos necesarios.</w:t>
      </w:r>
    </w:p>
    <w:p w14:paraId="7D7DC74C" w14:textId="77777777" w:rsidR="004B3DB4" w:rsidRPr="00286D55" w:rsidRDefault="004B3DB4" w:rsidP="004B3DB4">
      <w:p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¿Te gustaría profundizar en algún paso en particular o necesitas más detalles sobre algún aspecto del proceso?</w:t>
      </w:r>
    </w:p>
    <w:p w14:paraId="5D53B5EE" w14:textId="77777777" w:rsidR="004B3DB4" w:rsidRPr="00286D55" w:rsidRDefault="004B3DB4" w:rsidP="004B3DB4">
      <w:pPr>
        <w:spacing w:before="100" w:beforeAutospacing="1" w:after="100" w:afterAutospacing="1"/>
        <w:rPr>
          <w:rFonts w:ascii="Dubai" w:hAnsi="Dubai" w:cs="Dubai"/>
          <w:sz w:val="20"/>
          <w:szCs w:val="20"/>
          <w:lang w:eastAsia="es-CO"/>
        </w:rPr>
      </w:pPr>
    </w:p>
    <w:p w14:paraId="6F774718" w14:textId="77777777" w:rsidR="004B3DB4" w:rsidRPr="00286D55" w:rsidRDefault="004B3DB4" w:rsidP="004B3DB4">
      <w:pPr>
        <w:pStyle w:val="Prrafodelista"/>
        <w:numPr>
          <w:ilvl w:val="0"/>
          <w:numId w:val="67"/>
        </w:numPr>
        <w:rPr>
          <w:rFonts w:ascii="Dubai" w:hAnsi="Dubai" w:cs="Dubai"/>
          <w:sz w:val="20"/>
          <w:szCs w:val="20"/>
          <w:lang w:eastAsia="es-CO"/>
        </w:rPr>
      </w:pPr>
      <w:r w:rsidRPr="00286D55">
        <w:rPr>
          <w:rFonts w:ascii="Dubai" w:hAnsi="Dubai" w:cs="Dubai"/>
          <w:sz w:val="20"/>
          <w:szCs w:val="20"/>
          <w:lang w:eastAsia="es-CO"/>
        </w:rPr>
        <w:t>Necesito asistencia en la redacción de documentación o material de presentación de la moneda manto La moneda del cielo, ¿me ayudas? ¿</w:t>
      </w:r>
    </w:p>
    <w:p w14:paraId="4DEF698A" w14:textId="77777777" w:rsidR="004B3DB4" w:rsidRPr="00286D55" w:rsidRDefault="004B3DB4" w:rsidP="004B3DB4">
      <w:pPr>
        <w:pStyle w:val="Prrafodelista"/>
        <w:numPr>
          <w:ilvl w:val="0"/>
          <w:numId w:val="67"/>
        </w:numPr>
        <w:rPr>
          <w:rFonts w:ascii="Dubai" w:hAnsi="Dubai" w:cs="Dubai"/>
          <w:sz w:val="20"/>
          <w:szCs w:val="20"/>
          <w:lang w:eastAsia="es-CO"/>
        </w:rPr>
      </w:pPr>
      <w:proofErr w:type="gramStart"/>
      <w:r w:rsidRPr="00286D55">
        <w:rPr>
          <w:rFonts w:ascii="Dubai" w:hAnsi="Dubai" w:cs="Dubai"/>
          <w:sz w:val="20"/>
          <w:szCs w:val="20"/>
          <w:lang w:eastAsia="es-CO"/>
        </w:rPr>
        <w:t>Me ayudas con una estrategia de lanzamiento o marketing para manto (MT)?</w:t>
      </w:r>
      <w:proofErr w:type="gramEnd"/>
      <w:r w:rsidRPr="00286D55">
        <w:rPr>
          <w:rFonts w:ascii="Dubai" w:hAnsi="Dubai" w:cs="Dubai"/>
          <w:sz w:val="20"/>
          <w:szCs w:val="20"/>
          <w:lang w:eastAsia="es-CO"/>
        </w:rPr>
        <w:t xml:space="preserve"> </w:t>
      </w:r>
    </w:p>
    <w:p w14:paraId="74B0BCDB" w14:textId="77777777" w:rsidR="004B3DB4" w:rsidRPr="00286D55" w:rsidRDefault="004B3DB4" w:rsidP="004B3DB4">
      <w:pPr>
        <w:pStyle w:val="Prrafodelista"/>
        <w:numPr>
          <w:ilvl w:val="0"/>
          <w:numId w:val="67"/>
        </w:numPr>
        <w:rPr>
          <w:rFonts w:ascii="Dubai" w:hAnsi="Dubai" w:cs="Dubai"/>
          <w:sz w:val="20"/>
          <w:szCs w:val="20"/>
          <w:lang w:eastAsia="es-CO"/>
        </w:rPr>
      </w:pPr>
      <w:r w:rsidRPr="00286D55">
        <w:rPr>
          <w:rFonts w:ascii="Dubai" w:hAnsi="Dubai" w:cs="Dubai"/>
          <w:sz w:val="20"/>
          <w:szCs w:val="20"/>
          <w:lang w:eastAsia="es-CO"/>
        </w:rPr>
        <w:t>¿Me ayuda con análisis sobre aspectos técnicos, legales o de seguridad para el token?</w:t>
      </w:r>
    </w:p>
    <w:p w14:paraId="3B4A02B6"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t>## Razonado sobre la documentación, estrategia de marketing y aspectos legales de hombre (MT) durante unos pocos segundos</w:t>
      </w:r>
    </w:p>
    <w:p w14:paraId="2156E25A" w14:textId="77777777" w:rsidR="004B3DB4" w:rsidRPr="00286D55" w:rsidRDefault="004B3DB4" w:rsidP="004B3DB4">
      <w:p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Claro, te puedo ayudar con lo siguiente:</w:t>
      </w:r>
    </w:p>
    <w:p w14:paraId="1D364F32" w14:textId="77777777" w:rsidR="004B3DB4" w:rsidRPr="00286D55" w:rsidRDefault="004B3DB4" w:rsidP="004B3DB4">
      <w:pPr>
        <w:numPr>
          <w:ilvl w:val="0"/>
          <w:numId w:val="6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Redacción de Documentación y Material de Presentación</w:t>
      </w:r>
      <w:r w:rsidRPr="00286D55">
        <w:rPr>
          <w:rFonts w:ascii="Dubai" w:hAnsi="Dubai" w:cs="Dubai"/>
          <w:sz w:val="20"/>
          <w:szCs w:val="20"/>
          <w:lang w:eastAsia="es-CO"/>
        </w:rPr>
        <w:br/>
        <w:t xml:space="preserve">Puedo apoyarte en la elaboración de la documentación clave para presentar </w:t>
      </w:r>
      <w:r w:rsidRPr="00286D55">
        <w:rPr>
          <w:rFonts w:ascii="Dubai" w:hAnsi="Dubai" w:cs="Dubai"/>
          <w:b/>
          <w:bCs/>
          <w:sz w:val="20"/>
          <w:szCs w:val="20"/>
          <w:lang w:eastAsia="es-CO"/>
        </w:rPr>
        <w:t xml:space="preserve">manto (MT) – La moneda del </w:t>
      </w:r>
      <w:proofErr w:type="gramStart"/>
      <w:r w:rsidRPr="00286D55">
        <w:rPr>
          <w:rFonts w:ascii="Dubai" w:hAnsi="Dubai" w:cs="Dubai"/>
          <w:b/>
          <w:bCs/>
          <w:sz w:val="20"/>
          <w:szCs w:val="20"/>
          <w:lang w:eastAsia="es-CO"/>
        </w:rPr>
        <w:t>cielo</w:t>
      </w:r>
      <w:r w:rsidRPr="00286D55">
        <w:rPr>
          <w:rFonts w:ascii="Dubai" w:hAnsi="Dubai" w:cs="Dubai"/>
          <w:sz w:val="20"/>
          <w:szCs w:val="20"/>
          <w:lang w:eastAsia="es-CO"/>
        </w:rPr>
        <w:t xml:space="preserve"> .</w:t>
      </w:r>
      <w:proofErr w:type="gramEnd"/>
      <w:r w:rsidRPr="00286D55">
        <w:rPr>
          <w:rFonts w:ascii="Dubai" w:hAnsi="Dubai" w:cs="Dubai"/>
          <w:sz w:val="20"/>
          <w:szCs w:val="20"/>
          <w:lang w:eastAsia="es-CO"/>
        </w:rPr>
        <w:t xml:space="preserve"> </w:t>
      </w:r>
    </w:p>
    <w:p w14:paraId="4788E2FE" w14:textId="77777777" w:rsidR="004B3DB4" w:rsidRPr="00286D55" w:rsidRDefault="004B3DB4" w:rsidP="004B3DB4">
      <w:pPr>
        <w:numPr>
          <w:ilvl w:val="0"/>
          <w:numId w:val="68"/>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Esto incluye la creación o revisión de:</w:t>
      </w:r>
    </w:p>
    <w:p w14:paraId="6978FC18" w14:textId="77777777" w:rsidR="004B3DB4" w:rsidRPr="00286D55" w:rsidRDefault="004B3DB4" w:rsidP="004B3DB4">
      <w:pPr>
        <w:numPr>
          <w:ilvl w:val="1"/>
          <w:numId w:val="6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Whitepaper o Prospecto:</w:t>
      </w:r>
      <w:r w:rsidRPr="00286D55">
        <w:rPr>
          <w:rFonts w:ascii="Dubai" w:hAnsi="Dubai" w:cs="Dubai"/>
          <w:sz w:val="20"/>
          <w:szCs w:val="20"/>
          <w:lang w:eastAsia="es-CO"/>
        </w:rPr>
        <w:br/>
        <w:t>Un documento detallado que abarque:</w:t>
      </w:r>
    </w:p>
    <w:p w14:paraId="616C0C0B" w14:textId="77777777" w:rsidR="004B3DB4" w:rsidRPr="00286D55" w:rsidRDefault="004B3DB4" w:rsidP="004B3DB4">
      <w:pPr>
        <w:numPr>
          <w:ilvl w:val="2"/>
          <w:numId w:val="6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Introducción y visión del proyecto:</w:t>
      </w:r>
      <w:r w:rsidRPr="00286D55">
        <w:rPr>
          <w:rFonts w:ascii="Dubai" w:hAnsi="Dubai" w:cs="Dubai"/>
          <w:sz w:val="20"/>
          <w:szCs w:val="20"/>
          <w:lang w:eastAsia="es-CO"/>
        </w:rPr>
        <w:t xml:space="preserve"> Presentar la misión, la inspiración y el concepto de "La moneda del cielo".</w:t>
      </w:r>
    </w:p>
    <w:p w14:paraId="0916EE59" w14:textId="77777777" w:rsidR="004B3DB4" w:rsidRPr="00286D55" w:rsidRDefault="004B3DB4" w:rsidP="004B3DB4">
      <w:pPr>
        <w:numPr>
          <w:ilvl w:val="2"/>
          <w:numId w:val="6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lastRenderedPageBreak/>
        <w:t>Descripción del token:</w:t>
      </w:r>
      <w:r w:rsidRPr="00286D55">
        <w:rPr>
          <w:rFonts w:ascii="Dubai" w:hAnsi="Dubai" w:cs="Dubai"/>
          <w:sz w:val="20"/>
          <w:szCs w:val="20"/>
          <w:lang w:eastAsia="es-CO"/>
        </w:rPr>
        <w:t xml:space="preserve"> Características tanto de utilidad como de inversión, su respaldo en oro y el mecanismo que garantiza su valor (por ejemplo, el “stop loss” basado en el precio del oro).</w:t>
      </w:r>
    </w:p>
    <w:p w14:paraId="4FC27278" w14:textId="77777777" w:rsidR="004B3DB4" w:rsidRPr="00286D55" w:rsidRDefault="004B3DB4" w:rsidP="004B3DB4">
      <w:pPr>
        <w:numPr>
          <w:ilvl w:val="2"/>
          <w:numId w:val="6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Modelo de negocio y economía del token (Tokenomics):</w:t>
      </w:r>
      <w:r w:rsidRPr="00286D55">
        <w:rPr>
          <w:rFonts w:ascii="Dubai" w:hAnsi="Dubai" w:cs="Dubai"/>
          <w:sz w:val="20"/>
          <w:szCs w:val="20"/>
          <w:lang w:eastAsia="es-CO"/>
        </w:rPr>
        <w:t xml:space="preserve"> Detallar la emisión, la circulación, los incentivos para los usuarios y la estructura de recompensas o beneficios dentro del ecosistema.</w:t>
      </w:r>
    </w:p>
    <w:p w14:paraId="71AE50E3" w14:textId="77777777" w:rsidR="004B3DB4" w:rsidRPr="00286D55" w:rsidRDefault="004B3DB4" w:rsidP="004B3DB4">
      <w:pPr>
        <w:numPr>
          <w:ilvl w:val="2"/>
          <w:numId w:val="6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Aspectos técnicos:</w:t>
      </w:r>
      <w:r w:rsidRPr="00286D55">
        <w:rPr>
          <w:rFonts w:ascii="Dubai" w:hAnsi="Dubai" w:cs="Dubai"/>
          <w:sz w:val="20"/>
          <w:szCs w:val="20"/>
          <w:lang w:eastAsia="es-CO"/>
        </w:rPr>
        <w:t xml:space="preserve"> Información sobre la tecnología blockchain (en este caso, Solana), el estándar SPL, la escalabilidad y las medidas de seguridad (auditorías, cifrado, etc.).</w:t>
      </w:r>
    </w:p>
    <w:p w14:paraId="476218DD" w14:textId="77777777" w:rsidR="004B3DB4" w:rsidRPr="00286D55" w:rsidRDefault="004B3DB4" w:rsidP="004B3DB4">
      <w:pPr>
        <w:numPr>
          <w:ilvl w:val="2"/>
          <w:numId w:val="6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Marco legal y regulatorio:</w:t>
      </w:r>
      <w:r w:rsidRPr="00286D55">
        <w:rPr>
          <w:rFonts w:ascii="Dubai" w:hAnsi="Dubai" w:cs="Dubai"/>
          <w:sz w:val="20"/>
          <w:szCs w:val="20"/>
          <w:lang w:eastAsia="es-CO"/>
        </w:rPr>
        <w:t xml:space="preserve"> Análisis sobre el cumplimiento normativo en Colombia y Estados Unidos, y los pasos a seguir (registro o exenciones, políticas AML/KYC, etc.).</w:t>
      </w:r>
    </w:p>
    <w:p w14:paraId="1960AEA1" w14:textId="77777777" w:rsidR="004B3DB4" w:rsidRPr="00286D55" w:rsidRDefault="004B3DB4" w:rsidP="004B3DB4">
      <w:pPr>
        <w:numPr>
          <w:ilvl w:val="2"/>
          <w:numId w:val="6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Roadmap y visión a futuro:</w:t>
      </w:r>
      <w:r w:rsidRPr="00286D55">
        <w:rPr>
          <w:rFonts w:ascii="Dubai" w:hAnsi="Dubai" w:cs="Dubai"/>
          <w:sz w:val="20"/>
          <w:szCs w:val="20"/>
          <w:lang w:eastAsia="es-CO"/>
        </w:rPr>
        <w:t xml:space="preserve"> Proyecciones de desarrollo, hitos importantes y estrategia de crecimiento del ecosistema.</w:t>
      </w:r>
    </w:p>
    <w:p w14:paraId="2D180FE3" w14:textId="77777777" w:rsidR="004B3DB4" w:rsidRPr="00286D55" w:rsidRDefault="004B3DB4" w:rsidP="004B3DB4">
      <w:pPr>
        <w:numPr>
          <w:ilvl w:val="2"/>
          <w:numId w:val="6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Equipo y asesores:</w:t>
      </w:r>
      <w:r w:rsidRPr="00286D55">
        <w:rPr>
          <w:rFonts w:ascii="Dubai" w:hAnsi="Dubai" w:cs="Dubai"/>
          <w:sz w:val="20"/>
          <w:szCs w:val="20"/>
          <w:lang w:eastAsia="es-CO"/>
        </w:rPr>
        <w:t xml:space="preserve"> Información sobre las personas y entidades que están detrás del proyecto.</w:t>
      </w:r>
    </w:p>
    <w:p w14:paraId="0F263030" w14:textId="77777777" w:rsidR="004B3DB4" w:rsidRPr="00286D55" w:rsidRDefault="004B3DB4" w:rsidP="004B3DB4">
      <w:pPr>
        <w:numPr>
          <w:ilvl w:val="1"/>
          <w:numId w:val="6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Pitch Deck y Material Gráfico:</w:t>
      </w:r>
      <w:r w:rsidRPr="00286D55">
        <w:rPr>
          <w:rFonts w:ascii="Dubai" w:hAnsi="Dubai" w:cs="Dubai"/>
          <w:sz w:val="20"/>
          <w:szCs w:val="20"/>
          <w:lang w:eastAsia="es-CO"/>
        </w:rPr>
        <w:br/>
        <w:t>Presentaciones visuales para inversores y aliados, que resumen los puntos clave del proyecto en diapositivas claras y atractivas.</w:t>
      </w:r>
    </w:p>
    <w:p w14:paraId="4713682B" w14:textId="77777777" w:rsidR="004B3DB4" w:rsidRPr="00286D55" w:rsidRDefault="004B3DB4" w:rsidP="004B3DB4">
      <w:pPr>
        <w:numPr>
          <w:ilvl w:val="2"/>
          <w:numId w:val="6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Identidad visual y branding:</w:t>
      </w:r>
      <w:r w:rsidRPr="00286D55">
        <w:rPr>
          <w:rFonts w:ascii="Dubai" w:hAnsi="Dubai" w:cs="Dubai"/>
          <w:sz w:val="20"/>
          <w:szCs w:val="20"/>
          <w:lang w:eastAsia="es-CO"/>
        </w:rPr>
        <w:t xml:space="preserve"> Creación de un logo, slogan (por ejemplo, "La moneda del cielo: Donde la tradición del oro se encuentra con la innovación blockchain") y una paleta de colores que refleja solidez y modernidad.</w:t>
      </w:r>
    </w:p>
    <w:p w14:paraId="4E902571" w14:textId="77777777" w:rsidR="004B3DB4" w:rsidRPr="00286D55" w:rsidRDefault="004B3DB4" w:rsidP="004B3DB4">
      <w:pPr>
        <w:numPr>
          <w:ilvl w:val="2"/>
          <w:numId w:val="6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Infografías y vídeos explicativos:</w:t>
      </w:r>
      <w:r w:rsidRPr="00286D55">
        <w:rPr>
          <w:rFonts w:ascii="Dubai" w:hAnsi="Dubai" w:cs="Dubai"/>
          <w:sz w:val="20"/>
          <w:szCs w:val="20"/>
          <w:lang w:eastAsia="es-CO"/>
        </w:rPr>
        <w:t xml:space="preserve"> Material audiovisual que facilite la comprensión de la dualidad del token y su respaldo real.</w:t>
      </w:r>
    </w:p>
    <w:p w14:paraId="0AF94881" w14:textId="77777777" w:rsidR="004B3DB4" w:rsidRPr="00286D55" w:rsidRDefault="004B3DB4" w:rsidP="004B3DB4">
      <w:pPr>
        <w:numPr>
          <w:ilvl w:val="0"/>
          <w:numId w:val="6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Estrategia de Lanzamiento o Marketing para manto (MT)</w:t>
      </w:r>
      <w:r w:rsidRPr="00286D55">
        <w:rPr>
          <w:rFonts w:ascii="Dubai" w:hAnsi="Dubai" w:cs="Dubai"/>
          <w:sz w:val="20"/>
          <w:szCs w:val="20"/>
          <w:lang w:eastAsia="es-CO"/>
        </w:rPr>
        <w:br/>
        <w:t>Podemos estructurar una estrategia integral que abarque las siguientes fases:</w:t>
      </w:r>
    </w:p>
    <w:p w14:paraId="185F3849" w14:textId="77777777" w:rsidR="004B3DB4" w:rsidRPr="00286D55" w:rsidRDefault="004B3DB4" w:rsidP="004B3DB4">
      <w:pPr>
        <w:numPr>
          <w:ilvl w:val="1"/>
          <w:numId w:val="6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Definición de Objetivos y Meta Público:</w:t>
      </w:r>
    </w:p>
    <w:p w14:paraId="17FEFD92" w14:textId="77777777" w:rsidR="004B3DB4" w:rsidRPr="00286D55" w:rsidRDefault="004B3DB4" w:rsidP="004B3DB4">
      <w:pPr>
        <w:numPr>
          <w:ilvl w:val="2"/>
          <w:numId w:val="6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Objetivos:</w:t>
      </w:r>
      <w:r w:rsidRPr="00286D55">
        <w:rPr>
          <w:rFonts w:ascii="Dubai" w:hAnsi="Dubai" w:cs="Dubai"/>
          <w:sz w:val="20"/>
          <w:szCs w:val="20"/>
          <w:lang w:eastAsia="es-CO"/>
        </w:rPr>
        <w:t xml:space="preserve"> Dar a conocer manto (MT) como un token innovador que una la utilidad operativa y la reserva de valor respaldada en oro, captar inversores, usuarios y aliados estratégicos en el sector minero, tecnológico y financiero.</w:t>
      </w:r>
    </w:p>
    <w:p w14:paraId="2C529498" w14:textId="77777777" w:rsidR="004B3DB4" w:rsidRPr="00286D55" w:rsidRDefault="004B3DB4" w:rsidP="004B3DB4">
      <w:pPr>
        <w:numPr>
          <w:ilvl w:val="2"/>
          <w:numId w:val="6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Público meta:</w:t>
      </w:r>
      <w:r w:rsidRPr="00286D55">
        <w:rPr>
          <w:rFonts w:ascii="Dubai" w:hAnsi="Dubai" w:cs="Dubai"/>
          <w:sz w:val="20"/>
          <w:szCs w:val="20"/>
          <w:lang w:eastAsia="es-CO"/>
        </w:rPr>
        <w:t xml:space="preserve"> Inversionistas institucionales y particulares, comunidades mineras, académicos, organizaciones sociales y la comunidad cripto global.</w:t>
      </w:r>
    </w:p>
    <w:p w14:paraId="771B5ACA" w14:textId="77777777" w:rsidR="004B3DB4" w:rsidRPr="00286D55" w:rsidRDefault="004B3DB4" w:rsidP="004B3DB4">
      <w:pPr>
        <w:numPr>
          <w:ilvl w:val="1"/>
          <w:numId w:val="6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Posicionamiento y Mensaje Clave:</w:t>
      </w:r>
    </w:p>
    <w:p w14:paraId="6F76F3D6" w14:textId="77777777" w:rsidR="004B3DB4" w:rsidRPr="00286D55" w:rsidRDefault="004B3DB4" w:rsidP="004B3DB4">
      <w:pPr>
        <w:numPr>
          <w:ilvl w:val="2"/>
          <w:numId w:val="6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Mensaje:</w:t>
      </w:r>
      <w:r w:rsidRPr="00286D55">
        <w:rPr>
          <w:rFonts w:ascii="Dubai" w:hAnsi="Dubai" w:cs="Dubai"/>
          <w:sz w:val="20"/>
          <w:szCs w:val="20"/>
          <w:lang w:eastAsia="es-CO"/>
        </w:rPr>
        <w:t xml:space="preserve"> "manto (MT) – La moneda del cielo que fusiona la solidez del oro con la transparencia y eficiencia de la blockchain."</w:t>
      </w:r>
    </w:p>
    <w:p w14:paraId="41754DB5" w14:textId="77777777" w:rsidR="004B3DB4" w:rsidRPr="00286D55" w:rsidRDefault="004B3DB4" w:rsidP="004B3DB4">
      <w:pPr>
        <w:numPr>
          <w:ilvl w:val="2"/>
          <w:numId w:val="6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Valor diferencial:</w:t>
      </w:r>
      <w:r w:rsidRPr="00286D55">
        <w:rPr>
          <w:rFonts w:ascii="Dubai" w:hAnsi="Dubai" w:cs="Dubai"/>
          <w:sz w:val="20"/>
          <w:szCs w:val="20"/>
          <w:lang w:eastAsia="es-CO"/>
        </w:rPr>
        <w:t xml:space="preserve"> Respaldo real en minas de oro, mecanismos de estabilidad en el precio, y una doble función (utilidad e inversión).</w:t>
      </w:r>
    </w:p>
    <w:p w14:paraId="4C32E10F" w14:textId="77777777" w:rsidR="004B3DB4" w:rsidRPr="00286D55" w:rsidRDefault="004B3DB4" w:rsidP="004B3DB4">
      <w:pPr>
        <w:numPr>
          <w:ilvl w:val="1"/>
          <w:numId w:val="6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Plan de Branding y Comunicación:</w:t>
      </w:r>
    </w:p>
    <w:p w14:paraId="56F0E127" w14:textId="77777777" w:rsidR="004B3DB4" w:rsidRPr="00286D55" w:rsidRDefault="004B3DB4" w:rsidP="004B3DB4">
      <w:pPr>
        <w:numPr>
          <w:ilvl w:val="2"/>
          <w:numId w:val="6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lastRenderedPageBreak/>
        <w:t>Sitio Web Oficial y Landing Page:</w:t>
      </w:r>
      <w:r w:rsidRPr="00286D55">
        <w:rPr>
          <w:rFonts w:ascii="Dubai" w:hAnsi="Dubai" w:cs="Dubai"/>
          <w:sz w:val="20"/>
          <w:szCs w:val="20"/>
          <w:lang w:eastAsia="es-CO"/>
        </w:rPr>
        <w:t xml:space="preserve"> Página informativa con el whitepaper, preguntas frecuentes, testimonios y datos de contacto.</w:t>
      </w:r>
    </w:p>
    <w:p w14:paraId="71FA73CD" w14:textId="77777777" w:rsidR="004B3DB4" w:rsidRPr="00286D55" w:rsidRDefault="004B3DB4" w:rsidP="004B3DB4">
      <w:pPr>
        <w:numPr>
          <w:ilvl w:val="2"/>
          <w:numId w:val="6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Redes Sociales y Relaciones Públicas:</w:t>
      </w:r>
    </w:p>
    <w:p w14:paraId="3039691F" w14:textId="77777777" w:rsidR="004B3DB4" w:rsidRPr="00286D55" w:rsidRDefault="004B3DB4" w:rsidP="004B3DB4">
      <w:pPr>
        <w:numPr>
          <w:ilvl w:val="3"/>
          <w:numId w:val="68"/>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Estrategia en plataformas como Twitter, LinkedIn, Telegram, Discord y YouTube.</w:t>
      </w:r>
    </w:p>
    <w:p w14:paraId="2582A899" w14:textId="77777777" w:rsidR="004B3DB4" w:rsidRPr="00286D55" w:rsidRDefault="004B3DB4" w:rsidP="004B3DB4">
      <w:pPr>
        <w:numPr>
          <w:ilvl w:val="3"/>
          <w:numId w:val="68"/>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Publicación de comunicados de prensa y colaboraciones con influencers y medios especializados en fintech y criptomonedas.</w:t>
      </w:r>
    </w:p>
    <w:p w14:paraId="208AC35C" w14:textId="77777777" w:rsidR="004B3DB4" w:rsidRPr="00286D55" w:rsidRDefault="004B3DB4" w:rsidP="004B3DB4">
      <w:pPr>
        <w:numPr>
          <w:ilvl w:val="2"/>
          <w:numId w:val="6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Eventos y Webinars:</w:t>
      </w:r>
      <w:r w:rsidRPr="00286D55">
        <w:rPr>
          <w:rFonts w:ascii="Dubai" w:hAnsi="Dubai" w:cs="Dubai"/>
          <w:sz w:val="20"/>
          <w:szCs w:val="20"/>
          <w:lang w:eastAsia="es-CO"/>
        </w:rPr>
        <w:t xml:space="preserve"> Organizar sesiones informativas (AMAs, webinars) para explicar el proyecto, responder preguntas y generar confianza.</w:t>
      </w:r>
    </w:p>
    <w:p w14:paraId="067568BB" w14:textId="77777777" w:rsidR="004B3DB4" w:rsidRPr="00286D55" w:rsidRDefault="004B3DB4" w:rsidP="004B3DB4">
      <w:pPr>
        <w:numPr>
          <w:ilvl w:val="1"/>
          <w:numId w:val="6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Fases del lanzamiento:</w:t>
      </w:r>
    </w:p>
    <w:p w14:paraId="613F8C46" w14:textId="77777777" w:rsidR="004B3DB4" w:rsidRPr="00286D55" w:rsidRDefault="004B3DB4" w:rsidP="004B3DB4">
      <w:pPr>
        <w:numPr>
          <w:ilvl w:val="2"/>
          <w:numId w:val="6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Pre-lanzamiento:</w:t>
      </w:r>
      <w:r w:rsidRPr="00286D55">
        <w:rPr>
          <w:rFonts w:ascii="Dubai" w:hAnsi="Dubai" w:cs="Dubai"/>
          <w:sz w:val="20"/>
          <w:szCs w:val="20"/>
          <w:lang w:eastAsia="es-CO"/>
        </w:rPr>
        <w:t xml:space="preserve"> Generar expectativa mediante teasers, registro de intereses y publicaciones en redes.</w:t>
      </w:r>
    </w:p>
    <w:p w14:paraId="5DF53810" w14:textId="77777777" w:rsidR="004B3DB4" w:rsidRPr="00286D55" w:rsidRDefault="004B3DB4" w:rsidP="004B3DB4">
      <w:pPr>
        <w:numPr>
          <w:ilvl w:val="2"/>
          <w:numId w:val="6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Lanzamiento:</w:t>
      </w:r>
      <w:r w:rsidRPr="00286D55">
        <w:rPr>
          <w:rFonts w:ascii="Dubai" w:hAnsi="Dubai" w:cs="Dubai"/>
          <w:sz w:val="20"/>
          <w:szCs w:val="20"/>
          <w:lang w:eastAsia="es-CO"/>
        </w:rPr>
        <w:t xml:space="preserve"> Evento virtual o híbrido para presentar el token, acompañado de la primera colocación en exchanges (si corresponde).</w:t>
      </w:r>
    </w:p>
    <w:p w14:paraId="2374A777" w14:textId="77777777" w:rsidR="004B3DB4" w:rsidRPr="00286D55" w:rsidRDefault="004B3DB4" w:rsidP="004B3DB4">
      <w:pPr>
        <w:numPr>
          <w:ilvl w:val="2"/>
          <w:numId w:val="6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Post-lanzamiento:</w:t>
      </w:r>
      <w:r w:rsidRPr="00286D55">
        <w:rPr>
          <w:rFonts w:ascii="Dubai" w:hAnsi="Dubai" w:cs="Dubai"/>
          <w:sz w:val="20"/>
          <w:szCs w:val="20"/>
          <w:lang w:eastAsia="es-CO"/>
        </w:rPr>
        <w:t xml:space="preserve"> Seguimiento, encuestas de retroalimentación, informes de auditoría y campañas de fidelización (programas de referidos, actualizaciones continuas).</w:t>
      </w:r>
    </w:p>
    <w:p w14:paraId="4D49380D" w14:textId="77777777" w:rsidR="004B3DB4" w:rsidRPr="00286D55" w:rsidRDefault="004B3DB4" w:rsidP="004B3DB4">
      <w:pPr>
        <w:numPr>
          <w:ilvl w:val="1"/>
          <w:numId w:val="6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Medición y Ajuste:</w:t>
      </w:r>
      <w:r w:rsidRPr="00286D55">
        <w:rPr>
          <w:rFonts w:ascii="Dubai" w:hAnsi="Dubai" w:cs="Dubai"/>
          <w:sz w:val="20"/>
          <w:szCs w:val="20"/>
          <w:lang w:eastAsia="es-CO"/>
        </w:rPr>
        <w:br/>
        <w:t>Establecer indicadores claves (KPIs) para evaluar el tráfico web, participación en redes, cobertura mediática y volúmenes de transacción, para ajustar la estrategia según resultados.</w:t>
      </w:r>
    </w:p>
    <w:p w14:paraId="0CF830EE" w14:textId="77777777" w:rsidR="004B3DB4" w:rsidRPr="00286D55" w:rsidRDefault="004B3DB4" w:rsidP="004B3DB4">
      <w:pPr>
        <w:numPr>
          <w:ilvl w:val="0"/>
          <w:numId w:val="6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Análisis sobre Aspectos Técnicos, Legales y de Seguridad para el Token</w:t>
      </w:r>
      <w:r w:rsidRPr="00286D55">
        <w:rPr>
          <w:rFonts w:ascii="Dubai" w:hAnsi="Dubai" w:cs="Dubai"/>
          <w:sz w:val="20"/>
          <w:szCs w:val="20"/>
          <w:lang w:eastAsia="es-CO"/>
        </w:rPr>
        <w:br/>
        <w:t>Podemos abordar los siguientes puntos:</w:t>
      </w:r>
    </w:p>
    <w:p w14:paraId="2879C4A6" w14:textId="77777777" w:rsidR="004B3DB4" w:rsidRPr="00286D55" w:rsidRDefault="004B3DB4" w:rsidP="004B3DB4">
      <w:pPr>
        <w:numPr>
          <w:ilvl w:val="1"/>
          <w:numId w:val="6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Aspectos Técnicos:</w:t>
      </w:r>
    </w:p>
    <w:p w14:paraId="6279D1E5" w14:textId="77777777" w:rsidR="004B3DB4" w:rsidRPr="00286D55" w:rsidRDefault="004B3DB4" w:rsidP="004B3DB4">
      <w:pPr>
        <w:numPr>
          <w:ilvl w:val="2"/>
          <w:numId w:val="6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Plataforma y Tecnología:</w:t>
      </w:r>
    </w:p>
    <w:p w14:paraId="767623DE" w14:textId="77777777" w:rsidR="004B3DB4" w:rsidRPr="00286D55" w:rsidRDefault="004B3DB4" w:rsidP="004B3DB4">
      <w:pPr>
        <w:numPr>
          <w:ilvl w:val="3"/>
          <w:numId w:val="68"/>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 xml:space="preserve">Uso de la red </w:t>
      </w:r>
      <w:r w:rsidRPr="00286D55">
        <w:rPr>
          <w:rFonts w:ascii="Dubai" w:hAnsi="Dubai" w:cs="Dubai"/>
          <w:b/>
          <w:bCs/>
          <w:sz w:val="20"/>
          <w:szCs w:val="20"/>
          <w:lang w:eastAsia="es-CO"/>
        </w:rPr>
        <w:t>Solana</w:t>
      </w:r>
      <w:r w:rsidRPr="00286D55">
        <w:rPr>
          <w:rFonts w:ascii="Dubai" w:hAnsi="Dubai" w:cs="Dubai"/>
          <w:sz w:val="20"/>
          <w:szCs w:val="20"/>
          <w:lang w:eastAsia="es-CO"/>
        </w:rPr>
        <w:t xml:space="preserve"> (alta velocidad, baja latencia y costos reducidos).</w:t>
      </w:r>
    </w:p>
    <w:p w14:paraId="2D4AE825" w14:textId="77777777" w:rsidR="004B3DB4" w:rsidRPr="00286D55" w:rsidRDefault="004B3DB4" w:rsidP="004B3DB4">
      <w:pPr>
        <w:numPr>
          <w:ilvl w:val="3"/>
          <w:numId w:val="68"/>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 xml:space="preserve">Implementación del token bajo el estándar </w:t>
      </w:r>
      <w:proofErr w:type="gramStart"/>
      <w:r w:rsidRPr="00286D55">
        <w:rPr>
          <w:rFonts w:ascii="Dubai" w:hAnsi="Dubai" w:cs="Dubai"/>
          <w:b/>
          <w:bCs/>
          <w:sz w:val="20"/>
          <w:szCs w:val="20"/>
          <w:lang w:eastAsia="es-CO"/>
        </w:rPr>
        <w:t>SPL</w:t>
      </w:r>
      <w:r w:rsidRPr="00286D55">
        <w:rPr>
          <w:rFonts w:ascii="Dubai" w:hAnsi="Dubai" w:cs="Dubai"/>
          <w:sz w:val="20"/>
          <w:szCs w:val="20"/>
          <w:lang w:eastAsia="es-CO"/>
        </w:rPr>
        <w:t xml:space="preserve"> .</w:t>
      </w:r>
      <w:proofErr w:type="gramEnd"/>
    </w:p>
    <w:p w14:paraId="2DB8ADE2" w14:textId="77777777" w:rsidR="004B3DB4" w:rsidRPr="00286D55" w:rsidRDefault="004B3DB4" w:rsidP="004B3DB4">
      <w:pPr>
        <w:numPr>
          <w:ilvl w:val="2"/>
          <w:numId w:val="6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Infraestructura y Auditorías:</w:t>
      </w:r>
    </w:p>
    <w:p w14:paraId="20F373CC" w14:textId="77777777" w:rsidR="004B3DB4" w:rsidRPr="00286D55" w:rsidRDefault="004B3DB4" w:rsidP="004B3DB4">
      <w:pPr>
        <w:numPr>
          <w:ilvl w:val="3"/>
          <w:numId w:val="68"/>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Realizar auditorías de seguridad en el contrato inteligente para prevenir vulnerabilidades.</w:t>
      </w:r>
    </w:p>
    <w:p w14:paraId="36AE1188" w14:textId="77777777" w:rsidR="004B3DB4" w:rsidRPr="00286D55" w:rsidRDefault="004B3DB4" w:rsidP="004B3DB4">
      <w:pPr>
        <w:numPr>
          <w:ilvl w:val="3"/>
          <w:numId w:val="68"/>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Integración de mecanismos de monitoreo y gestión de claves seguras (por ejemplo, uso de carteras hardware, multi-sig, etc.).</w:t>
      </w:r>
    </w:p>
    <w:p w14:paraId="4EE35FA1" w14:textId="77777777" w:rsidR="004B3DB4" w:rsidRPr="00286D55" w:rsidRDefault="004B3DB4" w:rsidP="004B3DB4">
      <w:pPr>
        <w:numPr>
          <w:ilvl w:val="1"/>
          <w:numId w:val="6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Aspectos Legales:</w:t>
      </w:r>
    </w:p>
    <w:p w14:paraId="03D8796F" w14:textId="77777777" w:rsidR="004B3DB4" w:rsidRPr="00286D55" w:rsidRDefault="004B3DB4" w:rsidP="004B3DB4">
      <w:pPr>
        <w:numPr>
          <w:ilvl w:val="2"/>
          <w:numId w:val="6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Regulación y Clasificación:</w:t>
      </w:r>
    </w:p>
    <w:p w14:paraId="22B757EA" w14:textId="77777777" w:rsidR="004B3DB4" w:rsidRPr="00286D55" w:rsidRDefault="004B3DB4" w:rsidP="004B3DB4">
      <w:pPr>
        <w:numPr>
          <w:ilvl w:val="3"/>
          <w:numId w:val="68"/>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Análisis del token desde la perspectiva de su dualidad (utilidad e inversión).</w:t>
      </w:r>
    </w:p>
    <w:p w14:paraId="6EB47583" w14:textId="77777777" w:rsidR="004B3DB4" w:rsidRPr="00286D55" w:rsidRDefault="004B3DB4" w:rsidP="004B3DB4">
      <w:pPr>
        <w:numPr>
          <w:ilvl w:val="3"/>
          <w:numId w:val="68"/>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Evaluación en las jurisdicciones relevantes (Colombia: Superintendencia Financiera; Estados Unidos: SEC y aplicación del Howey Test).</w:t>
      </w:r>
    </w:p>
    <w:p w14:paraId="1C0D03B3" w14:textId="77777777" w:rsidR="004B3DB4" w:rsidRPr="00286D55" w:rsidRDefault="004B3DB4" w:rsidP="004B3DB4">
      <w:pPr>
        <w:numPr>
          <w:ilvl w:val="2"/>
          <w:numId w:val="6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lastRenderedPageBreak/>
        <w:t>Registro o Exención:</w:t>
      </w:r>
    </w:p>
    <w:p w14:paraId="3A53AD17" w14:textId="77777777" w:rsidR="004B3DB4" w:rsidRPr="00286D55" w:rsidRDefault="004B3DB4" w:rsidP="004B3DB4">
      <w:pPr>
        <w:numPr>
          <w:ilvl w:val="3"/>
          <w:numId w:val="68"/>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Elaboración de la documentación necesaria para el registro o para acogerse a alguna exención regulatoria.</w:t>
      </w:r>
    </w:p>
    <w:p w14:paraId="372414A3" w14:textId="77777777" w:rsidR="004B3DB4" w:rsidRPr="00286D55" w:rsidRDefault="004B3DB4" w:rsidP="004B3DB4">
      <w:pPr>
        <w:numPr>
          <w:ilvl w:val="3"/>
          <w:numId w:val="68"/>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Implementación de políticas AML/KYC y de protección al inversor.</w:t>
      </w:r>
    </w:p>
    <w:p w14:paraId="7E387D6A" w14:textId="77777777" w:rsidR="004B3DB4" w:rsidRPr="00286D55" w:rsidRDefault="004B3DB4" w:rsidP="004B3DB4">
      <w:pPr>
        <w:numPr>
          <w:ilvl w:val="2"/>
          <w:numId w:val="6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Asesoría Legal:</w:t>
      </w:r>
    </w:p>
    <w:p w14:paraId="5830414B" w14:textId="77777777" w:rsidR="004B3DB4" w:rsidRPr="00286D55" w:rsidRDefault="004B3DB4" w:rsidP="004B3DB4">
      <w:pPr>
        <w:numPr>
          <w:ilvl w:val="3"/>
          <w:numId w:val="68"/>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Contratar abogados especializados en fintech y criptomonedas para asegurar el cumplimiento normativo y la correcta interpretación de la legislación.</w:t>
      </w:r>
    </w:p>
    <w:p w14:paraId="4E45C8C4" w14:textId="77777777" w:rsidR="004B3DB4" w:rsidRPr="00286D55" w:rsidRDefault="004B3DB4" w:rsidP="004B3DB4">
      <w:pPr>
        <w:numPr>
          <w:ilvl w:val="1"/>
          <w:numId w:val="6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Aspectos de seguridad:</w:t>
      </w:r>
    </w:p>
    <w:p w14:paraId="6633DDF8" w14:textId="77777777" w:rsidR="004B3DB4" w:rsidRPr="00286D55" w:rsidRDefault="004B3DB4" w:rsidP="004B3DB4">
      <w:pPr>
        <w:numPr>
          <w:ilvl w:val="2"/>
          <w:numId w:val="6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Seguridad del contrato inteligente:</w:t>
      </w:r>
    </w:p>
    <w:p w14:paraId="6ED759F8" w14:textId="77777777" w:rsidR="004B3DB4" w:rsidRPr="00286D55" w:rsidRDefault="004B3DB4" w:rsidP="004B3DB4">
      <w:pPr>
        <w:numPr>
          <w:ilvl w:val="3"/>
          <w:numId w:val="68"/>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Realización de pruebas y auditorías de seguridad externas.</w:t>
      </w:r>
    </w:p>
    <w:p w14:paraId="56A367FE" w14:textId="77777777" w:rsidR="004B3DB4" w:rsidRPr="00286D55" w:rsidRDefault="004B3DB4" w:rsidP="004B3DB4">
      <w:pPr>
        <w:numPr>
          <w:ilvl w:val="3"/>
          <w:numId w:val="68"/>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Implementación de actualizaciones y protocolos de emergencia en caso de incidentes.</w:t>
      </w:r>
    </w:p>
    <w:p w14:paraId="55D96080" w14:textId="77777777" w:rsidR="004B3DB4" w:rsidRPr="00286D55" w:rsidRDefault="004B3DB4" w:rsidP="004B3DB4">
      <w:pPr>
        <w:numPr>
          <w:ilvl w:val="2"/>
          <w:numId w:val="6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Protección de Datos y Custodia:</w:t>
      </w:r>
    </w:p>
    <w:p w14:paraId="0F57F78E" w14:textId="77777777" w:rsidR="004B3DB4" w:rsidRPr="00286D55" w:rsidRDefault="004B3DB4" w:rsidP="004B3DB4">
      <w:pPr>
        <w:numPr>
          <w:ilvl w:val="3"/>
          <w:numId w:val="68"/>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Uso de cifrado tanto para los datos en tránsito como en reposo.</w:t>
      </w:r>
    </w:p>
    <w:p w14:paraId="3CC0A906" w14:textId="77777777" w:rsidR="004B3DB4" w:rsidRPr="00286D55" w:rsidRDefault="004B3DB4" w:rsidP="004B3DB4">
      <w:pPr>
        <w:numPr>
          <w:ilvl w:val="3"/>
          <w:numId w:val="68"/>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Gestión segura de las llaves privadas y almacenamiento en carteras seguras.</w:t>
      </w:r>
    </w:p>
    <w:p w14:paraId="46212BFD" w14:textId="77777777" w:rsidR="004B3DB4" w:rsidRPr="00286D55" w:rsidRDefault="004B3DB4" w:rsidP="004B3DB4">
      <w:pPr>
        <w:numPr>
          <w:ilvl w:val="2"/>
          <w:numId w:val="68"/>
        </w:numPr>
        <w:spacing w:before="100" w:beforeAutospacing="1" w:after="100" w:afterAutospacing="1"/>
        <w:rPr>
          <w:rFonts w:ascii="Dubai" w:hAnsi="Dubai" w:cs="Dubai"/>
          <w:sz w:val="20"/>
          <w:szCs w:val="20"/>
          <w:lang w:eastAsia="es-CO"/>
        </w:rPr>
      </w:pPr>
      <w:r w:rsidRPr="00286D55">
        <w:rPr>
          <w:rFonts w:ascii="Dubai" w:hAnsi="Dubai" w:cs="Dubai"/>
          <w:b/>
          <w:bCs/>
          <w:sz w:val="20"/>
          <w:szCs w:val="20"/>
          <w:lang w:eastAsia="es-CO"/>
        </w:rPr>
        <w:t>Monitoreo y Respuesta:</w:t>
      </w:r>
    </w:p>
    <w:p w14:paraId="01A15677" w14:textId="77777777" w:rsidR="004B3DB4" w:rsidRPr="00286D55" w:rsidRDefault="004B3DB4" w:rsidP="004B3DB4">
      <w:pPr>
        <w:numPr>
          <w:ilvl w:val="3"/>
          <w:numId w:val="68"/>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Establecimiento de sistemas de monitoreo continuo para detectar actividades sospechosas.</w:t>
      </w:r>
    </w:p>
    <w:p w14:paraId="257EC6A2" w14:textId="77777777" w:rsidR="004B3DB4" w:rsidRPr="00286D55" w:rsidRDefault="004B3DB4" w:rsidP="004B3DB4">
      <w:pPr>
        <w:numPr>
          <w:ilvl w:val="3"/>
          <w:numId w:val="68"/>
        </w:num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Plan de respuesta a incidentes y comunicación proactiva con la comunidad.</w:t>
      </w:r>
    </w:p>
    <w:p w14:paraId="0B96FF8F"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pict w14:anchorId="485ACB8C">
          <v:rect id="_x0000_i1060" style="width:0;height:1.5pt" o:hralign="center" o:hrstd="t" o:hr="t" fillcolor="#a0a0a0" stroked="f"/>
        </w:pict>
      </w:r>
    </w:p>
    <w:p w14:paraId="3AD6D399" w14:textId="77777777" w:rsidR="004B3DB4" w:rsidRPr="00286D55" w:rsidRDefault="004B3DB4" w:rsidP="004B3DB4">
      <w:p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 xml:space="preserve">Estos tres ejes (documentación, estrategia de marketing/lanzamiento y análisis técnico/legal/seguridad) se complementan para presentar y posicionar </w:t>
      </w:r>
      <w:r w:rsidRPr="00286D55">
        <w:rPr>
          <w:rFonts w:ascii="Dubai" w:hAnsi="Dubai" w:cs="Dubai"/>
          <w:b/>
          <w:bCs/>
          <w:sz w:val="20"/>
          <w:szCs w:val="20"/>
          <w:lang w:eastAsia="es-CO"/>
        </w:rPr>
        <w:t>manto (MT) – La moneda del cielo</w:t>
      </w:r>
      <w:r w:rsidRPr="00286D55">
        <w:rPr>
          <w:rFonts w:ascii="Dubai" w:hAnsi="Dubai" w:cs="Dubai"/>
          <w:sz w:val="20"/>
          <w:szCs w:val="20"/>
          <w:lang w:eastAsia="es-CO"/>
        </w:rPr>
        <w:t xml:space="preserve"> de forma robusta y confiable. Cada área es clave para generar confianza en inversores y usuarios, así como para cumplir con las exigencias regulatorias y de seguridad.</w:t>
      </w:r>
    </w:p>
    <w:p w14:paraId="5E807114" w14:textId="77777777" w:rsidR="004B3DB4" w:rsidRPr="00286D55" w:rsidRDefault="004B3DB4" w:rsidP="004B3DB4">
      <w:pPr>
        <w:spacing w:before="100" w:beforeAutospacing="1" w:after="100" w:afterAutospacing="1"/>
        <w:rPr>
          <w:rFonts w:ascii="Dubai" w:hAnsi="Dubai" w:cs="Dubai"/>
          <w:sz w:val="20"/>
          <w:szCs w:val="20"/>
          <w:lang w:eastAsia="es-CO"/>
        </w:rPr>
      </w:pPr>
      <w:r w:rsidRPr="00286D55">
        <w:rPr>
          <w:rFonts w:ascii="Dubai" w:hAnsi="Dubai" w:cs="Dubai"/>
          <w:sz w:val="20"/>
          <w:szCs w:val="20"/>
          <w:lang w:eastAsia="es-CO"/>
        </w:rPr>
        <w:t>Si deseas profundizar en alguno de estos puntos, o necesitas que te ayude a elaborar algún documento en específico (por ejemplo, un borrador de whitepaper, un pitch deck o un plan de marketing detallado), por favor indícame y con gusto te asisto en el siguiente paso.</w:t>
      </w:r>
    </w:p>
    <w:p w14:paraId="007F025B"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t>o3-mini</w:t>
      </w:r>
    </w:p>
    <w:p w14:paraId="238A1ABA" w14:textId="77777777" w:rsidR="004B3DB4" w:rsidRPr="00286D55" w:rsidRDefault="004B3DB4" w:rsidP="004B3DB4">
      <w:pPr>
        <w:pBdr>
          <w:bottom w:val="single" w:sz="6" w:space="1" w:color="auto"/>
        </w:pBdr>
        <w:jc w:val="center"/>
        <w:rPr>
          <w:rFonts w:ascii="Dubai" w:hAnsi="Dubai" w:cs="Dubai"/>
          <w:vanish/>
          <w:sz w:val="20"/>
          <w:szCs w:val="20"/>
          <w:lang w:eastAsia="es-CO"/>
        </w:rPr>
      </w:pPr>
      <w:r w:rsidRPr="00286D55">
        <w:rPr>
          <w:rFonts w:ascii="Dubai" w:hAnsi="Dubai" w:cs="Dubai"/>
          <w:vanish/>
          <w:sz w:val="20"/>
          <w:szCs w:val="20"/>
          <w:lang w:eastAsia="es-CO"/>
        </w:rPr>
        <w:t>Principio del formulario</w:t>
      </w:r>
    </w:p>
    <w:p w14:paraId="043017DC" w14:textId="68FDF1D3" w:rsidR="004B3DB4" w:rsidRPr="00286D55" w:rsidRDefault="004B3DB4" w:rsidP="004B3DB4">
      <w:pPr>
        <w:rPr>
          <w:rFonts w:ascii="Dubai" w:hAnsi="Dubai" w:cs="Dubai"/>
          <w:sz w:val="20"/>
          <w:szCs w:val="20"/>
          <w:lang w:eastAsia="es-CO"/>
        </w:rPr>
      </w:pPr>
      <w:r w:rsidRPr="00286D55">
        <w:rPr>
          <w:rFonts w:ascii="Dubai" w:hAnsi="Dubai" w:cs="Dubai"/>
          <w:sz w:val="20"/>
          <w:szCs w:val="20"/>
        </w:rPr>
        <w:object w:dxaOrig="225" w:dyaOrig="225" w14:anchorId="5E3F8F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8" type="#_x0000_t75" style="width:136.4pt;height:60.9pt" o:ole="">
            <v:imagedata r:id="rId8" o:title=""/>
          </v:shape>
          <w:control r:id="rId9" w:name="DefaultOcxName" w:shapeid="_x0000_i1098"/>
        </w:object>
      </w:r>
    </w:p>
    <w:p w14:paraId="440FFA12" w14:textId="77777777" w:rsidR="004B3DB4" w:rsidRPr="00286D55" w:rsidRDefault="004B3DB4" w:rsidP="004B3DB4">
      <w:pPr>
        <w:spacing w:before="100" w:beforeAutospacing="1" w:after="100" w:afterAutospacing="1"/>
        <w:rPr>
          <w:rFonts w:ascii="Dubai" w:hAnsi="Dubai" w:cs="Dubai"/>
          <w:sz w:val="20"/>
          <w:szCs w:val="20"/>
          <w:lang w:eastAsia="es-CO"/>
        </w:rPr>
      </w:pPr>
    </w:p>
    <w:p w14:paraId="33F96E00" w14:textId="77777777" w:rsidR="004B3DB4" w:rsidRPr="00286D55" w:rsidRDefault="004B3DB4" w:rsidP="004B3DB4">
      <w:pPr>
        <w:rPr>
          <w:rFonts w:ascii="Dubai" w:hAnsi="Dubai" w:cs="Dubai"/>
          <w:sz w:val="20"/>
          <w:szCs w:val="20"/>
          <w:lang w:eastAsia="es-CO"/>
        </w:rPr>
      </w:pPr>
      <w:r w:rsidRPr="00286D55">
        <w:rPr>
          <w:rFonts w:ascii="Dubai" w:hAnsi="Dubai" w:cs="Dubai"/>
          <w:sz w:val="20"/>
          <w:szCs w:val="20"/>
          <w:lang w:eastAsia="es-CO"/>
        </w:rPr>
        <w:t>manto</w:t>
      </w:r>
    </w:p>
    <w:p w14:paraId="02FDD5EA" w14:textId="77777777" w:rsidR="004B3DB4" w:rsidRPr="00286D55" w:rsidRDefault="004B3DB4" w:rsidP="004B3DB4">
      <w:pPr>
        <w:pBdr>
          <w:top w:val="single" w:sz="6" w:space="1" w:color="auto"/>
        </w:pBdr>
        <w:jc w:val="center"/>
        <w:rPr>
          <w:rFonts w:ascii="Dubai" w:hAnsi="Dubai" w:cs="Dubai"/>
          <w:vanish/>
          <w:sz w:val="20"/>
          <w:szCs w:val="20"/>
          <w:lang w:eastAsia="es-CO"/>
        </w:rPr>
      </w:pPr>
      <w:r w:rsidRPr="00286D55">
        <w:rPr>
          <w:rFonts w:ascii="Dubai" w:hAnsi="Dubai" w:cs="Dubai"/>
          <w:vanish/>
          <w:sz w:val="20"/>
          <w:szCs w:val="20"/>
          <w:lang w:eastAsia="es-CO"/>
        </w:rPr>
        <w:t>Final del formulario</w:t>
      </w:r>
    </w:p>
    <w:p w14:paraId="5F04124D" w14:textId="77777777" w:rsidR="004B3DB4" w:rsidRPr="00286D55" w:rsidRDefault="004B3DB4" w:rsidP="004B3DB4">
      <w:pPr>
        <w:spacing w:before="100" w:beforeAutospacing="1" w:after="100" w:afterAutospacing="1"/>
        <w:rPr>
          <w:rFonts w:ascii="Dubai" w:hAnsi="Dubai" w:cs="Dubai"/>
          <w:sz w:val="20"/>
          <w:szCs w:val="20"/>
          <w:lang w:eastAsia="es-CO"/>
        </w:rPr>
      </w:pPr>
    </w:p>
    <w:p w14:paraId="3A3EF8D4" w14:textId="77777777" w:rsidR="004B3DB4" w:rsidRPr="00286D55" w:rsidRDefault="004B3DB4" w:rsidP="004B3DB4">
      <w:pPr>
        <w:rPr>
          <w:rFonts w:ascii="Dubai" w:hAnsi="Dubai" w:cs="Dubai"/>
          <w:sz w:val="20"/>
          <w:szCs w:val="20"/>
          <w:lang w:val="es-MX"/>
        </w:rPr>
      </w:pPr>
    </w:p>
    <w:p w14:paraId="17C78A33" w14:textId="77777777" w:rsidR="003A39FF" w:rsidRDefault="003A39FF" w:rsidP="00EB2453">
      <w:pPr>
        <w:jc w:val="both"/>
        <w:rPr>
          <w:rFonts w:asciiTheme="majorHAnsi" w:hAnsiTheme="majorHAnsi" w:cstheme="majorHAnsi"/>
          <w:sz w:val="22"/>
          <w:szCs w:val="22"/>
        </w:rPr>
      </w:pPr>
    </w:p>
    <w:p w14:paraId="6D60F83E" w14:textId="77777777" w:rsidR="003A39FF" w:rsidRDefault="003A39FF" w:rsidP="00EB2453">
      <w:pPr>
        <w:jc w:val="both"/>
        <w:rPr>
          <w:rFonts w:asciiTheme="majorHAnsi" w:hAnsiTheme="majorHAnsi" w:cstheme="majorHAnsi"/>
          <w:sz w:val="22"/>
          <w:szCs w:val="22"/>
        </w:rPr>
      </w:pPr>
    </w:p>
    <w:p w14:paraId="186713E9" w14:textId="296CB4FA" w:rsidR="00940870" w:rsidRPr="0028099E" w:rsidRDefault="00940870" w:rsidP="00EB2453">
      <w:pPr>
        <w:jc w:val="both"/>
        <w:rPr>
          <w:rFonts w:asciiTheme="majorHAnsi" w:hAnsiTheme="majorHAnsi" w:cstheme="majorHAnsi"/>
          <w:sz w:val="22"/>
          <w:szCs w:val="22"/>
        </w:rPr>
      </w:pPr>
      <w:r w:rsidRPr="0028099E">
        <w:rPr>
          <w:rFonts w:asciiTheme="majorHAnsi" w:hAnsiTheme="majorHAnsi" w:cstheme="majorHAnsi"/>
          <w:sz w:val="22"/>
          <w:szCs w:val="22"/>
        </w:rPr>
        <w:t xml:space="preserve">En constancia de lo anterior se suscribe el presente documento, en la ciudad de Bogotá D.C. el día </w:t>
      </w:r>
      <w:r w:rsidR="002D052C">
        <w:rPr>
          <w:rFonts w:asciiTheme="majorHAnsi" w:hAnsiTheme="majorHAnsi" w:cstheme="majorHAnsi"/>
          <w:sz w:val="22"/>
          <w:szCs w:val="22"/>
        </w:rPr>
        <w:t>1</w:t>
      </w:r>
      <w:r w:rsidR="007517AA">
        <w:rPr>
          <w:rFonts w:asciiTheme="majorHAnsi" w:hAnsiTheme="majorHAnsi" w:cstheme="majorHAnsi"/>
          <w:sz w:val="22"/>
          <w:szCs w:val="22"/>
        </w:rPr>
        <w:t>1</w:t>
      </w:r>
      <w:r w:rsidRPr="0028099E">
        <w:rPr>
          <w:rFonts w:asciiTheme="majorHAnsi" w:hAnsiTheme="majorHAnsi" w:cstheme="majorHAnsi"/>
          <w:sz w:val="22"/>
          <w:szCs w:val="22"/>
        </w:rPr>
        <w:t xml:space="preserve"> del mes de </w:t>
      </w:r>
      <w:r w:rsidR="007517AA">
        <w:rPr>
          <w:rFonts w:asciiTheme="majorHAnsi" w:hAnsiTheme="majorHAnsi" w:cstheme="majorHAnsi"/>
          <w:sz w:val="22"/>
          <w:szCs w:val="22"/>
        </w:rPr>
        <w:t>febrero</w:t>
      </w:r>
      <w:r w:rsidR="008C36AC" w:rsidRPr="0028099E">
        <w:rPr>
          <w:rFonts w:asciiTheme="majorHAnsi" w:hAnsiTheme="majorHAnsi" w:cstheme="majorHAnsi"/>
          <w:sz w:val="22"/>
          <w:szCs w:val="22"/>
        </w:rPr>
        <w:t xml:space="preserve"> </w:t>
      </w:r>
      <w:r w:rsidR="004D5A20" w:rsidRPr="0028099E">
        <w:rPr>
          <w:rFonts w:asciiTheme="majorHAnsi" w:hAnsiTheme="majorHAnsi" w:cstheme="majorHAnsi"/>
          <w:sz w:val="22"/>
          <w:szCs w:val="22"/>
        </w:rPr>
        <w:t xml:space="preserve">de </w:t>
      </w:r>
      <w:r w:rsidRPr="0028099E">
        <w:rPr>
          <w:rFonts w:asciiTheme="majorHAnsi" w:hAnsiTheme="majorHAnsi" w:cstheme="majorHAnsi"/>
          <w:sz w:val="22"/>
          <w:szCs w:val="22"/>
        </w:rPr>
        <w:t>202</w:t>
      </w:r>
      <w:r w:rsidR="007517AA">
        <w:rPr>
          <w:rFonts w:asciiTheme="majorHAnsi" w:hAnsiTheme="majorHAnsi" w:cstheme="majorHAnsi"/>
          <w:sz w:val="22"/>
          <w:szCs w:val="22"/>
        </w:rPr>
        <w:t>5</w:t>
      </w:r>
      <w:r w:rsidRPr="0028099E">
        <w:rPr>
          <w:rFonts w:asciiTheme="majorHAnsi" w:hAnsiTheme="majorHAnsi" w:cstheme="majorHAnsi"/>
          <w:sz w:val="22"/>
          <w:szCs w:val="22"/>
        </w:rPr>
        <w:t>.</w:t>
      </w:r>
    </w:p>
    <w:p w14:paraId="58AFA7A6" w14:textId="4FA5F5EF" w:rsidR="00D22CEA" w:rsidRPr="0028099E" w:rsidRDefault="004B3DB4" w:rsidP="00EB2453">
      <w:pPr>
        <w:jc w:val="both"/>
        <w:rPr>
          <w:rFonts w:asciiTheme="majorHAnsi" w:hAnsiTheme="majorHAnsi" w:cstheme="majorHAnsi"/>
          <w:b/>
          <w:u w:val="single"/>
        </w:rPr>
      </w:pPr>
      <w:r>
        <w:rPr>
          <w:rFonts w:asciiTheme="majorHAnsi" w:hAnsiTheme="majorHAnsi" w:cstheme="majorHAnsi"/>
          <w:noProof/>
        </w:rPr>
        <w:object w:dxaOrig="1440" w:dyaOrig="1440" w14:anchorId="58090C12">
          <v:shape id="_x0000_s2052" type="#_x0000_t75" style="position:absolute;left:0;text-align:left;margin-left:73.3pt;margin-top:2.3pt;width:176.15pt;height:160.5pt;z-index:-251657728;mso-position-horizontal-relative:text;mso-position-vertical-relative:text">
            <v:imagedata r:id="rId10" o:title=""/>
          </v:shape>
          <o:OLEObject Type="Embed" ProgID="CorelDraw.Graphic.19" ShapeID="_x0000_s2052" DrawAspect="Content" ObjectID="_1800888020" r:id="rId11"/>
        </w:object>
      </w:r>
    </w:p>
    <w:p w14:paraId="21DCC333" w14:textId="070B14E2" w:rsidR="00940870" w:rsidRPr="0028099E" w:rsidRDefault="00940870" w:rsidP="00EB2453">
      <w:pPr>
        <w:jc w:val="both"/>
        <w:rPr>
          <w:rFonts w:asciiTheme="majorHAnsi" w:hAnsiTheme="majorHAnsi" w:cstheme="majorHAnsi"/>
          <w:b/>
          <w:u w:val="single"/>
        </w:rPr>
      </w:pPr>
      <w:r w:rsidRPr="0028099E">
        <w:rPr>
          <w:rFonts w:asciiTheme="majorHAnsi" w:hAnsiTheme="majorHAnsi" w:cstheme="majorHAnsi"/>
          <w:b/>
          <w:u w:val="single"/>
        </w:rPr>
        <w:t xml:space="preserve">EL VENDEDOR </w:t>
      </w:r>
    </w:p>
    <w:p w14:paraId="79A3B91A" w14:textId="6E97C679" w:rsidR="00D22CEA" w:rsidRPr="0028099E" w:rsidRDefault="00D22CEA" w:rsidP="00EB2453">
      <w:pPr>
        <w:jc w:val="both"/>
        <w:rPr>
          <w:rFonts w:asciiTheme="majorHAnsi" w:hAnsiTheme="majorHAnsi" w:cstheme="majorHAnsi"/>
        </w:rPr>
      </w:pPr>
    </w:p>
    <w:p w14:paraId="33F9E289" w14:textId="65BF5EC6" w:rsidR="00940870" w:rsidRPr="0028099E" w:rsidRDefault="00940870" w:rsidP="00EB2453">
      <w:pPr>
        <w:jc w:val="both"/>
        <w:rPr>
          <w:rFonts w:asciiTheme="majorHAnsi" w:hAnsiTheme="majorHAnsi" w:cstheme="majorHAnsi"/>
          <w:b/>
          <w:lang w:val="es-CO"/>
        </w:rPr>
      </w:pPr>
      <w:r w:rsidRPr="0028099E">
        <w:rPr>
          <w:rFonts w:asciiTheme="majorHAnsi" w:hAnsiTheme="majorHAnsi" w:cstheme="majorHAnsi"/>
          <w:b/>
          <w:lang w:val="es-CO"/>
        </w:rPr>
        <w:t>JHON JAIRO VALENCIA RINCON</w:t>
      </w:r>
    </w:p>
    <w:p w14:paraId="14746D00" w14:textId="77777777" w:rsidR="00940870" w:rsidRPr="0028099E" w:rsidRDefault="00940870" w:rsidP="00EB2453">
      <w:pPr>
        <w:jc w:val="both"/>
        <w:rPr>
          <w:rFonts w:asciiTheme="majorHAnsi" w:hAnsiTheme="majorHAnsi" w:cstheme="majorHAnsi"/>
          <w:b/>
          <w:lang w:val="es-CO"/>
        </w:rPr>
      </w:pPr>
      <w:r w:rsidRPr="0028099E">
        <w:rPr>
          <w:rFonts w:asciiTheme="majorHAnsi" w:hAnsiTheme="majorHAnsi" w:cstheme="majorHAnsi"/>
          <w:b/>
          <w:lang w:val="es-CO"/>
        </w:rPr>
        <w:t>C.C. 79.053.645</w:t>
      </w:r>
    </w:p>
    <w:p w14:paraId="51865A90" w14:textId="77777777" w:rsidR="00940870" w:rsidRPr="0028099E" w:rsidRDefault="00940870" w:rsidP="00EB2453">
      <w:pPr>
        <w:jc w:val="both"/>
        <w:rPr>
          <w:rFonts w:asciiTheme="majorHAnsi" w:hAnsiTheme="majorHAnsi" w:cstheme="majorHAnsi"/>
          <w:b/>
          <w:lang w:val="es-CO"/>
        </w:rPr>
      </w:pPr>
      <w:r w:rsidRPr="0028099E">
        <w:rPr>
          <w:rFonts w:asciiTheme="majorHAnsi" w:hAnsiTheme="majorHAnsi" w:cstheme="majorHAnsi"/>
          <w:b/>
          <w:lang w:val="es-CO"/>
        </w:rPr>
        <w:t>Representante Legal</w:t>
      </w:r>
    </w:p>
    <w:p w14:paraId="2A4D1DAE" w14:textId="77777777" w:rsidR="00940870" w:rsidRPr="0028099E" w:rsidRDefault="00940870" w:rsidP="00EB2453">
      <w:pPr>
        <w:jc w:val="both"/>
        <w:rPr>
          <w:rFonts w:asciiTheme="majorHAnsi" w:hAnsiTheme="majorHAnsi" w:cstheme="majorHAnsi"/>
          <w:b/>
          <w:lang w:val="es-CO"/>
        </w:rPr>
      </w:pPr>
      <w:r w:rsidRPr="0028099E">
        <w:rPr>
          <w:rFonts w:asciiTheme="majorHAnsi" w:hAnsiTheme="majorHAnsi" w:cstheme="majorHAnsi"/>
          <w:b/>
          <w:lang w:val="es-CO"/>
        </w:rPr>
        <w:t>Fundación Unidad Solidaria</w:t>
      </w:r>
    </w:p>
    <w:p w14:paraId="521BFDAB" w14:textId="58D84A16" w:rsidR="00940870" w:rsidRPr="0028099E" w:rsidRDefault="00940870" w:rsidP="00EB2453">
      <w:pPr>
        <w:jc w:val="both"/>
        <w:rPr>
          <w:rFonts w:asciiTheme="majorHAnsi" w:hAnsiTheme="majorHAnsi" w:cstheme="majorHAnsi"/>
          <w:b/>
          <w:lang w:val="es-CO"/>
        </w:rPr>
      </w:pPr>
      <w:r w:rsidRPr="0028099E">
        <w:rPr>
          <w:rFonts w:asciiTheme="majorHAnsi" w:hAnsiTheme="majorHAnsi" w:cstheme="majorHAnsi"/>
          <w:b/>
          <w:lang w:val="es-CO"/>
        </w:rPr>
        <w:t>Nit.:830.059.649-5</w:t>
      </w:r>
    </w:p>
    <w:sectPr w:rsidR="00940870" w:rsidRPr="0028099E" w:rsidSect="0058086C">
      <w:headerReference w:type="default" r:id="rId12"/>
      <w:footerReference w:type="default" r:id="rId13"/>
      <w:pgSz w:w="12240" w:h="15840"/>
      <w:pgMar w:top="1417" w:right="1701" w:bottom="1134" w:left="1701" w:header="0"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9ADA01" w14:textId="77777777" w:rsidR="0080574E" w:rsidRDefault="0080574E" w:rsidP="0080140A">
      <w:r>
        <w:separator/>
      </w:r>
    </w:p>
  </w:endnote>
  <w:endnote w:type="continuationSeparator" w:id="0">
    <w:p w14:paraId="22D5F53C" w14:textId="77777777" w:rsidR="0080574E" w:rsidRDefault="0080574E" w:rsidP="008014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ubai">
    <w:panose1 w:val="020B0503030403030204"/>
    <w:charset w:val="00"/>
    <w:family w:val="swiss"/>
    <w:pitch w:val="variable"/>
    <w:sig w:usb0="80002067"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49E06" w14:textId="77777777" w:rsidR="0080140A" w:rsidRDefault="0080140A" w:rsidP="0080140A">
    <w:pPr>
      <w:pStyle w:val="Piedepgina"/>
      <w:tabs>
        <w:tab w:val="clear" w:pos="8838"/>
      </w:tabs>
      <w:ind w:left="3501" w:right="-1652" w:firstLine="441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1F675C" w14:textId="77777777" w:rsidR="0080574E" w:rsidRDefault="0080574E" w:rsidP="0080140A">
      <w:r>
        <w:separator/>
      </w:r>
    </w:p>
  </w:footnote>
  <w:footnote w:type="continuationSeparator" w:id="0">
    <w:p w14:paraId="252E059D" w14:textId="77777777" w:rsidR="0080574E" w:rsidRDefault="0080574E" w:rsidP="008014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F44EE" w14:textId="3DCF1920" w:rsidR="0080140A" w:rsidRDefault="003A39FF" w:rsidP="0080140A">
    <w:pPr>
      <w:pStyle w:val="Encabezado"/>
      <w:ind w:left="-1701"/>
    </w:pPr>
    <w:r w:rsidRPr="003A39FF">
      <w:rPr>
        <w:noProof/>
      </w:rPr>
      <w:drawing>
        <wp:inline distT="0" distB="0" distL="0" distR="0" wp14:anchorId="4D03C87A" wp14:editId="30B20E02">
          <wp:extent cx="8081467" cy="1115568"/>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8103703" cy="11186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71E9"/>
    <w:multiLevelType w:val="multilevel"/>
    <w:tmpl w:val="724AE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11933"/>
    <w:multiLevelType w:val="multilevel"/>
    <w:tmpl w:val="E5302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74C88"/>
    <w:multiLevelType w:val="multilevel"/>
    <w:tmpl w:val="66BE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50042"/>
    <w:multiLevelType w:val="multilevel"/>
    <w:tmpl w:val="14FA3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10312"/>
    <w:multiLevelType w:val="multilevel"/>
    <w:tmpl w:val="FE349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23616B"/>
    <w:multiLevelType w:val="multilevel"/>
    <w:tmpl w:val="2D9E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1C22D7"/>
    <w:multiLevelType w:val="multilevel"/>
    <w:tmpl w:val="7F2E7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2623E"/>
    <w:multiLevelType w:val="multilevel"/>
    <w:tmpl w:val="421A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B50A82"/>
    <w:multiLevelType w:val="multilevel"/>
    <w:tmpl w:val="7CDCA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C2A46"/>
    <w:multiLevelType w:val="multilevel"/>
    <w:tmpl w:val="EA600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F60F35"/>
    <w:multiLevelType w:val="multilevel"/>
    <w:tmpl w:val="405E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576CF4"/>
    <w:multiLevelType w:val="multilevel"/>
    <w:tmpl w:val="21FAE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F80FA5"/>
    <w:multiLevelType w:val="multilevel"/>
    <w:tmpl w:val="BD1A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897178"/>
    <w:multiLevelType w:val="multilevel"/>
    <w:tmpl w:val="BC5EF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2C52AF"/>
    <w:multiLevelType w:val="multilevel"/>
    <w:tmpl w:val="ABC67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2F2DBC"/>
    <w:multiLevelType w:val="multilevel"/>
    <w:tmpl w:val="712A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1B4025"/>
    <w:multiLevelType w:val="multilevel"/>
    <w:tmpl w:val="3D14A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AC7DBA"/>
    <w:multiLevelType w:val="multilevel"/>
    <w:tmpl w:val="513C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666034"/>
    <w:multiLevelType w:val="multilevel"/>
    <w:tmpl w:val="05225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CD6A41"/>
    <w:multiLevelType w:val="multilevel"/>
    <w:tmpl w:val="3376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564275"/>
    <w:multiLevelType w:val="multilevel"/>
    <w:tmpl w:val="8284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09655C"/>
    <w:multiLevelType w:val="multilevel"/>
    <w:tmpl w:val="A5542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9B5AFE"/>
    <w:multiLevelType w:val="multilevel"/>
    <w:tmpl w:val="285E2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2852DD"/>
    <w:multiLevelType w:val="multilevel"/>
    <w:tmpl w:val="49083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F813E3"/>
    <w:multiLevelType w:val="multilevel"/>
    <w:tmpl w:val="4E76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446535"/>
    <w:multiLevelType w:val="multilevel"/>
    <w:tmpl w:val="FD043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104861"/>
    <w:multiLevelType w:val="multilevel"/>
    <w:tmpl w:val="0568B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0154D3"/>
    <w:multiLevelType w:val="multilevel"/>
    <w:tmpl w:val="EBCC7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366978"/>
    <w:multiLevelType w:val="multilevel"/>
    <w:tmpl w:val="02DAB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555E41"/>
    <w:multiLevelType w:val="multilevel"/>
    <w:tmpl w:val="4210D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C82DBA"/>
    <w:multiLevelType w:val="multilevel"/>
    <w:tmpl w:val="E182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CD543A"/>
    <w:multiLevelType w:val="multilevel"/>
    <w:tmpl w:val="123A8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C572C1"/>
    <w:multiLevelType w:val="multilevel"/>
    <w:tmpl w:val="2F542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F44F17"/>
    <w:multiLevelType w:val="multilevel"/>
    <w:tmpl w:val="D10C4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4D0FE7"/>
    <w:multiLevelType w:val="multilevel"/>
    <w:tmpl w:val="AA1A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4F5535"/>
    <w:multiLevelType w:val="multilevel"/>
    <w:tmpl w:val="2834E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7A5BD4"/>
    <w:multiLevelType w:val="multilevel"/>
    <w:tmpl w:val="2114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E1127D"/>
    <w:multiLevelType w:val="multilevel"/>
    <w:tmpl w:val="FDCCF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F04F1D"/>
    <w:multiLevelType w:val="multilevel"/>
    <w:tmpl w:val="BA888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E5782C"/>
    <w:multiLevelType w:val="multilevel"/>
    <w:tmpl w:val="0C44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831919"/>
    <w:multiLevelType w:val="multilevel"/>
    <w:tmpl w:val="F0A0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C047AE"/>
    <w:multiLevelType w:val="multilevel"/>
    <w:tmpl w:val="437C6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E976E5"/>
    <w:multiLevelType w:val="multilevel"/>
    <w:tmpl w:val="FB7EA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6F6268"/>
    <w:multiLevelType w:val="multilevel"/>
    <w:tmpl w:val="19DED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9D2941"/>
    <w:multiLevelType w:val="multilevel"/>
    <w:tmpl w:val="D644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023BFC"/>
    <w:multiLevelType w:val="multilevel"/>
    <w:tmpl w:val="E284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3C56CF"/>
    <w:multiLevelType w:val="multilevel"/>
    <w:tmpl w:val="1146F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411241"/>
    <w:multiLevelType w:val="multilevel"/>
    <w:tmpl w:val="F370C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434FD4"/>
    <w:multiLevelType w:val="multilevel"/>
    <w:tmpl w:val="93767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78221A"/>
    <w:multiLevelType w:val="multilevel"/>
    <w:tmpl w:val="DE4A7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885CA6"/>
    <w:multiLevelType w:val="multilevel"/>
    <w:tmpl w:val="135A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E6515B"/>
    <w:multiLevelType w:val="multilevel"/>
    <w:tmpl w:val="BB4CD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919431A"/>
    <w:multiLevelType w:val="multilevel"/>
    <w:tmpl w:val="DCCAA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142686"/>
    <w:multiLevelType w:val="multilevel"/>
    <w:tmpl w:val="53FE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C23FA4"/>
    <w:multiLevelType w:val="multilevel"/>
    <w:tmpl w:val="79EE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B46A89"/>
    <w:multiLevelType w:val="multilevel"/>
    <w:tmpl w:val="B420B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BD2FCC"/>
    <w:multiLevelType w:val="multilevel"/>
    <w:tmpl w:val="BE289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145E19"/>
    <w:multiLevelType w:val="multilevel"/>
    <w:tmpl w:val="5C14D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9C2EF0"/>
    <w:multiLevelType w:val="multilevel"/>
    <w:tmpl w:val="D70205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658698B"/>
    <w:multiLevelType w:val="multilevel"/>
    <w:tmpl w:val="9B546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78E5025"/>
    <w:multiLevelType w:val="multilevel"/>
    <w:tmpl w:val="C52A8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5350DD"/>
    <w:multiLevelType w:val="multilevel"/>
    <w:tmpl w:val="0A6A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650FDE"/>
    <w:multiLevelType w:val="multilevel"/>
    <w:tmpl w:val="CA12B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95749AE"/>
    <w:multiLevelType w:val="multilevel"/>
    <w:tmpl w:val="BF105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A037BA"/>
    <w:multiLevelType w:val="multilevel"/>
    <w:tmpl w:val="48F8E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7D3ECA"/>
    <w:multiLevelType w:val="multilevel"/>
    <w:tmpl w:val="3AAC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ED788A"/>
    <w:multiLevelType w:val="multilevel"/>
    <w:tmpl w:val="1CF2E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D4071E"/>
    <w:multiLevelType w:val="multilevel"/>
    <w:tmpl w:val="854A0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8"/>
  </w:num>
  <w:num w:numId="2">
    <w:abstractNumId w:val="61"/>
  </w:num>
  <w:num w:numId="3">
    <w:abstractNumId w:val="9"/>
  </w:num>
  <w:num w:numId="4">
    <w:abstractNumId w:val="22"/>
  </w:num>
  <w:num w:numId="5">
    <w:abstractNumId w:val="52"/>
  </w:num>
  <w:num w:numId="6">
    <w:abstractNumId w:val="1"/>
  </w:num>
  <w:num w:numId="7">
    <w:abstractNumId w:val="11"/>
  </w:num>
  <w:num w:numId="8">
    <w:abstractNumId w:val="41"/>
  </w:num>
  <w:num w:numId="9">
    <w:abstractNumId w:val="28"/>
  </w:num>
  <w:num w:numId="10">
    <w:abstractNumId w:val="18"/>
  </w:num>
  <w:num w:numId="11">
    <w:abstractNumId w:val="26"/>
  </w:num>
  <w:num w:numId="12">
    <w:abstractNumId w:val="4"/>
  </w:num>
  <w:num w:numId="13">
    <w:abstractNumId w:val="45"/>
  </w:num>
  <w:num w:numId="14">
    <w:abstractNumId w:val="50"/>
  </w:num>
  <w:num w:numId="15">
    <w:abstractNumId w:val="44"/>
  </w:num>
  <w:num w:numId="16">
    <w:abstractNumId w:val="5"/>
  </w:num>
  <w:num w:numId="17">
    <w:abstractNumId w:val="15"/>
  </w:num>
  <w:num w:numId="18">
    <w:abstractNumId w:val="36"/>
  </w:num>
  <w:num w:numId="19">
    <w:abstractNumId w:val="54"/>
  </w:num>
  <w:num w:numId="20">
    <w:abstractNumId w:val="12"/>
  </w:num>
  <w:num w:numId="21">
    <w:abstractNumId w:val="7"/>
  </w:num>
  <w:num w:numId="22">
    <w:abstractNumId w:val="20"/>
  </w:num>
  <w:num w:numId="23">
    <w:abstractNumId w:val="39"/>
  </w:num>
  <w:num w:numId="24">
    <w:abstractNumId w:val="10"/>
  </w:num>
  <w:num w:numId="25">
    <w:abstractNumId w:val="24"/>
  </w:num>
  <w:num w:numId="26">
    <w:abstractNumId w:val="65"/>
  </w:num>
  <w:num w:numId="27">
    <w:abstractNumId w:val="40"/>
  </w:num>
  <w:num w:numId="28">
    <w:abstractNumId w:val="30"/>
  </w:num>
  <w:num w:numId="29">
    <w:abstractNumId w:val="19"/>
  </w:num>
  <w:num w:numId="30">
    <w:abstractNumId w:val="46"/>
  </w:num>
  <w:num w:numId="31">
    <w:abstractNumId w:val="35"/>
  </w:num>
  <w:num w:numId="32">
    <w:abstractNumId w:val="17"/>
  </w:num>
  <w:num w:numId="33">
    <w:abstractNumId w:val="53"/>
  </w:num>
  <w:num w:numId="34">
    <w:abstractNumId w:val="0"/>
  </w:num>
  <w:num w:numId="35">
    <w:abstractNumId w:val="2"/>
  </w:num>
  <w:num w:numId="36">
    <w:abstractNumId w:val="6"/>
  </w:num>
  <w:num w:numId="37">
    <w:abstractNumId w:val="34"/>
  </w:num>
  <w:num w:numId="38">
    <w:abstractNumId w:val="14"/>
  </w:num>
  <w:num w:numId="39">
    <w:abstractNumId w:val="49"/>
  </w:num>
  <w:num w:numId="40">
    <w:abstractNumId w:val="32"/>
  </w:num>
  <w:num w:numId="41">
    <w:abstractNumId w:val="56"/>
  </w:num>
  <w:num w:numId="42">
    <w:abstractNumId w:val="51"/>
  </w:num>
  <w:num w:numId="43">
    <w:abstractNumId w:val="55"/>
  </w:num>
  <w:num w:numId="44">
    <w:abstractNumId w:val="37"/>
  </w:num>
  <w:num w:numId="45">
    <w:abstractNumId w:val="38"/>
  </w:num>
  <w:num w:numId="46">
    <w:abstractNumId w:val="13"/>
  </w:num>
  <w:num w:numId="47">
    <w:abstractNumId w:val="64"/>
  </w:num>
  <w:num w:numId="48">
    <w:abstractNumId w:val="21"/>
  </w:num>
  <w:num w:numId="49">
    <w:abstractNumId w:val="27"/>
  </w:num>
  <w:num w:numId="50">
    <w:abstractNumId w:val="67"/>
  </w:num>
  <w:num w:numId="51">
    <w:abstractNumId w:val="63"/>
  </w:num>
  <w:num w:numId="52">
    <w:abstractNumId w:val="33"/>
  </w:num>
  <w:num w:numId="53">
    <w:abstractNumId w:val="47"/>
  </w:num>
  <w:num w:numId="54">
    <w:abstractNumId w:val="48"/>
  </w:num>
  <w:num w:numId="55">
    <w:abstractNumId w:val="8"/>
  </w:num>
  <w:num w:numId="56">
    <w:abstractNumId w:val="60"/>
  </w:num>
  <w:num w:numId="57">
    <w:abstractNumId w:val="31"/>
  </w:num>
  <w:num w:numId="58">
    <w:abstractNumId w:val="59"/>
  </w:num>
  <w:num w:numId="59">
    <w:abstractNumId w:val="16"/>
  </w:num>
  <w:num w:numId="60">
    <w:abstractNumId w:val="43"/>
  </w:num>
  <w:num w:numId="61">
    <w:abstractNumId w:val="25"/>
  </w:num>
  <w:num w:numId="62">
    <w:abstractNumId w:val="3"/>
  </w:num>
  <w:num w:numId="63">
    <w:abstractNumId w:val="57"/>
  </w:num>
  <w:num w:numId="64">
    <w:abstractNumId w:val="66"/>
  </w:num>
  <w:num w:numId="65">
    <w:abstractNumId w:val="23"/>
  </w:num>
  <w:num w:numId="66">
    <w:abstractNumId w:val="42"/>
  </w:num>
  <w:num w:numId="67">
    <w:abstractNumId w:val="29"/>
  </w:num>
  <w:num w:numId="68">
    <w:abstractNumId w:val="62"/>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grammar="clean"/>
  <w:defaultTabStop w:val="720"/>
  <w:hyphenationZone w:val="425"/>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40A"/>
    <w:rsid w:val="00011DCF"/>
    <w:rsid w:val="000467C5"/>
    <w:rsid w:val="0009427D"/>
    <w:rsid w:val="000D1743"/>
    <w:rsid w:val="001413D8"/>
    <w:rsid w:val="00165385"/>
    <w:rsid w:val="00167E26"/>
    <w:rsid w:val="001D14F1"/>
    <w:rsid w:val="001F6271"/>
    <w:rsid w:val="0028099E"/>
    <w:rsid w:val="002C4521"/>
    <w:rsid w:val="002D052C"/>
    <w:rsid w:val="003064F9"/>
    <w:rsid w:val="00340922"/>
    <w:rsid w:val="0039599D"/>
    <w:rsid w:val="003A39FF"/>
    <w:rsid w:val="003B43AB"/>
    <w:rsid w:val="003F7E24"/>
    <w:rsid w:val="00483CB8"/>
    <w:rsid w:val="004B3DB4"/>
    <w:rsid w:val="004C452D"/>
    <w:rsid w:val="004D5A20"/>
    <w:rsid w:val="004F46D6"/>
    <w:rsid w:val="0058086C"/>
    <w:rsid w:val="005C238B"/>
    <w:rsid w:val="005D6C76"/>
    <w:rsid w:val="00660C1A"/>
    <w:rsid w:val="00666033"/>
    <w:rsid w:val="0068122F"/>
    <w:rsid w:val="00693BB0"/>
    <w:rsid w:val="006D6FBB"/>
    <w:rsid w:val="007143A4"/>
    <w:rsid w:val="0073564E"/>
    <w:rsid w:val="007517AA"/>
    <w:rsid w:val="007717B9"/>
    <w:rsid w:val="007B1A12"/>
    <w:rsid w:val="007E7E7A"/>
    <w:rsid w:val="007F3895"/>
    <w:rsid w:val="0080140A"/>
    <w:rsid w:val="008039A8"/>
    <w:rsid w:val="0080574E"/>
    <w:rsid w:val="00823AD8"/>
    <w:rsid w:val="00826174"/>
    <w:rsid w:val="00833707"/>
    <w:rsid w:val="00840E03"/>
    <w:rsid w:val="00850406"/>
    <w:rsid w:val="008B63EE"/>
    <w:rsid w:val="008C36AC"/>
    <w:rsid w:val="008D5377"/>
    <w:rsid w:val="00907526"/>
    <w:rsid w:val="009300D1"/>
    <w:rsid w:val="00940870"/>
    <w:rsid w:val="00972612"/>
    <w:rsid w:val="00982FF0"/>
    <w:rsid w:val="009B5413"/>
    <w:rsid w:val="009C621C"/>
    <w:rsid w:val="009D1608"/>
    <w:rsid w:val="009F438E"/>
    <w:rsid w:val="00B10506"/>
    <w:rsid w:val="00B14C2B"/>
    <w:rsid w:val="00B57ACB"/>
    <w:rsid w:val="00BD5698"/>
    <w:rsid w:val="00C02F55"/>
    <w:rsid w:val="00C2353C"/>
    <w:rsid w:val="00CD3E91"/>
    <w:rsid w:val="00D00D7E"/>
    <w:rsid w:val="00D22CEA"/>
    <w:rsid w:val="00D250E6"/>
    <w:rsid w:val="00D27B29"/>
    <w:rsid w:val="00DA3D5E"/>
    <w:rsid w:val="00DF09B4"/>
    <w:rsid w:val="00E417B8"/>
    <w:rsid w:val="00E41D1E"/>
    <w:rsid w:val="00E52519"/>
    <w:rsid w:val="00EB2453"/>
    <w:rsid w:val="00F2466B"/>
    <w:rsid w:val="00F24D62"/>
    <w:rsid w:val="00F62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37D7CBFC"/>
  <w15:chartTrackingRefBased/>
  <w15:docId w15:val="{C741631E-CF50-49CD-94CD-6A9E26E46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870"/>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0140A"/>
    <w:pPr>
      <w:tabs>
        <w:tab w:val="center" w:pos="4419"/>
        <w:tab w:val="right" w:pos="8838"/>
      </w:tabs>
    </w:pPr>
  </w:style>
  <w:style w:type="character" w:customStyle="1" w:styleId="EncabezadoCar">
    <w:name w:val="Encabezado Car"/>
    <w:basedOn w:val="Fuentedeprrafopredeter"/>
    <w:link w:val="Encabezado"/>
    <w:uiPriority w:val="99"/>
    <w:rsid w:val="0080140A"/>
  </w:style>
  <w:style w:type="paragraph" w:styleId="Piedepgina">
    <w:name w:val="footer"/>
    <w:basedOn w:val="Normal"/>
    <w:link w:val="PiedepginaCar"/>
    <w:uiPriority w:val="99"/>
    <w:unhideWhenUsed/>
    <w:rsid w:val="0080140A"/>
    <w:pPr>
      <w:tabs>
        <w:tab w:val="center" w:pos="4419"/>
        <w:tab w:val="right" w:pos="8838"/>
      </w:tabs>
    </w:pPr>
  </w:style>
  <w:style w:type="character" w:customStyle="1" w:styleId="PiedepginaCar">
    <w:name w:val="Pie de página Car"/>
    <w:basedOn w:val="Fuentedeprrafopredeter"/>
    <w:link w:val="Piedepgina"/>
    <w:uiPriority w:val="99"/>
    <w:rsid w:val="0080140A"/>
  </w:style>
  <w:style w:type="paragraph" w:styleId="Prrafodelista">
    <w:name w:val="List Paragraph"/>
    <w:basedOn w:val="Normal"/>
    <w:uiPriority w:val="34"/>
    <w:qFormat/>
    <w:rsid w:val="0080140A"/>
    <w:pPr>
      <w:ind w:left="720"/>
      <w:contextualSpacing/>
    </w:pPr>
  </w:style>
  <w:style w:type="paragraph" w:styleId="HTMLconformatoprevio">
    <w:name w:val="HTML Preformatted"/>
    <w:basedOn w:val="Normal"/>
    <w:link w:val="HTMLconformatoprevioCar"/>
    <w:uiPriority w:val="99"/>
    <w:unhideWhenUsed/>
    <w:rsid w:val="00580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rsid w:val="0058086C"/>
    <w:rPr>
      <w:rFonts w:ascii="Courier New" w:eastAsia="Times New Roman" w:hAnsi="Courier New" w:cs="Courier New"/>
      <w:sz w:val="20"/>
      <w:szCs w:val="20"/>
    </w:rPr>
  </w:style>
  <w:style w:type="character" w:styleId="Hipervnculo">
    <w:name w:val="Hyperlink"/>
    <w:basedOn w:val="Fuentedeprrafopredeter"/>
    <w:uiPriority w:val="99"/>
    <w:unhideWhenUsed/>
    <w:rsid w:val="00D250E6"/>
    <w:rPr>
      <w:color w:val="0563C1" w:themeColor="hyperlink"/>
      <w:u w:val="single"/>
    </w:rPr>
  </w:style>
  <w:style w:type="paragraph" w:customStyle="1" w:styleId="Default">
    <w:name w:val="Default"/>
    <w:rsid w:val="00972612"/>
    <w:pPr>
      <w:autoSpaceDE w:val="0"/>
      <w:autoSpaceDN w:val="0"/>
      <w:adjustRightInd w:val="0"/>
      <w:spacing w:after="0" w:line="240" w:lineRule="auto"/>
    </w:pPr>
    <w:rPr>
      <w:rFonts w:ascii="Calibri" w:hAnsi="Calibri" w:cs="Calibri"/>
      <w:color w:val="000000"/>
      <w:sz w:val="24"/>
      <w:szCs w:val="24"/>
      <w:lang w:val="es-CO"/>
    </w:rPr>
  </w:style>
  <w:style w:type="character" w:customStyle="1" w:styleId="Mencinsinresolver1">
    <w:name w:val="Mención sin resolver1"/>
    <w:basedOn w:val="Fuentedeprrafopredeter"/>
    <w:uiPriority w:val="99"/>
    <w:semiHidden/>
    <w:unhideWhenUsed/>
    <w:rsid w:val="00666033"/>
    <w:rPr>
      <w:color w:val="605E5C"/>
      <w:shd w:val="clear" w:color="auto" w:fill="E1DFDD"/>
    </w:rPr>
  </w:style>
  <w:style w:type="character" w:customStyle="1" w:styleId="gd">
    <w:name w:val="gd"/>
    <w:basedOn w:val="Fuentedeprrafopredeter"/>
    <w:rsid w:val="00826174"/>
  </w:style>
  <w:style w:type="paragraph" w:customStyle="1" w:styleId="x-el">
    <w:name w:val="x-el"/>
    <w:basedOn w:val="Normal"/>
    <w:rsid w:val="003064F9"/>
    <w:pPr>
      <w:spacing w:before="100" w:beforeAutospacing="1" w:after="100" w:afterAutospacing="1"/>
    </w:pPr>
    <w:rPr>
      <w:lang w:val="es-CO" w:eastAsia="es-CO"/>
    </w:rPr>
  </w:style>
  <w:style w:type="character" w:styleId="Mencinsinresolver">
    <w:name w:val="Unresolved Mention"/>
    <w:basedOn w:val="Fuentedeprrafopredeter"/>
    <w:uiPriority w:val="99"/>
    <w:semiHidden/>
    <w:unhideWhenUsed/>
    <w:rsid w:val="007B1A12"/>
    <w:rPr>
      <w:color w:val="605E5C"/>
      <w:shd w:val="clear" w:color="auto" w:fill="E1DFDD"/>
    </w:rPr>
  </w:style>
  <w:style w:type="paragraph" w:styleId="NormalWeb">
    <w:name w:val="Normal (Web)"/>
    <w:basedOn w:val="Normal"/>
    <w:uiPriority w:val="99"/>
    <w:semiHidden/>
    <w:unhideWhenUsed/>
    <w:rsid w:val="006D6FBB"/>
    <w:pPr>
      <w:spacing w:before="100" w:beforeAutospacing="1" w:after="100" w:afterAutospacing="1"/>
    </w:pPr>
    <w:rPr>
      <w:lang w:val="es-CO" w:eastAsia="es-CO"/>
    </w:rPr>
  </w:style>
  <w:style w:type="character" w:styleId="Textoennegrita">
    <w:name w:val="Strong"/>
    <w:basedOn w:val="Fuentedeprrafopredeter"/>
    <w:uiPriority w:val="22"/>
    <w:qFormat/>
    <w:rsid w:val="006D6F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7973693">
      <w:bodyDiv w:val="1"/>
      <w:marLeft w:val="0"/>
      <w:marRight w:val="0"/>
      <w:marTop w:val="0"/>
      <w:marBottom w:val="0"/>
      <w:divBdr>
        <w:top w:val="none" w:sz="0" w:space="0" w:color="auto"/>
        <w:left w:val="none" w:sz="0" w:space="0" w:color="auto"/>
        <w:bottom w:val="none" w:sz="0" w:space="0" w:color="auto"/>
        <w:right w:val="none" w:sz="0" w:space="0" w:color="auto"/>
      </w:divBdr>
    </w:div>
    <w:div w:id="1399472025">
      <w:bodyDiv w:val="1"/>
      <w:marLeft w:val="0"/>
      <w:marRight w:val="0"/>
      <w:marTop w:val="0"/>
      <w:marBottom w:val="0"/>
      <w:divBdr>
        <w:top w:val="none" w:sz="0" w:space="0" w:color="auto"/>
        <w:left w:val="none" w:sz="0" w:space="0" w:color="auto"/>
        <w:bottom w:val="none" w:sz="0" w:space="0" w:color="auto"/>
        <w:right w:val="none" w:sz="0" w:space="0" w:color="auto"/>
      </w:divBdr>
    </w:div>
    <w:div w:id="1534805728">
      <w:bodyDiv w:val="1"/>
      <w:marLeft w:val="0"/>
      <w:marRight w:val="0"/>
      <w:marTop w:val="0"/>
      <w:marBottom w:val="0"/>
      <w:divBdr>
        <w:top w:val="none" w:sz="0" w:space="0" w:color="auto"/>
        <w:left w:val="none" w:sz="0" w:space="0" w:color="auto"/>
        <w:bottom w:val="none" w:sz="0" w:space="0" w:color="auto"/>
        <w:right w:val="none" w:sz="0" w:space="0" w:color="auto"/>
      </w:divBdr>
    </w:div>
    <w:div w:id="1723600242">
      <w:bodyDiv w:val="1"/>
      <w:marLeft w:val="0"/>
      <w:marRight w:val="0"/>
      <w:marTop w:val="0"/>
      <w:marBottom w:val="0"/>
      <w:divBdr>
        <w:top w:val="none" w:sz="0" w:space="0" w:color="auto"/>
        <w:left w:val="none" w:sz="0" w:space="0" w:color="auto"/>
        <w:bottom w:val="none" w:sz="0" w:space="0" w:color="auto"/>
        <w:right w:val="none" w:sz="0" w:space="0" w:color="auto"/>
      </w:divBdr>
    </w:div>
    <w:div w:id="2106996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control" Target="activeX/activeX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2F5F0F-A007-42A4-BB31-7DBE75F16C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32</Pages>
  <Words>8717</Words>
  <Characters>47945</Characters>
  <Application>Microsoft Office Word</Application>
  <DocSecurity>0</DocSecurity>
  <Lines>399</Lines>
  <Paragraphs>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Valencia</dc:creator>
  <cp:keywords/>
  <dc:description/>
  <cp:lastModifiedBy>User</cp:lastModifiedBy>
  <cp:revision>4</cp:revision>
  <cp:lastPrinted>2025-02-11T18:37:00Z</cp:lastPrinted>
  <dcterms:created xsi:type="dcterms:W3CDTF">2025-02-12T22:53:00Z</dcterms:created>
  <dcterms:modified xsi:type="dcterms:W3CDTF">2025-02-12T22:54:00Z</dcterms:modified>
</cp:coreProperties>
</file>