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CC" w:rsidRDefault="003815CC" w:rsidP="003815CC">
      <w:pPr>
        <w:pStyle w:val="InformationalText"/>
        <w:rPr>
          <w:i w:val="0"/>
        </w:rPr>
      </w:pPr>
      <w:bookmarkStart w:id="0" w:name="_Toc199048633"/>
      <w:bookmarkStart w:id="1" w:name="OLE_LINK2"/>
    </w:p>
    <w:p w:rsidR="00452FA0" w:rsidRDefault="00452FA0" w:rsidP="003815CC">
      <w:pPr>
        <w:pStyle w:val="InformationalText"/>
        <w:rPr>
          <w:i w:val="0"/>
        </w:rPr>
      </w:pPr>
    </w:p>
    <w:p w:rsidR="00B97FE9" w:rsidRDefault="00B97FE9" w:rsidP="003815CC">
      <w:pPr>
        <w:pStyle w:val="InformationalText"/>
        <w:rPr>
          <w:i w:val="0"/>
        </w:rPr>
      </w:pPr>
    </w:p>
    <w:p w:rsidR="00B97FE9" w:rsidRPr="00C603B3" w:rsidRDefault="00B97FE9" w:rsidP="003815CC">
      <w:pPr>
        <w:pStyle w:val="InformationalText"/>
        <w:rPr>
          <w:i w:val="0"/>
        </w:rPr>
      </w:pPr>
      <w:r w:rsidRPr="00B97FE9">
        <w:rPr>
          <w:i w:val="0"/>
          <w:noProof/>
        </w:rPr>
        <w:drawing>
          <wp:inline distT="0" distB="0" distL="0" distR="0">
            <wp:extent cx="5784278" cy="5133975"/>
            <wp:effectExtent l="19050" t="0" r="692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44" cy="51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7F" w:rsidRPr="009D7E57" w:rsidRDefault="00303A01" w:rsidP="003815CC">
      <w:pPr>
        <w:pStyle w:val="Heading1"/>
        <w:pageBreakBefore/>
      </w:pPr>
      <w:bookmarkStart w:id="2" w:name="_Toc284859302"/>
      <w:r w:rsidRPr="009D7E57">
        <w:lastRenderedPageBreak/>
        <w:t>Scope</w:t>
      </w:r>
      <w:bookmarkEnd w:id="0"/>
      <w:bookmarkEnd w:id="2"/>
    </w:p>
    <w:p w:rsidR="003D18BE" w:rsidRDefault="00495700" w:rsidP="001703B6">
      <w:pPr>
        <w:pStyle w:val="Hdg1Txt"/>
        <w:rPr>
          <w:rFonts w:ascii="Times New Roman" w:hAnsi="Times New Roman"/>
        </w:rPr>
      </w:pPr>
      <w:bookmarkStart w:id="3" w:name="_Toc87333862"/>
      <w:bookmarkStart w:id="4" w:name="_Toc199048634"/>
      <w:r w:rsidRPr="009D7E57">
        <w:rPr>
          <w:rFonts w:ascii="Times New Roman" w:hAnsi="Times New Roman"/>
        </w:rPr>
        <w:t xml:space="preserve">This document describes the </w:t>
      </w:r>
      <w:r w:rsidR="00C47769" w:rsidRPr="009D7E57">
        <w:rPr>
          <w:rFonts w:ascii="Times New Roman" w:hAnsi="Times New Roman"/>
        </w:rPr>
        <w:t>manufacturing test</w:t>
      </w:r>
      <w:r w:rsidRPr="009D7E57">
        <w:rPr>
          <w:rFonts w:ascii="Times New Roman" w:hAnsi="Times New Roman"/>
        </w:rPr>
        <w:t xml:space="preserve"> </w:t>
      </w:r>
      <w:r w:rsidR="007D4F0B" w:rsidRPr="009D7E57">
        <w:rPr>
          <w:rFonts w:ascii="Times New Roman" w:hAnsi="Times New Roman"/>
        </w:rPr>
        <w:t>strategy</w:t>
      </w:r>
      <w:r w:rsidRPr="009D7E57">
        <w:rPr>
          <w:rFonts w:ascii="Times New Roman" w:hAnsi="Times New Roman"/>
        </w:rPr>
        <w:t xml:space="preserve"> for the Model 2412 and 2408 IPG</w:t>
      </w:r>
      <w:r w:rsidR="000F3113">
        <w:rPr>
          <w:rFonts w:ascii="Times New Roman" w:hAnsi="Times New Roman"/>
        </w:rPr>
        <w:t xml:space="preserve"> products</w:t>
      </w:r>
      <w:r w:rsidRPr="009D7E57">
        <w:rPr>
          <w:rFonts w:ascii="Times New Roman" w:hAnsi="Times New Roman"/>
        </w:rPr>
        <w:t xml:space="preserve"> </w:t>
      </w:r>
      <w:r w:rsidR="005763A5">
        <w:rPr>
          <w:rFonts w:ascii="Times New Roman" w:hAnsi="Times New Roman"/>
        </w:rPr>
        <w:t>during</w:t>
      </w:r>
      <w:r w:rsidRPr="009D7E57">
        <w:rPr>
          <w:rFonts w:ascii="Times New Roman" w:hAnsi="Times New Roman"/>
        </w:rPr>
        <w:t xml:space="preserve"> various </w:t>
      </w:r>
      <w:r w:rsidR="005763A5">
        <w:rPr>
          <w:rFonts w:ascii="Times New Roman" w:hAnsi="Times New Roman"/>
        </w:rPr>
        <w:t>stages</w:t>
      </w:r>
      <w:r w:rsidRPr="009D7E57">
        <w:rPr>
          <w:rFonts w:ascii="Times New Roman" w:hAnsi="Times New Roman"/>
        </w:rPr>
        <w:t xml:space="preserve"> of the production process. </w:t>
      </w:r>
      <w:r w:rsidR="000F3113">
        <w:rPr>
          <w:rFonts w:ascii="Times New Roman" w:hAnsi="Times New Roman"/>
        </w:rPr>
        <w:t xml:space="preserve">The </w:t>
      </w:r>
      <w:r w:rsidR="003D18BE">
        <w:rPr>
          <w:rFonts w:ascii="Times New Roman" w:hAnsi="Times New Roman"/>
        </w:rPr>
        <w:t xml:space="preserve">manufacturing </w:t>
      </w:r>
      <w:r w:rsidR="000F3113">
        <w:rPr>
          <w:rFonts w:ascii="Times New Roman" w:hAnsi="Times New Roman"/>
        </w:rPr>
        <w:t xml:space="preserve">test strategy </w:t>
      </w:r>
      <w:r w:rsidR="003D18BE">
        <w:rPr>
          <w:rFonts w:ascii="Times New Roman" w:hAnsi="Times New Roman"/>
        </w:rPr>
        <w:t xml:space="preserve">is derived from </w:t>
      </w:r>
      <w:r w:rsidR="000F3113">
        <w:rPr>
          <w:rFonts w:ascii="Times New Roman" w:hAnsi="Times New Roman"/>
        </w:rPr>
        <w:t xml:space="preserve">the </w:t>
      </w:r>
      <w:r w:rsidR="003D18BE" w:rsidRPr="009D7E57">
        <w:rPr>
          <w:rFonts w:ascii="Times New Roman" w:hAnsi="Times New Roman"/>
        </w:rPr>
        <w:t>Model 2412 and 2408 IPG</w:t>
      </w:r>
      <w:r w:rsidR="003D18BE">
        <w:rPr>
          <w:rFonts w:ascii="Times New Roman" w:hAnsi="Times New Roman"/>
        </w:rPr>
        <w:t xml:space="preserve"> MVP (master validation plan).</w:t>
      </w:r>
      <w:r w:rsidR="000F3113">
        <w:rPr>
          <w:rFonts w:ascii="Times New Roman" w:hAnsi="Times New Roman"/>
        </w:rPr>
        <w:t xml:space="preserve"> </w:t>
      </w:r>
      <w:r w:rsidRPr="009D7E57">
        <w:rPr>
          <w:rFonts w:ascii="Times New Roman" w:hAnsi="Times New Roman"/>
        </w:rPr>
        <w:t xml:space="preserve"> </w:t>
      </w:r>
      <w:r w:rsidR="003D18BE">
        <w:rPr>
          <w:rFonts w:ascii="Times New Roman" w:hAnsi="Times New Roman"/>
        </w:rPr>
        <w:t>It will identify high level test and test system requirements for board and device level stages.</w:t>
      </w:r>
    </w:p>
    <w:p w:rsidR="00BC1FA1" w:rsidRPr="009D7E57" w:rsidRDefault="003D18BE" w:rsidP="001703B6">
      <w:pPr>
        <w:pStyle w:val="Hdg1T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8D70E5">
        <w:rPr>
          <w:rFonts w:ascii="Times New Roman" w:hAnsi="Times New Roman"/>
        </w:rPr>
        <w:t xml:space="preserve">pilot </w:t>
      </w:r>
      <w:r>
        <w:rPr>
          <w:rFonts w:ascii="Times New Roman" w:hAnsi="Times New Roman"/>
        </w:rPr>
        <w:t xml:space="preserve">manufacturing test strategy for these products is </w:t>
      </w:r>
      <w:proofErr w:type="gramStart"/>
      <w:r>
        <w:rPr>
          <w:rFonts w:ascii="Times New Roman" w:hAnsi="Times New Roman"/>
        </w:rPr>
        <w:t>key</w:t>
      </w:r>
      <w:proofErr w:type="gramEnd"/>
      <w:r>
        <w:rPr>
          <w:rFonts w:ascii="Times New Roman" w:hAnsi="Times New Roman"/>
        </w:rPr>
        <w:t xml:space="preserve"> to processing samples for design verification test (DVT) activities, so some description of DVT will also be captured in this Plan.  </w:t>
      </w:r>
    </w:p>
    <w:p w:rsidR="008F6A83" w:rsidRPr="009D7E57" w:rsidRDefault="008F6A83" w:rsidP="009418FB">
      <w:pPr>
        <w:pStyle w:val="Heading1"/>
      </w:pPr>
      <w:bookmarkStart w:id="5" w:name="_Toc284859303"/>
      <w:r w:rsidRPr="009D7E57">
        <w:t>Abbreviations</w:t>
      </w:r>
    </w:p>
    <w:p w:rsidR="008F6A83" w:rsidRPr="009D7E57" w:rsidRDefault="008F6A83" w:rsidP="008F6A83">
      <w:pPr>
        <w:pStyle w:val="BodyTe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>DUT</w:t>
      </w:r>
      <w:r w:rsidRPr="009D7E57">
        <w:rPr>
          <w:rFonts w:ascii="Times New Roman" w:hAnsi="Times New Roman"/>
        </w:rPr>
        <w:tab/>
        <w:t xml:space="preserve">Device </w:t>
      </w:r>
      <w:proofErr w:type="gramStart"/>
      <w:r w:rsidRPr="009D7E57">
        <w:rPr>
          <w:rFonts w:ascii="Times New Roman" w:hAnsi="Times New Roman"/>
        </w:rPr>
        <w:t>Under</w:t>
      </w:r>
      <w:proofErr w:type="gramEnd"/>
      <w:r w:rsidRPr="009D7E57">
        <w:rPr>
          <w:rFonts w:ascii="Times New Roman" w:hAnsi="Times New Roman"/>
        </w:rPr>
        <w:t xml:space="preserve"> Test</w:t>
      </w:r>
    </w:p>
    <w:p w:rsidR="008F6A83" w:rsidRPr="009D7E57" w:rsidRDefault="008F6A83" w:rsidP="008F6A83">
      <w:pPr>
        <w:pStyle w:val="BodyTe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>DVT</w:t>
      </w:r>
      <w:r w:rsidRPr="009D7E57">
        <w:rPr>
          <w:rFonts w:ascii="Times New Roman" w:hAnsi="Times New Roman"/>
        </w:rPr>
        <w:tab/>
        <w:t>De</w:t>
      </w:r>
      <w:r w:rsidR="00D20767">
        <w:rPr>
          <w:rFonts w:ascii="Times New Roman" w:hAnsi="Times New Roman"/>
        </w:rPr>
        <w:t>sign</w:t>
      </w:r>
      <w:r w:rsidRPr="009D7E57">
        <w:rPr>
          <w:rFonts w:ascii="Times New Roman" w:hAnsi="Times New Roman"/>
        </w:rPr>
        <w:t xml:space="preserve"> Verification Testing</w:t>
      </w:r>
    </w:p>
    <w:p w:rsidR="008F6A83" w:rsidRDefault="008F6A83" w:rsidP="008F6A83">
      <w:pPr>
        <w:pStyle w:val="BodyTe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>IPG</w:t>
      </w:r>
      <w:r w:rsidRPr="009D7E57">
        <w:rPr>
          <w:rFonts w:ascii="Times New Roman" w:hAnsi="Times New Roman"/>
        </w:rPr>
        <w:tab/>
        <w:t>Implantable Pulse Generator</w:t>
      </w:r>
    </w:p>
    <w:p w:rsidR="00D35CD5" w:rsidRDefault="00D35CD5" w:rsidP="008F6A83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EPG </w:t>
      </w:r>
      <w:r>
        <w:rPr>
          <w:rFonts w:ascii="Times New Roman" w:hAnsi="Times New Roman"/>
        </w:rPr>
        <w:tab/>
        <w:t>External Trial Stimulator</w:t>
      </w:r>
    </w:p>
    <w:p w:rsidR="00396C8D" w:rsidRPr="009D7E57" w:rsidRDefault="00396C8D" w:rsidP="008F6A83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PCB</w:t>
      </w:r>
      <w:r>
        <w:rPr>
          <w:rFonts w:ascii="Times New Roman" w:hAnsi="Times New Roman"/>
        </w:rPr>
        <w:tab/>
        <w:t>Printed Circuit Board</w:t>
      </w:r>
    </w:p>
    <w:p w:rsidR="001103D2" w:rsidRPr="009D7E57" w:rsidRDefault="001103D2" w:rsidP="009418FB">
      <w:pPr>
        <w:pStyle w:val="Heading1"/>
      </w:pPr>
      <w:r w:rsidRPr="009D7E57">
        <w:t>References</w:t>
      </w:r>
      <w:bookmarkEnd w:id="5"/>
    </w:p>
    <w:p w:rsidR="00832708" w:rsidRPr="009D7E57" w:rsidRDefault="00832708" w:rsidP="00832708">
      <w:pPr>
        <w:pStyle w:val="BodyTe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All documents refer to the </w:t>
      </w:r>
      <w:proofErr w:type="spellStart"/>
      <w:r w:rsidRPr="009D7E57">
        <w:rPr>
          <w:rFonts w:ascii="Times New Roman" w:hAnsi="Times New Roman"/>
        </w:rPr>
        <w:t>QiG</w:t>
      </w:r>
      <w:proofErr w:type="spellEnd"/>
      <w:r w:rsidRPr="009D7E57">
        <w:rPr>
          <w:rFonts w:ascii="Times New Roman" w:hAnsi="Times New Roman"/>
        </w:rPr>
        <w:t xml:space="preserve"> Cleveland quality system and location unless otherwise noted.</w:t>
      </w:r>
    </w:p>
    <w:p w:rsidR="00D35CD5" w:rsidRPr="00BE0178" w:rsidRDefault="00D35CD5" w:rsidP="00163217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IPG MVP</w:t>
      </w:r>
      <w:r w:rsidRPr="00BE0178">
        <w:rPr>
          <w:rFonts w:ascii="Times New Roman" w:hAnsi="Times New Roman"/>
        </w:rPr>
        <w:tab/>
        <w:t>Master Validation Plan</w:t>
      </w:r>
    </w:p>
    <w:p w:rsidR="0033649B" w:rsidRPr="00BE0178" w:rsidRDefault="0033649B" w:rsidP="00163217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 xml:space="preserve">QAQP 0039 </w:t>
      </w:r>
      <w:r w:rsidRPr="00BE0178">
        <w:rPr>
          <w:rFonts w:ascii="Times New Roman" w:hAnsi="Times New Roman"/>
        </w:rPr>
        <w:tab/>
        <w:t>Inspection and Testing</w:t>
      </w:r>
    </w:p>
    <w:p w:rsidR="0033649B" w:rsidRPr="00BE0178" w:rsidRDefault="0033649B" w:rsidP="00163217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 xml:space="preserve">QAQP 0026 </w:t>
      </w:r>
      <w:r w:rsidRPr="00BE0178">
        <w:rPr>
          <w:rFonts w:ascii="Times New Roman" w:hAnsi="Times New Roman"/>
        </w:rPr>
        <w:tab/>
        <w:t>Inspection, Measuring and Test Equipment Control Procedure</w:t>
      </w:r>
    </w:p>
    <w:p w:rsidR="0033649B" w:rsidRDefault="0033649B" w:rsidP="00163217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QAQP 0013</w:t>
      </w:r>
      <w:r w:rsidRPr="00BE0178">
        <w:rPr>
          <w:rFonts w:ascii="Times New Roman" w:hAnsi="Times New Roman"/>
        </w:rPr>
        <w:tab/>
        <w:t>Software Testing and Validation Procedure</w:t>
      </w:r>
    </w:p>
    <w:p w:rsidR="00DC7FD3" w:rsidRDefault="00DC7FD3" w:rsidP="00163217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SWQP 0006</w:t>
      </w:r>
      <w:r>
        <w:rPr>
          <w:rFonts w:ascii="Times New Roman" w:hAnsi="Times New Roman"/>
        </w:rPr>
        <w:tab/>
        <w:t>Code Management Procedure</w:t>
      </w:r>
    </w:p>
    <w:p w:rsidR="00DC7FD3" w:rsidRPr="00BE0178" w:rsidRDefault="00DC7FD3" w:rsidP="00163217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SWWI 0004</w:t>
      </w:r>
      <w:r>
        <w:rPr>
          <w:rFonts w:ascii="Times New Roman" w:hAnsi="Times New Roman"/>
        </w:rPr>
        <w:tab/>
        <w:t>Use of Code Management System</w:t>
      </w:r>
    </w:p>
    <w:p w:rsidR="00832708" w:rsidRPr="00BE0178" w:rsidRDefault="00832708" w:rsidP="00163217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MEFM 0021</w:t>
      </w:r>
      <w:r w:rsidRPr="00BE0178">
        <w:rPr>
          <w:rFonts w:ascii="Times New Roman" w:hAnsi="Times New Roman"/>
        </w:rPr>
        <w:tab/>
        <w:t>IPG Mechanical DFMEA</w:t>
      </w:r>
    </w:p>
    <w:p w:rsidR="00832708" w:rsidRPr="00BE0178" w:rsidRDefault="00832708" w:rsidP="00163217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EEFM 0022</w:t>
      </w:r>
      <w:r w:rsidRPr="00BE0178">
        <w:rPr>
          <w:rFonts w:ascii="Times New Roman" w:hAnsi="Times New Roman"/>
        </w:rPr>
        <w:tab/>
        <w:t>IPG Electrical DFMEA</w:t>
      </w:r>
    </w:p>
    <w:p w:rsidR="00832708" w:rsidRPr="00BE0178" w:rsidRDefault="00832708" w:rsidP="0033649B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1004467</w:t>
      </w:r>
      <w:r w:rsidRPr="00BE0178">
        <w:rPr>
          <w:rFonts w:ascii="Times New Roman" w:hAnsi="Times New Roman"/>
        </w:rPr>
        <w:tab/>
      </w:r>
      <w:r w:rsidR="00396C8D">
        <w:rPr>
          <w:rFonts w:ascii="Times New Roman" w:hAnsi="Times New Roman"/>
        </w:rPr>
        <w:t>SCS Algostim IPG</w:t>
      </w:r>
      <w:r w:rsidRPr="00BE0178">
        <w:rPr>
          <w:rFonts w:ascii="Times New Roman" w:hAnsi="Times New Roman"/>
        </w:rPr>
        <w:t xml:space="preserve"> PFMEA (GBM Plymouth Quality System)</w:t>
      </w:r>
    </w:p>
    <w:p w:rsidR="00DC23A4" w:rsidRPr="00BE0178" w:rsidRDefault="00DC23A4" w:rsidP="0033649B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QARE 0139</w:t>
      </w:r>
      <w:r w:rsidRPr="00BE0178">
        <w:rPr>
          <w:rFonts w:ascii="Times New Roman" w:hAnsi="Times New Roman"/>
        </w:rPr>
        <w:tab/>
        <w:t>SCS for Pain Therapy Risk Assessment</w:t>
      </w:r>
    </w:p>
    <w:p w:rsidR="00E9022E" w:rsidRDefault="00E9022E" w:rsidP="0033649B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EESP 0071</w:t>
      </w:r>
      <w:r w:rsidRPr="00BE0178">
        <w:rPr>
          <w:rFonts w:ascii="Times New Roman" w:hAnsi="Times New Roman"/>
        </w:rPr>
        <w:tab/>
        <w:t>24 Channel IPG Functional Specification</w:t>
      </w:r>
    </w:p>
    <w:p w:rsidR="003E51BC" w:rsidRDefault="003E51BC" w:rsidP="0033649B">
      <w:pPr>
        <w:pStyle w:val="BodyTextInden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SWSP0112</w:t>
      </w:r>
      <w:r w:rsidR="00D704B5">
        <w:rPr>
          <w:rFonts w:ascii="Times New Roman" w:hAnsi="Times New Roman"/>
          <w:bCs/>
        </w:rPr>
        <w:tab/>
        <w:t>IPG/EPG Software Requirements Specification</w:t>
      </w:r>
      <w:r w:rsidR="00D704B5">
        <w:rPr>
          <w:rFonts w:ascii="Times New Roman" w:hAnsi="Times New Roman"/>
          <w:bCs/>
        </w:rPr>
        <w:tab/>
      </w:r>
      <w:r w:rsidRPr="001B6F2C">
        <w:rPr>
          <w:rFonts w:ascii="Times New Roman" w:hAnsi="Times New Roman"/>
          <w:bCs/>
        </w:rPr>
        <w:t xml:space="preserve"> </w:t>
      </w:r>
    </w:p>
    <w:p w:rsidR="003E51BC" w:rsidRDefault="003E51BC" w:rsidP="0033649B">
      <w:pPr>
        <w:pStyle w:val="BodyTextIndent"/>
        <w:rPr>
          <w:rFonts w:ascii="Times New Roman" w:hAnsi="Times New Roman"/>
          <w:bCs/>
        </w:rPr>
      </w:pPr>
      <w:r w:rsidRPr="001B6F2C">
        <w:rPr>
          <w:rFonts w:ascii="Times New Roman" w:hAnsi="Times New Roman"/>
          <w:bCs/>
        </w:rPr>
        <w:t>SWEX0085</w:t>
      </w:r>
      <w:r w:rsidR="00D704B5">
        <w:rPr>
          <w:rFonts w:ascii="Times New Roman" w:hAnsi="Times New Roman"/>
          <w:bCs/>
        </w:rPr>
        <w:tab/>
        <w:t>SCS MICS Command Design Document</w:t>
      </w:r>
    </w:p>
    <w:p w:rsidR="00D704B5" w:rsidRPr="00BE0178" w:rsidRDefault="008430D9" w:rsidP="0033649B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  <w:bCs/>
        </w:rPr>
        <w:t>SWEX0091</w:t>
      </w:r>
      <w:r>
        <w:rPr>
          <w:rFonts w:ascii="Times New Roman" w:hAnsi="Times New Roman"/>
          <w:bCs/>
        </w:rPr>
        <w:tab/>
        <w:t>SCS Error C</w:t>
      </w:r>
      <w:r w:rsidR="00D704B5">
        <w:rPr>
          <w:rFonts w:ascii="Times New Roman" w:hAnsi="Times New Roman"/>
          <w:bCs/>
        </w:rPr>
        <w:t>odes and Command Responses</w:t>
      </w:r>
    </w:p>
    <w:p w:rsidR="00A8112D" w:rsidRPr="00BE0178" w:rsidRDefault="00A8112D" w:rsidP="008F6A83">
      <w:pPr>
        <w:pStyle w:val="BodyTextIndent"/>
        <w:rPr>
          <w:rFonts w:ascii="Times New Roman" w:hAnsi="Times New Roman"/>
        </w:rPr>
      </w:pPr>
      <w:r w:rsidRPr="00BE0178">
        <w:rPr>
          <w:rFonts w:ascii="Times New Roman" w:hAnsi="Times New Roman"/>
        </w:rPr>
        <w:t>WIXXXX</w:t>
      </w:r>
      <w:r w:rsidRPr="00BE0178">
        <w:rPr>
          <w:rFonts w:ascii="Times New Roman" w:hAnsi="Times New Roman"/>
        </w:rPr>
        <w:tab/>
      </w:r>
      <w:r w:rsidR="00396C8D">
        <w:rPr>
          <w:rFonts w:ascii="Times New Roman" w:hAnsi="Times New Roman"/>
        </w:rPr>
        <w:t>Individual</w:t>
      </w:r>
      <w:r w:rsidRPr="00BE0178">
        <w:rPr>
          <w:rFonts w:ascii="Times New Roman" w:hAnsi="Times New Roman"/>
        </w:rPr>
        <w:t xml:space="preserve"> </w:t>
      </w:r>
      <w:r w:rsidR="00BD4632" w:rsidRPr="00BE0178">
        <w:rPr>
          <w:rFonts w:ascii="Times New Roman" w:hAnsi="Times New Roman"/>
        </w:rPr>
        <w:t xml:space="preserve">test </w:t>
      </w:r>
      <w:r w:rsidR="00396C8D">
        <w:rPr>
          <w:rFonts w:ascii="Times New Roman" w:hAnsi="Times New Roman"/>
        </w:rPr>
        <w:t>outline</w:t>
      </w:r>
      <w:r w:rsidR="00BD4632" w:rsidRPr="00BE0178">
        <w:rPr>
          <w:rFonts w:ascii="Times New Roman" w:hAnsi="Times New Roman"/>
        </w:rPr>
        <w:t xml:space="preserve"> </w:t>
      </w:r>
      <w:r w:rsidRPr="00BE0178">
        <w:rPr>
          <w:rFonts w:ascii="Times New Roman" w:hAnsi="Times New Roman"/>
        </w:rPr>
        <w:t>work instruction documents</w:t>
      </w:r>
    </w:p>
    <w:p w:rsidR="00DF4CA3" w:rsidRPr="005763A5" w:rsidRDefault="00DF4CA3" w:rsidP="00DF4CA3">
      <w:pPr>
        <w:pStyle w:val="InformationalText"/>
        <w:rPr>
          <w:rFonts w:ascii="Times New Roman" w:hAnsi="Times New Roman"/>
          <w:i w:val="0"/>
        </w:rPr>
      </w:pPr>
    </w:p>
    <w:p w:rsidR="00ED3CB5" w:rsidRPr="009D7E57" w:rsidRDefault="001703B6" w:rsidP="009418FB">
      <w:pPr>
        <w:pStyle w:val="Heading1"/>
      </w:pPr>
      <w:r w:rsidRPr="009D7E57">
        <w:lastRenderedPageBreak/>
        <w:t>Test Levels</w:t>
      </w:r>
    </w:p>
    <w:p w:rsidR="00ED3CB5" w:rsidRPr="009D7E57" w:rsidRDefault="001703B6" w:rsidP="00690F6B">
      <w:pPr>
        <w:pStyle w:val="Hdg1Txt"/>
        <w:keepNext/>
        <w:spacing w:after="360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The following </w:t>
      </w:r>
      <w:r w:rsidR="00D6217D" w:rsidRPr="009D7E57">
        <w:rPr>
          <w:rFonts w:ascii="Times New Roman" w:hAnsi="Times New Roman"/>
        </w:rPr>
        <w:t xml:space="preserve">sections describe </w:t>
      </w:r>
      <w:r w:rsidRPr="009D7E57">
        <w:rPr>
          <w:rFonts w:ascii="Times New Roman" w:hAnsi="Times New Roman"/>
        </w:rPr>
        <w:t>the test levels covered by this plan.</w:t>
      </w:r>
    </w:p>
    <w:p w:rsidR="00E3299F" w:rsidRPr="009D7E57" w:rsidRDefault="00E3299F" w:rsidP="00E3299F">
      <w:pPr>
        <w:pStyle w:val="Heading2"/>
        <w:rPr>
          <w:rFonts w:ascii="Times New Roman" w:hAnsi="Times New Roman"/>
        </w:rPr>
      </w:pPr>
      <w:bookmarkStart w:id="6" w:name="_Toc287020878"/>
      <w:r w:rsidRPr="009D7E57">
        <w:rPr>
          <w:rFonts w:ascii="Times New Roman" w:hAnsi="Times New Roman"/>
        </w:rPr>
        <w:t>Test Flow</w:t>
      </w:r>
      <w:bookmarkEnd w:id="6"/>
    </w:p>
    <w:p w:rsidR="00E3299F" w:rsidRPr="009D7E57" w:rsidRDefault="00114F20" w:rsidP="00D6217D">
      <w:pPr>
        <w:pStyle w:val="Hdg2Txt"/>
        <w:keepNext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D7173" w:rsidRPr="008D70E5">
        <w:rPr>
          <w:rFonts w:ascii="Times New Roman" w:hAnsi="Times New Roman"/>
        </w:rPr>
        <w:t>est</w:t>
      </w:r>
      <w:r w:rsidR="00E3299F" w:rsidRPr="008D70E5">
        <w:rPr>
          <w:rFonts w:ascii="Times New Roman" w:hAnsi="Times New Roman"/>
        </w:rPr>
        <w:t xml:space="preserve"> levels</w:t>
      </w:r>
      <w:r w:rsidR="00D6217D" w:rsidRPr="009D7E57">
        <w:rPr>
          <w:rFonts w:ascii="Times New Roman" w:hAnsi="Times New Roman"/>
        </w:rPr>
        <w:t xml:space="preserve"> as shown</w:t>
      </w:r>
      <w:r w:rsidR="008D70E5">
        <w:rPr>
          <w:rFonts w:ascii="Times New Roman" w:hAnsi="Times New Roman"/>
        </w:rPr>
        <w:t xml:space="preserve"> in figure 1.</w:t>
      </w:r>
    </w:p>
    <w:p w:rsidR="00D6217D" w:rsidRDefault="008A499B" w:rsidP="00D6217D">
      <w:pPr>
        <w:pStyle w:val="Hdg1Txt"/>
        <w:keepNext/>
        <w:jc w:val="center"/>
      </w:pPr>
      <w:r>
        <w:object w:dxaOrig="6354" w:dyaOrig="10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411pt" o:ole="">
            <v:imagedata r:id="rId13" o:title=""/>
          </v:shape>
          <o:OLEObject Type="Embed" ProgID="Visio.Drawing.11" ShapeID="_x0000_i1025" DrawAspect="Content" ObjectID="_1440939263" r:id="rId14"/>
        </w:object>
      </w:r>
      <w:r w:rsidR="005B1F28" w:rsidRPr="00E8430F">
        <w:rPr>
          <w:noProof/>
        </w:rPr>
        <w:t xml:space="preserve"> </w:t>
      </w:r>
    </w:p>
    <w:p w:rsidR="00D6217D" w:rsidRPr="009D7E57" w:rsidRDefault="00D6217D" w:rsidP="00D6217D">
      <w:pPr>
        <w:pStyle w:val="Caption"/>
        <w:spacing w:after="360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Figure </w:t>
      </w:r>
      <w:r w:rsidR="004B069C" w:rsidRPr="009D7E57">
        <w:rPr>
          <w:rFonts w:ascii="Times New Roman" w:hAnsi="Times New Roman"/>
        </w:rPr>
        <w:fldChar w:fldCharType="begin"/>
      </w:r>
      <w:r w:rsidR="0011661E" w:rsidRPr="009D7E57">
        <w:rPr>
          <w:rFonts w:ascii="Times New Roman" w:hAnsi="Times New Roman"/>
        </w:rPr>
        <w:instrText xml:space="preserve"> SEQ Figure \* ARABIC </w:instrText>
      </w:r>
      <w:r w:rsidR="004B069C" w:rsidRPr="009D7E57">
        <w:rPr>
          <w:rFonts w:ascii="Times New Roman" w:hAnsi="Times New Roman"/>
        </w:rPr>
        <w:fldChar w:fldCharType="separate"/>
      </w:r>
      <w:r w:rsidR="003A0137">
        <w:rPr>
          <w:rFonts w:ascii="Times New Roman" w:hAnsi="Times New Roman"/>
          <w:noProof/>
        </w:rPr>
        <w:t>1</w:t>
      </w:r>
      <w:r w:rsidR="004B069C" w:rsidRPr="009D7E57">
        <w:rPr>
          <w:rFonts w:ascii="Times New Roman" w:hAnsi="Times New Roman"/>
          <w:noProof/>
        </w:rPr>
        <w:fldChar w:fldCharType="end"/>
      </w:r>
      <w:r w:rsidRPr="009D7E57">
        <w:rPr>
          <w:rFonts w:ascii="Times New Roman" w:hAnsi="Times New Roman"/>
        </w:rPr>
        <w:t>: Test Flow</w:t>
      </w:r>
    </w:p>
    <w:p w:rsidR="00E3299F" w:rsidRPr="009D7E57" w:rsidRDefault="00E3299F" w:rsidP="00E3299F">
      <w:pPr>
        <w:pStyle w:val="Heading3"/>
      </w:pPr>
      <w:bookmarkStart w:id="7" w:name="_Toc287020879"/>
      <w:r w:rsidRPr="009D7E57">
        <w:lastRenderedPageBreak/>
        <w:t>PCB Test</w:t>
      </w:r>
      <w:bookmarkEnd w:id="7"/>
    </w:p>
    <w:p w:rsidR="00BD2FF8" w:rsidRDefault="003909FF" w:rsidP="003909FF">
      <w:pPr>
        <w:pStyle w:val="Hdg3Txt"/>
        <w:ind w:left="1800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The purpose of this test is to verify the </w:t>
      </w:r>
      <w:r>
        <w:rPr>
          <w:rFonts w:ascii="Times New Roman" w:hAnsi="Times New Roman"/>
        </w:rPr>
        <w:t xml:space="preserve">IPG </w:t>
      </w:r>
      <w:r w:rsidRPr="009D7E57">
        <w:rPr>
          <w:rFonts w:ascii="Times New Roman" w:hAnsi="Times New Roman"/>
        </w:rPr>
        <w:t xml:space="preserve">PCB </w:t>
      </w:r>
      <w:r>
        <w:rPr>
          <w:rFonts w:ascii="Times New Roman" w:hAnsi="Times New Roman"/>
        </w:rPr>
        <w:t>is assembled to specification from the raw board and components, received in an acceptable condition</w:t>
      </w:r>
      <w:r w:rsidR="00BD2FF8">
        <w:rPr>
          <w:rFonts w:ascii="Times New Roman" w:hAnsi="Times New Roman"/>
        </w:rPr>
        <w:t>, run test code when loaded and executed, and run embedded product code when loaded and configured to execute a set of board level tests</w:t>
      </w:r>
      <w:r>
        <w:rPr>
          <w:rFonts w:ascii="Times New Roman" w:hAnsi="Times New Roman"/>
        </w:rPr>
        <w:t xml:space="preserve">. </w:t>
      </w:r>
    </w:p>
    <w:p w:rsidR="0036303B" w:rsidRDefault="003909FF" w:rsidP="003909FF">
      <w:pPr>
        <w:pStyle w:val="Hdg3Txt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electrical test system with custom </w:t>
      </w:r>
      <w:proofErr w:type="spellStart"/>
      <w:r>
        <w:rPr>
          <w:rFonts w:ascii="Times New Roman" w:hAnsi="Times New Roman"/>
        </w:rPr>
        <w:t>fixturing</w:t>
      </w:r>
      <w:proofErr w:type="spellEnd"/>
      <w:r>
        <w:rPr>
          <w:rFonts w:ascii="Times New Roman" w:hAnsi="Times New Roman"/>
        </w:rPr>
        <w:t xml:space="preserve"> and software will be developed to confirm the device under test is a known good sub-assembly at this stage in the building</w:t>
      </w:r>
      <w:r w:rsidR="00BD2FF8">
        <w:rPr>
          <w:rFonts w:ascii="Times New Roman" w:hAnsi="Times New Roman"/>
        </w:rPr>
        <w:t>/manufacturing</w:t>
      </w:r>
      <w:r>
        <w:rPr>
          <w:rFonts w:ascii="Times New Roman" w:hAnsi="Times New Roman"/>
        </w:rPr>
        <w:t xml:space="preserve"> of a </w:t>
      </w:r>
      <w:r w:rsidR="00BD2FF8">
        <w:rPr>
          <w:rFonts w:ascii="Times New Roman" w:hAnsi="Times New Roman"/>
        </w:rPr>
        <w:t xml:space="preserve">complete </w:t>
      </w:r>
      <w:r>
        <w:rPr>
          <w:rFonts w:ascii="Times New Roman" w:hAnsi="Times New Roman"/>
        </w:rPr>
        <w:t>IPG</w:t>
      </w:r>
      <w:r w:rsidR="00BD2FF8">
        <w:rPr>
          <w:rFonts w:ascii="Times New Roman" w:hAnsi="Times New Roman"/>
        </w:rPr>
        <w:t xml:space="preserve"> device</w:t>
      </w:r>
      <w:r>
        <w:rPr>
          <w:rFonts w:ascii="Times New Roman" w:hAnsi="Times New Roman"/>
        </w:rPr>
        <w:t>.</w:t>
      </w:r>
      <w:r w:rsidRPr="009D7E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Long term a version of this test and associated test system may be deployed at the assembly </w:t>
      </w:r>
      <w:proofErr w:type="gramStart"/>
      <w:r>
        <w:rPr>
          <w:rFonts w:ascii="Times New Roman" w:hAnsi="Times New Roman"/>
        </w:rPr>
        <w:t>vendor  prior</w:t>
      </w:r>
      <w:proofErr w:type="gramEnd"/>
      <w:r>
        <w:rPr>
          <w:rFonts w:ascii="Times New Roman" w:hAnsi="Times New Roman"/>
        </w:rPr>
        <w:t xml:space="preserve"> to shipment</w:t>
      </w:r>
      <w:r w:rsidR="00BD2FF8">
        <w:rPr>
          <w:rFonts w:ascii="Times New Roman" w:hAnsi="Times New Roman"/>
        </w:rPr>
        <w:t xml:space="preserve"> as a cycle time improvement</w:t>
      </w:r>
      <w:r w:rsidRPr="009D7E57">
        <w:rPr>
          <w:rFonts w:ascii="Times New Roman" w:hAnsi="Times New Roman"/>
        </w:rPr>
        <w:t xml:space="preserve">. </w:t>
      </w:r>
    </w:p>
    <w:p w:rsidR="003909FF" w:rsidRPr="009D7E57" w:rsidRDefault="003909FF" w:rsidP="003909FF">
      <w:pPr>
        <w:pStyle w:val="Hdg3Txt"/>
        <w:ind w:left="1800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This test will require </w:t>
      </w:r>
      <w:r>
        <w:rPr>
          <w:rFonts w:ascii="Times New Roman" w:hAnsi="Times New Roman"/>
        </w:rPr>
        <w:t xml:space="preserve">the specification and building of </w:t>
      </w:r>
      <w:r w:rsidRPr="009D7E57">
        <w:rPr>
          <w:rFonts w:ascii="Times New Roman" w:hAnsi="Times New Roman"/>
        </w:rPr>
        <w:t xml:space="preserve">a bed of nails fixture </w:t>
      </w:r>
      <w:r>
        <w:rPr>
          <w:rFonts w:ascii="Times New Roman" w:hAnsi="Times New Roman"/>
        </w:rPr>
        <w:t xml:space="preserve">base and PCB inserts </w:t>
      </w:r>
      <w:r w:rsidRPr="009D7E57">
        <w:rPr>
          <w:rFonts w:ascii="Times New Roman" w:hAnsi="Times New Roman"/>
        </w:rPr>
        <w:t>to interface the PCB</w:t>
      </w:r>
      <w:r>
        <w:rPr>
          <w:rFonts w:ascii="Times New Roman" w:hAnsi="Times New Roman"/>
        </w:rPr>
        <w:t xml:space="preserve"> with a custom electrical test station</w:t>
      </w:r>
      <w:r w:rsidRPr="009D7E57">
        <w:rPr>
          <w:rFonts w:ascii="Times New Roman" w:hAnsi="Times New Roman"/>
        </w:rPr>
        <w:t xml:space="preserve">. </w:t>
      </w:r>
    </w:p>
    <w:p w:rsidR="008F110C" w:rsidRDefault="00BE1F2B" w:rsidP="008F110C">
      <w:pPr>
        <w:pStyle w:val="Heading3"/>
      </w:pPr>
      <w:r>
        <w:t xml:space="preserve">Final Functional </w:t>
      </w:r>
      <w:r w:rsidR="00363364">
        <w:t xml:space="preserve">IPG </w:t>
      </w:r>
      <w:r>
        <w:t xml:space="preserve">Test </w:t>
      </w:r>
    </w:p>
    <w:p w:rsidR="003909FF" w:rsidRDefault="003909FF" w:rsidP="003909FF">
      <w:pPr>
        <w:pStyle w:val="BodyTextIndent2"/>
        <w:ind w:left="1800"/>
      </w:pPr>
      <w:r w:rsidRPr="009D7E57">
        <w:rPr>
          <w:rFonts w:ascii="Times New Roman" w:hAnsi="Times New Roman"/>
        </w:rPr>
        <w:t xml:space="preserve">This is the final </w:t>
      </w:r>
      <w:r>
        <w:rPr>
          <w:rFonts w:ascii="Times New Roman" w:hAnsi="Times New Roman"/>
        </w:rPr>
        <w:t xml:space="preserve">test for the </w:t>
      </w:r>
      <w:r w:rsidRPr="009D7E57">
        <w:rPr>
          <w:rFonts w:ascii="Times New Roman" w:hAnsi="Times New Roman"/>
        </w:rPr>
        <w:t>full</w:t>
      </w:r>
      <w:r>
        <w:rPr>
          <w:rFonts w:ascii="Times New Roman" w:hAnsi="Times New Roman"/>
        </w:rPr>
        <w:t>y</w:t>
      </w:r>
      <w:r w:rsidRPr="009D7E57">
        <w:rPr>
          <w:rFonts w:ascii="Times New Roman" w:hAnsi="Times New Roman"/>
        </w:rPr>
        <w:t xml:space="preserve"> functional </w:t>
      </w:r>
      <w:r>
        <w:rPr>
          <w:rFonts w:ascii="Times New Roman" w:hAnsi="Times New Roman"/>
        </w:rPr>
        <w:t>IPG</w:t>
      </w:r>
      <w:r w:rsidRPr="009D7E57">
        <w:rPr>
          <w:rFonts w:ascii="Times New Roman" w:hAnsi="Times New Roman"/>
        </w:rPr>
        <w:t xml:space="preserve"> </w:t>
      </w:r>
      <w:r w:rsidR="00BD2FF8">
        <w:rPr>
          <w:rFonts w:ascii="Times New Roman" w:hAnsi="Times New Roman"/>
        </w:rPr>
        <w:t xml:space="preserve">device </w:t>
      </w:r>
      <w:r w:rsidRPr="009D7E57">
        <w:rPr>
          <w:rFonts w:ascii="Times New Roman" w:hAnsi="Times New Roman"/>
        </w:rPr>
        <w:t xml:space="preserve">prior to </w:t>
      </w:r>
      <w:r w:rsidR="00BD2FF8">
        <w:rPr>
          <w:rFonts w:ascii="Times New Roman" w:hAnsi="Times New Roman"/>
        </w:rPr>
        <w:t xml:space="preserve">packaging and subsequent sterilization processes. </w:t>
      </w:r>
      <w:r w:rsidRPr="009D7E57">
        <w:rPr>
          <w:rFonts w:ascii="Times New Roman" w:hAnsi="Times New Roman"/>
        </w:rPr>
        <w:t xml:space="preserve">It will verify </w:t>
      </w:r>
      <w:r>
        <w:rPr>
          <w:rFonts w:ascii="Times New Roman" w:hAnsi="Times New Roman"/>
        </w:rPr>
        <w:t xml:space="preserve">hardware and firmware features, </w:t>
      </w:r>
      <w:r w:rsidRPr="009D7E57">
        <w:rPr>
          <w:rFonts w:ascii="Times New Roman" w:hAnsi="Times New Roman"/>
        </w:rPr>
        <w:t>header attach</w:t>
      </w:r>
      <w:r>
        <w:rPr>
          <w:rFonts w:ascii="Times New Roman" w:hAnsi="Times New Roman"/>
        </w:rPr>
        <w:t xml:space="preserve">, </w:t>
      </w:r>
      <w:r w:rsidRPr="009D7E57">
        <w:rPr>
          <w:rFonts w:ascii="Times New Roman" w:hAnsi="Times New Roman"/>
        </w:rPr>
        <w:t xml:space="preserve">battery attach, feed-through attach and charging coil attach </w:t>
      </w:r>
      <w:r>
        <w:rPr>
          <w:rFonts w:ascii="Times New Roman" w:hAnsi="Times New Roman"/>
        </w:rPr>
        <w:t>processes and components</w:t>
      </w:r>
      <w:r w:rsidRPr="009D7E57">
        <w:rPr>
          <w:rFonts w:ascii="Times New Roman" w:hAnsi="Times New Roman"/>
        </w:rPr>
        <w:t xml:space="preserve">. Communication with the IPG </w:t>
      </w:r>
      <w:r>
        <w:rPr>
          <w:rFonts w:ascii="Times New Roman" w:hAnsi="Times New Roman"/>
        </w:rPr>
        <w:t xml:space="preserve">will be made through the functioning MICS system using telemetry protocols </w:t>
      </w:r>
      <w:r w:rsidR="00E10102">
        <w:rPr>
          <w:rFonts w:ascii="Times New Roman" w:hAnsi="Times New Roman"/>
        </w:rPr>
        <w:t>similar</w:t>
      </w:r>
      <w:r>
        <w:rPr>
          <w:rFonts w:ascii="Times New Roman" w:hAnsi="Times New Roman"/>
        </w:rPr>
        <w:t xml:space="preserve"> to ones used in typical end user scenarios. </w:t>
      </w:r>
    </w:p>
    <w:p w:rsidR="003909FF" w:rsidRDefault="003909FF" w:rsidP="003909FF">
      <w:pPr>
        <w:pStyle w:val="BodyTextIndent2"/>
        <w:ind w:left="1800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This test will require </w:t>
      </w:r>
      <w:r w:rsidR="005306EE">
        <w:rPr>
          <w:rFonts w:ascii="Times New Roman" w:hAnsi="Times New Roman"/>
        </w:rPr>
        <w:t xml:space="preserve">custom test code, </w:t>
      </w:r>
      <w:r w:rsidRPr="009D7E57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custom cartridge and custom test pins </w:t>
      </w:r>
      <w:r w:rsidRPr="009D7E57">
        <w:rPr>
          <w:rFonts w:ascii="Times New Roman" w:hAnsi="Times New Roman"/>
        </w:rPr>
        <w:t xml:space="preserve">to interface the </w:t>
      </w:r>
      <w:r>
        <w:rPr>
          <w:rFonts w:ascii="Times New Roman" w:hAnsi="Times New Roman"/>
        </w:rPr>
        <w:t>IPG device under test confirming electrical connection of all stimulation source outputs and functional operation of the magnet sensor</w:t>
      </w:r>
      <w:r w:rsidR="005306EE">
        <w:rPr>
          <w:rFonts w:ascii="Times New Roman" w:hAnsi="Times New Roman"/>
        </w:rPr>
        <w:t xml:space="preserve"> and specifications not te</w:t>
      </w:r>
      <w:r w:rsidR="00BE1F2B">
        <w:rPr>
          <w:rFonts w:ascii="Times New Roman" w:hAnsi="Times New Roman"/>
        </w:rPr>
        <w:t>sted at the board level</w:t>
      </w:r>
      <w:r>
        <w:rPr>
          <w:rFonts w:ascii="Times New Roman" w:hAnsi="Times New Roman"/>
        </w:rPr>
        <w:t>.</w:t>
      </w:r>
    </w:p>
    <w:p w:rsidR="00FF538E" w:rsidRDefault="00FF538E" w:rsidP="0031417F">
      <w:pPr>
        <w:pStyle w:val="BodyTextIndent2"/>
        <w:ind w:left="1800"/>
        <w:rPr>
          <w:rFonts w:ascii="Times New Roman" w:hAnsi="Times New Roman"/>
        </w:rPr>
      </w:pPr>
    </w:p>
    <w:p w:rsidR="00FF538E" w:rsidRDefault="00FF538E" w:rsidP="00FF538E">
      <w:pPr>
        <w:pStyle w:val="Heading3"/>
      </w:pPr>
      <w:r>
        <w:t xml:space="preserve">Final </w:t>
      </w:r>
      <w:r w:rsidR="00BE1F2B">
        <w:t xml:space="preserve">Battery Charge/Check Test </w:t>
      </w:r>
    </w:p>
    <w:p w:rsidR="00AE69AD" w:rsidRDefault="002669A3" w:rsidP="00AE69AD">
      <w:pPr>
        <w:pStyle w:val="BodyTextIndent2"/>
        <w:ind w:left="1800"/>
      </w:pPr>
      <w:r>
        <w:t>This t</w:t>
      </w:r>
      <w:r w:rsidR="00AE69AD">
        <w:t xml:space="preserve">est will be able to verify that the IPG battery is charged </w:t>
      </w:r>
      <w:r>
        <w:t>within</w:t>
      </w:r>
      <w:r w:rsidR="00AE69AD">
        <w:t xml:space="preserve"> </w:t>
      </w:r>
      <w:r>
        <w:t>a</w:t>
      </w:r>
      <w:r w:rsidR="00AE69AD">
        <w:t xml:space="preserve"> range of </w:t>
      </w:r>
      <w:r>
        <w:t xml:space="preserve">battery voltage </w:t>
      </w:r>
      <w:r w:rsidR="00AE69AD">
        <w:t>levels per specification prior to packaging and processing to sterilization and/or distribution to end users. This test method will also be able to charge or discharge a device to the specified level if it is outside of the specified range.</w:t>
      </w:r>
    </w:p>
    <w:p w:rsidR="00AE69AD" w:rsidRPr="00FF538E" w:rsidRDefault="00AE69AD" w:rsidP="00AE69AD">
      <w:pPr>
        <w:pStyle w:val="BodyTextIndent2"/>
        <w:ind w:left="1800"/>
      </w:pPr>
      <w:r>
        <w:t>This test will require a custom bench-top system capable of charging/discharging multiple devices simultaneously through final packaging.</w:t>
      </w:r>
    </w:p>
    <w:p w:rsidR="001703B6" w:rsidRDefault="007772CD" w:rsidP="00C03886">
      <w:pPr>
        <w:pStyle w:val="Heading1"/>
      </w:pPr>
      <w:bookmarkStart w:id="8" w:name="_Toc287020887"/>
      <w:r w:rsidRPr="009D7E57">
        <w:lastRenderedPageBreak/>
        <w:t>General Test Requirements</w:t>
      </w:r>
      <w:bookmarkEnd w:id="8"/>
    </w:p>
    <w:p w:rsidR="007772CD" w:rsidRPr="00A7087F" w:rsidRDefault="007772CD" w:rsidP="004857C2">
      <w:pPr>
        <w:pStyle w:val="Heading2"/>
        <w:rPr>
          <w:rFonts w:ascii="Times New Roman" w:hAnsi="Times New Roman"/>
        </w:rPr>
      </w:pPr>
      <w:r w:rsidRPr="00A7087F">
        <w:rPr>
          <w:rFonts w:ascii="Times New Roman" w:hAnsi="Times New Roman"/>
        </w:rPr>
        <w:t>The following requirements apply to all test levels.</w:t>
      </w:r>
    </w:p>
    <w:p w:rsidR="007772CD" w:rsidRPr="00DF5BC4" w:rsidRDefault="002A62C7" w:rsidP="00452FA0">
      <w:pPr>
        <w:pStyle w:val="Heading3"/>
        <w:rPr>
          <w:b w:val="0"/>
        </w:rPr>
      </w:pPr>
      <w:r w:rsidRPr="00DF5BC4">
        <w:rPr>
          <w:b w:val="0"/>
        </w:rPr>
        <w:t xml:space="preserve">PCB and Final Functional Tests </w:t>
      </w:r>
      <w:r w:rsidR="007772CD" w:rsidRPr="00DF5BC4">
        <w:rPr>
          <w:b w:val="0"/>
        </w:rPr>
        <w:t>will be performed at 37</w:t>
      </w:r>
      <w:r w:rsidR="0047044B" w:rsidRPr="00DF5BC4">
        <w:rPr>
          <w:b w:val="0"/>
        </w:rPr>
        <w:t xml:space="preserve">.5 </w:t>
      </w:r>
      <w:r w:rsidR="007772CD" w:rsidRPr="00DF5BC4">
        <w:rPr>
          <w:b w:val="0"/>
        </w:rPr>
        <w:t>+</w:t>
      </w:r>
      <w:r w:rsidR="003A5A53" w:rsidRPr="00DF5BC4">
        <w:rPr>
          <w:b w:val="0"/>
        </w:rPr>
        <w:t>/- 0.5</w:t>
      </w:r>
      <w:r w:rsidR="007772CD" w:rsidRPr="00DF5BC4">
        <w:rPr>
          <w:b w:val="0"/>
        </w:rPr>
        <w:t>°C.</w:t>
      </w:r>
    </w:p>
    <w:p w:rsidR="0038110C" w:rsidRPr="00DF5BC4" w:rsidRDefault="0038110C" w:rsidP="00452FA0">
      <w:pPr>
        <w:pStyle w:val="Heading3"/>
        <w:rPr>
          <w:b w:val="0"/>
        </w:rPr>
      </w:pPr>
      <w:r w:rsidRPr="00DF5BC4">
        <w:rPr>
          <w:b w:val="0"/>
        </w:rPr>
        <w:t xml:space="preserve">Each test system will have a secure </w:t>
      </w:r>
      <w:proofErr w:type="spellStart"/>
      <w:r w:rsidRPr="00DF5BC4">
        <w:rPr>
          <w:b w:val="0"/>
        </w:rPr>
        <w:t>Labview</w:t>
      </w:r>
      <w:proofErr w:type="spellEnd"/>
      <w:r w:rsidR="00463AF0" w:rsidRPr="00DF5BC4">
        <w:rPr>
          <w:b w:val="0"/>
        </w:rPr>
        <w:t>/Test Stand</w:t>
      </w:r>
      <w:r w:rsidRPr="00DF5BC4">
        <w:rPr>
          <w:b w:val="0"/>
        </w:rPr>
        <w:t xml:space="preserve"> based command environment and local storage of electronic data. </w:t>
      </w:r>
    </w:p>
    <w:p w:rsidR="0038110C" w:rsidRPr="00DF5BC4" w:rsidRDefault="0038110C" w:rsidP="00452FA0">
      <w:pPr>
        <w:pStyle w:val="Heading3"/>
        <w:rPr>
          <w:b w:val="0"/>
        </w:rPr>
      </w:pPr>
      <w:r w:rsidRPr="00DF5BC4">
        <w:rPr>
          <w:b w:val="0"/>
        </w:rPr>
        <w:t>Electronic data will be backed up on the local system and have the option of storing it on removable media as additional backup.</w:t>
      </w:r>
    </w:p>
    <w:p w:rsidR="00CC4849" w:rsidRPr="00DF5BC4" w:rsidRDefault="00CC4849" w:rsidP="00452FA0">
      <w:pPr>
        <w:pStyle w:val="Heading3"/>
        <w:rPr>
          <w:b w:val="0"/>
        </w:rPr>
      </w:pPr>
      <w:r w:rsidRPr="00DF5BC4">
        <w:rPr>
          <w:b w:val="0"/>
        </w:rPr>
        <w:t xml:space="preserve">Each test level </w:t>
      </w:r>
      <w:r w:rsidR="002F35E8" w:rsidRPr="00DF5BC4">
        <w:rPr>
          <w:b w:val="0"/>
        </w:rPr>
        <w:t xml:space="preserve">will have custom </w:t>
      </w:r>
      <w:proofErr w:type="spellStart"/>
      <w:r w:rsidR="002F35E8" w:rsidRPr="00DF5BC4">
        <w:rPr>
          <w:b w:val="0"/>
        </w:rPr>
        <w:t>fixturing</w:t>
      </w:r>
      <w:proofErr w:type="spellEnd"/>
      <w:r w:rsidR="002F35E8" w:rsidRPr="00DF5BC4">
        <w:rPr>
          <w:b w:val="0"/>
        </w:rPr>
        <w:t xml:space="preserve"> but may utilize similar or same test systems as other test levels</w:t>
      </w:r>
      <w:r w:rsidR="000E4BAB" w:rsidRPr="00DF5BC4">
        <w:rPr>
          <w:b w:val="0"/>
        </w:rPr>
        <w:t xml:space="preserve"> to minimize design and maintenance</w:t>
      </w:r>
      <w:r w:rsidR="002F35E8" w:rsidRPr="00DF5BC4">
        <w:rPr>
          <w:b w:val="0"/>
        </w:rPr>
        <w:t>.</w:t>
      </w:r>
    </w:p>
    <w:p w:rsidR="00773818" w:rsidRPr="00DF5BC4" w:rsidRDefault="00773818" w:rsidP="00452FA0">
      <w:pPr>
        <w:pStyle w:val="Heading3"/>
        <w:rPr>
          <w:b w:val="0"/>
        </w:rPr>
      </w:pPr>
      <w:r w:rsidRPr="00DF5BC4">
        <w:rPr>
          <w:b w:val="0"/>
        </w:rPr>
        <w:t>Test report data will be tracked by device or PCB serial number.</w:t>
      </w:r>
    </w:p>
    <w:p w:rsidR="006F76D5" w:rsidRPr="00DF5BC4" w:rsidRDefault="000E4BAB" w:rsidP="00452FA0">
      <w:pPr>
        <w:pStyle w:val="Heading3"/>
        <w:rPr>
          <w:b w:val="0"/>
        </w:rPr>
      </w:pPr>
      <w:r w:rsidRPr="00DF5BC4">
        <w:rPr>
          <w:b w:val="0"/>
        </w:rPr>
        <w:t>T</w:t>
      </w:r>
      <w:r w:rsidR="00224D98" w:rsidRPr="00DF5BC4">
        <w:rPr>
          <w:b w:val="0"/>
        </w:rPr>
        <w:t>est level requirement</w:t>
      </w:r>
      <w:r w:rsidR="006F76D5" w:rsidRPr="00DF5BC4">
        <w:rPr>
          <w:b w:val="0"/>
        </w:rPr>
        <w:t>s</w:t>
      </w:r>
      <w:r w:rsidR="00224D98" w:rsidRPr="00DF5BC4">
        <w:rPr>
          <w:b w:val="0"/>
        </w:rPr>
        <w:t xml:space="preserve"> will specify tests where testing can be terminated without completing all tests</w:t>
      </w:r>
      <w:r w:rsidR="006F76D5" w:rsidRPr="00DF5BC4">
        <w:rPr>
          <w:b w:val="0"/>
        </w:rPr>
        <w:t>.</w:t>
      </w:r>
    </w:p>
    <w:p w:rsidR="00224D98" w:rsidRPr="00DF5BC4" w:rsidRDefault="006F76D5" w:rsidP="00452FA0">
      <w:pPr>
        <w:pStyle w:val="Heading3"/>
        <w:rPr>
          <w:b w:val="0"/>
        </w:rPr>
      </w:pPr>
      <w:r w:rsidRPr="00DF5BC4">
        <w:rPr>
          <w:b w:val="0"/>
        </w:rPr>
        <w:t xml:space="preserve">Each device under </w:t>
      </w:r>
      <w:proofErr w:type="gramStart"/>
      <w:r w:rsidRPr="00DF5BC4">
        <w:rPr>
          <w:b w:val="0"/>
        </w:rPr>
        <w:t>test  will</w:t>
      </w:r>
      <w:proofErr w:type="gramEnd"/>
      <w:r w:rsidRPr="00DF5BC4">
        <w:rPr>
          <w:b w:val="0"/>
        </w:rPr>
        <w:t xml:space="preserve"> be fully tested prior to the next higher level assembly step.</w:t>
      </w:r>
    </w:p>
    <w:p w:rsidR="00224D98" w:rsidRPr="00DF5BC4" w:rsidRDefault="000E4BAB" w:rsidP="00452FA0">
      <w:pPr>
        <w:pStyle w:val="Heading3"/>
        <w:rPr>
          <w:b w:val="0"/>
        </w:rPr>
      </w:pPr>
      <w:r w:rsidRPr="00DF5BC4">
        <w:rPr>
          <w:b w:val="0"/>
        </w:rPr>
        <w:t>T</w:t>
      </w:r>
      <w:r w:rsidR="00224D98" w:rsidRPr="00DF5BC4">
        <w:rPr>
          <w:b w:val="0"/>
        </w:rPr>
        <w:t>est level requirements will specify the order of all tests.</w:t>
      </w:r>
    </w:p>
    <w:p w:rsidR="002A5F07" w:rsidRPr="00DF5BC4" w:rsidRDefault="00224D98" w:rsidP="00452FA0">
      <w:pPr>
        <w:pStyle w:val="Heading3"/>
        <w:rPr>
          <w:b w:val="0"/>
        </w:rPr>
      </w:pPr>
      <w:r w:rsidRPr="00DF5BC4">
        <w:rPr>
          <w:b w:val="0"/>
        </w:rPr>
        <w:t>A</w:t>
      </w:r>
      <w:r w:rsidR="00463AF0" w:rsidRPr="00DF5BC4">
        <w:rPr>
          <w:b w:val="0"/>
        </w:rPr>
        <w:t xml:space="preserve"> backup power source </w:t>
      </w:r>
      <w:r w:rsidRPr="00DF5BC4">
        <w:rPr>
          <w:b w:val="0"/>
        </w:rPr>
        <w:t xml:space="preserve">will be installed on each test system </w:t>
      </w:r>
      <w:r w:rsidR="00FF538E" w:rsidRPr="00DF5BC4">
        <w:rPr>
          <w:b w:val="0"/>
        </w:rPr>
        <w:t>to ensure</w:t>
      </w:r>
      <w:r w:rsidRPr="00DF5BC4">
        <w:rPr>
          <w:b w:val="0"/>
        </w:rPr>
        <w:t xml:space="preserve"> that</w:t>
      </w:r>
      <w:r w:rsidR="008F6A83" w:rsidRPr="00DF5BC4">
        <w:rPr>
          <w:b w:val="0"/>
        </w:rPr>
        <w:t>, upon power failure</w:t>
      </w:r>
      <w:proofErr w:type="gramStart"/>
      <w:r w:rsidR="008F6A83" w:rsidRPr="00DF5BC4">
        <w:rPr>
          <w:b w:val="0"/>
        </w:rPr>
        <w:t xml:space="preserve">, </w:t>
      </w:r>
      <w:r w:rsidRPr="00DF5BC4">
        <w:rPr>
          <w:b w:val="0"/>
        </w:rPr>
        <w:t xml:space="preserve"> </w:t>
      </w:r>
      <w:r w:rsidR="00FF538E" w:rsidRPr="00DF5BC4">
        <w:rPr>
          <w:b w:val="0"/>
        </w:rPr>
        <w:t>a</w:t>
      </w:r>
      <w:proofErr w:type="gramEnd"/>
      <w:r w:rsidR="00FF538E" w:rsidRPr="00DF5BC4">
        <w:rPr>
          <w:b w:val="0"/>
        </w:rPr>
        <w:t xml:space="preserve"> soft</w:t>
      </w:r>
      <w:r w:rsidRPr="00DF5BC4">
        <w:rPr>
          <w:b w:val="0"/>
        </w:rPr>
        <w:t xml:space="preserve"> shutdown </w:t>
      </w:r>
      <w:r w:rsidR="008F6A83" w:rsidRPr="00DF5BC4">
        <w:rPr>
          <w:b w:val="0"/>
        </w:rPr>
        <w:t xml:space="preserve">will allow the </w:t>
      </w:r>
      <w:r w:rsidR="00854A5B" w:rsidRPr="00DF5BC4">
        <w:rPr>
          <w:b w:val="0"/>
        </w:rPr>
        <w:t>syst</w:t>
      </w:r>
      <w:r w:rsidR="000E4BAB" w:rsidRPr="00DF5BC4">
        <w:rPr>
          <w:b w:val="0"/>
        </w:rPr>
        <w:t>em to complete its test sequence</w:t>
      </w:r>
      <w:r w:rsidR="00C03886" w:rsidRPr="00DF5BC4">
        <w:rPr>
          <w:b w:val="0"/>
        </w:rPr>
        <w:t xml:space="preserve"> for a device under test</w:t>
      </w:r>
      <w:r w:rsidR="000E4BAB" w:rsidRPr="00DF5BC4">
        <w:rPr>
          <w:b w:val="0"/>
        </w:rPr>
        <w:t>.</w:t>
      </w:r>
    </w:p>
    <w:p w:rsidR="000E4BAB" w:rsidRPr="00DF5BC4" w:rsidRDefault="000E4BAB" w:rsidP="00452FA0">
      <w:pPr>
        <w:pStyle w:val="Heading3"/>
        <w:rPr>
          <w:b w:val="0"/>
        </w:rPr>
      </w:pPr>
      <w:r w:rsidRPr="00DF5BC4">
        <w:rPr>
          <w:b w:val="0"/>
        </w:rPr>
        <w:t>Electronic records may be stored on the local test stations or a controlled access network</w:t>
      </w:r>
      <w:r w:rsidR="00E778C7">
        <w:rPr>
          <w:b w:val="0"/>
        </w:rPr>
        <w:t>. These records are used for backup only and are not part of a device history record (DHR).</w:t>
      </w:r>
      <w:r w:rsidRPr="00DF5BC4">
        <w:rPr>
          <w:b w:val="0"/>
        </w:rPr>
        <w:t xml:space="preserve"> </w:t>
      </w:r>
    </w:p>
    <w:p w:rsidR="000E4BAB" w:rsidRPr="00DF5BC4" w:rsidRDefault="000E4BAB" w:rsidP="00452FA0">
      <w:pPr>
        <w:pStyle w:val="Heading3"/>
        <w:rPr>
          <w:b w:val="0"/>
        </w:rPr>
      </w:pPr>
      <w:r w:rsidRPr="00DF5BC4">
        <w:rPr>
          <w:b w:val="0"/>
        </w:rPr>
        <w:t>A</w:t>
      </w:r>
      <w:r w:rsidR="0038110C" w:rsidRPr="00DF5BC4">
        <w:rPr>
          <w:b w:val="0"/>
        </w:rPr>
        <w:t xml:space="preserve"> sub-network </w:t>
      </w:r>
      <w:r w:rsidRPr="00DF5BC4">
        <w:rPr>
          <w:b w:val="0"/>
        </w:rPr>
        <w:t>may</w:t>
      </w:r>
      <w:r w:rsidR="0038110C" w:rsidRPr="00DF5BC4">
        <w:rPr>
          <w:b w:val="0"/>
        </w:rPr>
        <w:t xml:space="preserve"> be put in place to allow test systems to be connected together in conjunction with a SQL server to store test data.  </w:t>
      </w:r>
    </w:p>
    <w:p w:rsidR="0038110C" w:rsidRPr="00DF5BC4" w:rsidRDefault="000E4BAB" w:rsidP="00452FA0">
      <w:pPr>
        <w:pStyle w:val="Heading3"/>
        <w:rPr>
          <w:b w:val="0"/>
        </w:rPr>
      </w:pPr>
      <w:r w:rsidRPr="00DF5BC4">
        <w:rPr>
          <w:b w:val="0"/>
        </w:rPr>
        <w:t>I</w:t>
      </w:r>
      <w:r w:rsidR="0038110C" w:rsidRPr="00DF5BC4">
        <w:rPr>
          <w:b w:val="0"/>
        </w:rPr>
        <w:t>t is not a must that the test systems interface with Oracle</w:t>
      </w:r>
      <w:r w:rsidRPr="00DF5BC4">
        <w:rPr>
          <w:b w:val="0"/>
        </w:rPr>
        <w:t>, but efforts will be undertaken to investigate this need</w:t>
      </w:r>
      <w:r w:rsidR="0038110C" w:rsidRPr="00DF5BC4">
        <w:rPr>
          <w:b w:val="0"/>
        </w:rPr>
        <w:t>.</w:t>
      </w:r>
    </w:p>
    <w:p w:rsidR="000E4BAB" w:rsidRPr="00DF5BC4" w:rsidRDefault="0038110C" w:rsidP="00452FA0">
      <w:pPr>
        <w:pStyle w:val="Heading3"/>
        <w:rPr>
          <w:b w:val="0"/>
        </w:rPr>
      </w:pPr>
      <w:r w:rsidRPr="00DF5BC4">
        <w:rPr>
          <w:b w:val="0"/>
        </w:rPr>
        <w:t>Long term, expected volume is 20k per year with a 90% yield at each test level. T</w:t>
      </w:r>
      <w:r w:rsidR="00117049">
        <w:rPr>
          <w:b w:val="0"/>
        </w:rPr>
        <w:t>o meet this volume multiple test systems and/or shifts may be needed</w:t>
      </w:r>
      <w:r w:rsidR="000E4BAB" w:rsidRPr="00DF5BC4">
        <w:rPr>
          <w:b w:val="0"/>
        </w:rPr>
        <w:t>.</w:t>
      </w:r>
    </w:p>
    <w:p w:rsidR="00C03886" w:rsidRPr="00D16DBD" w:rsidRDefault="002A5F07" w:rsidP="00452FA0">
      <w:pPr>
        <w:pStyle w:val="Heading3"/>
      </w:pPr>
      <w:r w:rsidRPr="00DF5BC4">
        <w:rPr>
          <w:b w:val="0"/>
        </w:rPr>
        <w:t>All software will be revision controlled</w:t>
      </w:r>
    </w:p>
    <w:p w:rsidR="00C03886" w:rsidRPr="00A7087F" w:rsidRDefault="006F76D5" w:rsidP="004857C2">
      <w:pPr>
        <w:pStyle w:val="Heading2"/>
        <w:rPr>
          <w:rFonts w:ascii="Times New Roman" w:hAnsi="Times New Roman"/>
        </w:rPr>
      </w:pPr>
      <w:bookmarkStart w:id="9" w:name="_Toc199048677"/>
      <w:bookmarkEnd w:id="1"/>
      <w:bookmarkEnd w:id="3"/>
      <w:bookmarkEnd w:id="4"/>
      <w:r w:rsidRPr="00A7087F">
        <w:rPr>
          <w:rFonts w:ascii="Times New Roman" w:hAnsi="Times New Roman"/>
        </w:rPr>
        <w:t>Test system components and assemblies will be controlled in various documents; bills of material, assembly drawings, specifications, electronic files, and pictures.</w:t>
      </w:r>
      <w:r w:rsidR="00A8112D" w:rsidRPr="00A7087F">
        <w:rPr>
          <w:rFonts w:ascii="Times New Roman" w:hAnsi="Times New Roman"/>
        </w:rPr>
        <w:t xml:space="preserve"> </w:t>
      </w:r>
    </w:p>
    <w:p w:rsidR="002E676A" w:rsidRDefault="00A8112D" w:rsidP="004857C2">
      <w:pPr>
        <w:pStyle w:val="Heading2"/>
        <w:rPr>
          <w:rFonts w:ascii="Times New Roman" w:hAnsi="Times New Roman"/>
        </w:rPr>
      </w:pPr>
      <w:r w:rsidRPr="00A7087F">
        <w:rPr>
          <w:rFonts w:ascii="Times New Roman" w:hAnsi="Times New Roman"/>
        </w:rPr>
        <w:t xml:space="preserve">Work Instructions (WIXXXX) are the next level </w:t>
      </w:r>
      <w:r w:rsidR="002E676A">
        <w:rPr>
          <w:rFonts w:ascii="Times New Roman" w:hAnsi="Times New Roman"/>
        </w:rPr>
        <w:t xml:space="preserve">test </w:t>
      </w:r>
      <w:r w:rsidRPr="00A7087F">
        <w:rPr>
          <w:rFonts w:ascii="Times New Roman" w:hAnsi="Times New Roman"/>
        </w:rPr>
        <w:t xml:space="preserve">documents where </w:t>
      </w:r>
      <w:r w:rsidR="000C7EFC" w:rsidRPr="00A7087F">
        <w:rPr>
          <w:rFonts w:ascii="Times New Roman" w:hAnsi="Times New Roman"/>
        </w:rPr>
        <w:t>individual test outlines</w:t>
      </w:r>
      <w:r w:rsidR="00CB7A73">
        <w:rPr>
          <w:rFonts w:ascii="Times New Roman" w:hAnsi="Times New Roman"/>
        </w:rPr>
        <w:t>, modules,</w:t>
      </w:r>
      <w:r w:rsidR="000C7EFC" w:rsidRPr="00A7087F">
        <w:rPr>
          <w:rFonts w:ascii="Times New Roman" w:hAnsi="Times New Roman"/>
        </w:rPr>
        <w:t xml:space="preserve"> and methods </w:t>
      </w:r>
      <w:r w:rsidRPr="00A7087F">
        <w:rPr>
          <w:rFonts w:ascii="Times New Roman" w:hAnsi="Times New Roman"/>
        </w:rPr>
        <w:t>are identified.</w:t>
      </w:r>
      <w:r w:rsidR="006F76D5" w:rsidRPr="00A7087F">
        <w:rPr>
          <w:rFonts w:ascii="Times New Roman" w:hAnsi="Times New Roman"/>
        </w:rPr>
        <w:t xml:space="preserve"> </w:t>
      </w:r>
    </w:p>
    <w:p w:rsidR="000C7EFC" w:rsidRPr="00A7087F" w:rsidRDefault="006F76D5" w:rsidP="004857C2">
      <w:pPr>
        <w:pStyle w:val="Heading2"/>
        <w:rPr>
          <w:rFonts w:ascii="Times New Roman" w:hAnsi="Times New Roman"/>
        </w:rPr>
      </w:pPr>
      <w:r w:rsidRPr="00A7087F">
        <w:rPr>
          <w:rFonts w:ascii="Times New Roman" w:hAnsi="Times New Roman"/>
        </w:rPr>
        <w:t>Calibration and maintenance requirements will be specified in the individual test system reference</w:t>
      </w:r>
      <w:r w:rsidR="002E676A">
        <w:rPr>
          <w:rFonts w:ascii="Times New Roman" w:hAnsi="Times New Roman"/>
        </w:rPr>
        <w:t xml:space="preserve"> and control</w:t>
      </w:r>
      <w:r w:rsidRPr="00A7087F">
        <w:rPr>
          <w:rFonts w:ascii="Times New Roman" w:hAnsi="Times New Roman"/>
        </w:rPr>
        <w:t xml:space="preserve"> documents.</w:t>
      </w:r>
    </w:p>
    <w:p w:rsidR="00D6455C" w:rsidRPr="00A7087F" w:rsidRDefault="006F76D5" w:rsidP="004857C2">
      <w:pPr>
        <w:pStyle w:val="Heading2"/>
        <w:rPr>
          <w:rFonts w:ascii="Times New Roman" w:hAnsi="Times New Roman"/>
        </w:rPr>
      </w:pPr>
      <w:r w:rsidRPr="00A7087F">
        <w:rPr>
          <w:rFonts w:ascii="Times New Roman" w:hAnsi="Times New Roman"/>
        </w:rPr>
        <w:t xml:space="preserve">If </w:t>
      </w:r>
      <w:r w:rsidR="00D6455C" w:rsidRPr="00A7087F">
        <w:rPr>
          <w:rFonts w:ascii="Times New Roman" w:hAnsi="Times New Roman"/>
        </w:rPr>
        <w:t>PCB</w:t>
      </w:r>
      <w:r w:rsidRPr="00A7087F">
        <w:rPr>
          <w:rFonts w:ascii="Times New Roman" w:hAnsi="Times New Roman"/>
        </w:rPr>
        <w:t xml:space="preserve"> </w:t>
      </w:r>
      <w:r w:rsidR="00D6455C" w:rsidRPr="00A7087F">
        <w:rPr>
          <w:rFonts w:ascii="Times New Roman" w:hAnsi="Times New Roman"/>
        </w:rPr>
        <w:t>test</w:t>
      </w:r>
      <w:r w:rsidRPr="00A7087F">
        <w:rPr>
          <w:rFonts w:ascii="Times New Roman" w:hAnsi="Times New Roman"/>
        </w:rPr>
        <w:t xml:space="preserve">ing is </w:t>
      </w:r>
      <w:r w:rsidR="00D6455C" w:rsidRPr="00A7087F">
        <w:rPr>
          <w:rFonts w:ascii="Times New Roman" w:hAnsi="Times New Roman"/>
        </w:rPr>
        <w:t xml:space="preserve">performed at </w:t>
      </w:r>
      <w:r w:rsidRPr="00A7087F">
        <w:rPr>
          <w:rFonts w:ascii="Times New Roman" w:hAnsi="Times New Roman"/>
        </w:rPr>
        <w:t xml:space="preserve">an external </w:t>
      </w:r>
      <w:r w:rsidR="00D6455C" w:rsidRPr="00A7087F">
        <w:rPr>
          <w:rFonts w:ascii="Times New Roman" w:hAnsi="Times New Roman"/>
        </w:rPr>
        <w:t>vendor</w:t>
      </w:r>
      <w:r w:rsidRPr="00A7087F">
        <w:rPr>
          <w:rFonts w:ascii="Times New Roman" w:hAnsi="Times New Roman"/>
        </w:rPr>
        <w:t>, same or similar methods</w:t>
      </w:r>
      <w:r w:rsidR="00D6455C" w:rsidRPr="00A7087F">
        <w:rPr>
          <w:rFonts w:ascii="Times New Roman" w:hAnsi="Times New Roman"/>
        </w:rPr>
        <w:t xml:space="preserve"> will be generated as defined in </w:t>
      </w:r>
      <w:r w:rsidR="003A5A53" w:rsidRPr="00A7087F">
        <w:rPr>
          <w:rFonts w:ascii="Times New Roman" w:hAnsi="Times New Roman"/>
        </w:rPr>
        <w:t>this document</w:t>
      </w:r>
      <w:r w:rsidR="00D6455C" w:rsidRPr="00A7087F">
        <w:rPr>
          <w:rFonts w:ascii="Times New Roman" w:hAnsi="Times New Roman"/>
        </w:rPr>
        <w:t>.</w:t>
      </w:r>
    </w:p>
    <w:p w:rsidR="00C856FB" w:rsidRPr="009D7E57" w:rsidRDefault="00C856FB" w:rsidP="009418FB">
      <w:pPr>
        <w:pStyle w:val="Heading1"/>
      </w:pPr>
      <w:bookmarkStart w:id="10" w:name="_Toc284859306"/>
      <w:r w:rsidRPr="009D7E57">
        <w:lastRenderedPageBreak/>
        <w:t xml:space="preserve">Test </w:t>
      </w:r>
      <w:bookmarkEnd w:id="10"/>
      <w:r w:rsidR="00B22712" w:rsidRPr="009D7E57">
        <w:t>Requirement Generation</w:t>
      </w:r>
      <w:r w:rsidR="00A0361F" w:rsidRPr="009D7E57">
        <w:t xml:space="preserve"> </w:t>
      </w:r>
    </w:p>
    <w:p w:rsidR="00061399" w:rsidRPr="009D7E57" w:rsidRDefault="005063AB" w:rsidP="00061399">
      <w:pPr>
        <w:pStyle w:val="Hdg1Txt"/>
        <w:rPr>
          <w:rFonts w:ascii="Times New Roman" w:hAnsi="Times New Roman"/>
        </w:rPr>
      </w:pPr>
      <w:bookmarkStart w:id="11" w:name="_Ref223409374"/>
      <w:bookmarkStart w:id="12" w:name="_Ref223409401"/>
      <w:bookmarkStart w:id="13" w:name="_Ref223409409"/>
      <w:bookmarkStart w:id="14" w:name="_Ref223409438"/>
      <w:bookmarkStart w:id="15" w:name="_Ref223409456"/>
      <w:bookmarkStart w:id="16" w:name="_Ref223409493"/>
      <w:bookmarkStart w:id="17" w:name="_Ref223409502"/>
      <w:bookmarkStart w:id="18" w:name="_Toc284859307"/>
      <w:r>
        <w:rPr>
          <w:rFonts w:ascii="Times New Roman" w:hAnsi="Times New Roman"/>
        </w:rPr>
        <w:t>T</w:t>
      </w:r>
      <w:r w:rsidR="00E30411" w:rsidRPr="009D7E57">
        <w:rPr>
          <w:rFonts w:ascii="Times New Roman" w:hAnsi="Times New Roman"/>
        </w:rPr>
        <w:t xml:space="preserve">est requirements will be based on </w:t>
      </w:r>
      <w:r w:rsidR="00F81E97">
        <w:rPr>
          <w:rFonts w:ascii="Times New Roman" w:hAnsi="Times New Roman"/>
        </w:rPr>
        <w:t xml:space="preserve">IPG </w:t>
      </w:r>
      <w:r>
        <w:rPr>
          <w:rFonts w:ascii="Times New Roman" w:hAnsi="Times New Roman"/>
        </w:rPr>
        <w:t>functional device</w:t>
      </w:r>
      <w:r w:rsidR="00F81E97">
        <w:rPr>
          <w:rFonts w:ascii="Times New Roman" w:hAnsi="Times New Roman"/>
        </w:rPr>
        <w:t xml:space="preserve"> specifications</w:t>
      </w:r>
      <w:r>
        <w:rPr>
          <w:rFonts w:ascii="Times New Roman" w:hAnsi="Times New Roman"/>
        </w:rPr>
        <w:t xml:space="preserve">, the SCS System Risk Assessment, Design </w:t>
      </w:r>
      <w:r w:rsidR="00E30411" w:rsidRPr="009D7E57">
        <w:rPr>
          <w:rFonts w:ascii="Times New Roman" w:hAnsi="Times New Roman"/>
        </w:rPr>
        <w:t>FMEAs</w:t>
      </w:r>
      <w:r>
        <w:rPr>
          <w:rFonts w:ascii="Times New Roman" w:hAnsi="Times New Roman"/>
        </w:rPr>
        <w:t>, and Process FMEAs</w:t>
      </w:r>
      <w:r w:rsidR="00E30411" w:rsidRPr="009D7E57">
        <w:rPr>
          <w:rFonts w:ascii="Times New Roman" w:hAnsi="Times New Roman"/>
        </w:rPr>
        <w:t xml:space="preserve">. Other requirements may be added as needed based on the </w:t>
      </w:r>
      <w:r w:rsidR="00A33B00" w:rsidRPr="009D7E57">
        <w:rPr>
          <w:rFonts w:ascii="Times New Roman" w:hAnsi="Times New Roman"/>
        </w:rPr>
        <w:t>judgments</w:t>
      </w:r>
      <w:r w:rsidR="00E30411" w:rsidRPr="009D7E57">
        <w:rPr>
          <w:rFonts w:ascii="Times New Roman" w:hAnsi="Times New Roman"/>
        </w:rPr>
        <w:t xml:space="preserve"> of the</w:t>
      </w:r>
      <w:r w:rsidR="00A33B00" w:rsidRPr="009D7E57">
        <w:rPr>
          <w:rFonts w:ascii="Times New Roman" w:hAnsi="Times New Roman"/>
        </w:rPr>
        <w:t xml:space="preserve"> design, </w:t>
      </w:r>
      <w:r w:rsidR="00E30411" w:rsidRPr="009D7E57">
        <w:rPr>
          <w:rFonts w:ascii="Times New Roman" w:hAnsi="Times New Roman"/>
        </w:rPr>
        <w:t xml:space="preserve">test </w:t>
      </w:r>
      <w:r w:rsidR="00A33B00" w:rsidRPr="009D7E57">
        <w:rPr>
          <w:rFonts w:ascii="Times New Roman" w:hAnsi="Times New Roman"/>
        </w:rPr>
        <w:t xml:space="preserve">and design assurance </w:t>
      </w:r>
      <w:r w:rsidR="00E30411" w:rsidRPr="009D7E57">
        <w:rPr>
          <w:rFonts w:ascii="Times New Roman" w:hAnsi="Times New Roman"/>
        </w:rPr>
        <w:t>engineers.</w:t>
      </w:r>
    </w:p>
    <w:p w:rsidR="00A57AAA" w:rsidRPr="009D7E57" w:rsidRDefault="00E30411" w:rsidP="00061399">
      <w:pPr>
        <w:pStyle w:val="Hdg1T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>A review of the following FMEAs will be held</w:t>
      </w:r>
      <w:r w:rsidR="006F76D5">
        <w:rPr>
          <w:rFonts w:ascii="Times New Roman" w:hAnsi="Times New Roman"/>
        </w:rPr>
        <w:t>;</w:t>
      </w:r>
      <w:r w:rsidRPr="009D7E57">
        <w:rPr>
          <w:rFonts w:ascii="Times New Roman" w:hAnsi="Times New Roman"/>
        </w:rPr>
        <w:t xml:space="preserve"> Design Mechanical FMEA (MEFM 0021), Design Electrical FMEA</w:t>
      </w:r>
      <w:r w:rsidR="00832708" w:rsidRPr="009D7E57">
        <w:rPr>
          <w:rFonts w:ascii="Times New Roman" w:hAnsi="Times New Roman"/>
        </w:rPr>
        <w:t xml:space="preserve"> (EEFM 0022)</w:t>
      </w:r>
      <w:r w:rsidRPr="009D7E57">
        <w:rPr>
          <w:rFonts w:ascii="Times New Roman" w:hAnsi="Times New Roman"/>
        </w:rPr>
        <w:t xml:space="preserve">, </w:t>
      </w:r>
      <w:r w:rsidR="002E676A">
        <w:rPr>
          <w:rFonts w:ascii="Times New Roman" w:hAnsi="Times New Roman"/>
        </w:rPr>
        <w:t xml:space="preserve">and </w:t>
      </w:r>
      <w:r w:rsidRPr="009D7E57">
        <w:rPr>
          <w:rFonts w:ascii="Times New Roman" w:hAnsi="Times New Roman"/>
        </w:rPr>
        <w:t>Process FMEA (</w:t>
      </w:r>
      <w:r w:rsidR="00832708" w:rsidRPr="009D7E57">
        <w:rPr>
          <w:rFonts w:ascii="Times New Roman" w:hAnsi="Times New Roman"/>
        </w:rPr>
        <w:t>1004467</w:t>
      </w:r>
      <w:r w:rsidRPr="009D7E57">
        <w:rPr>
          <w:rFonts w:ascii="Times New Roman" w:hAnsi="Times New Roman"/>
        </w:rPr>
        <w:t>)</w:t>
      </w:r>
      <w:r w:rsidR="00A57AAA" w:rsidRPr="009D7E57">
        <w:rPr>
          <w:rFonts w:ascii="Times New Roman" w:hAnsi="Times New Roman"/>
        </w:rPr>
        <w:t xml:space="preserve">. All mitigations </w:t>
      </w:r>
      <w:r w:rsidR="006F76D5">
        <w:rPr>
          <w:rFonts w:ascii="Times New Roman" w:hAnsi="Times New Roman"/>
        </w:rPr>
        <w:t>identified will be implemented and verified</w:t>
      </w:r>
      <w:r w:rsidR="00A57AAA" w:rsidRPr="009D7E57">
        <w:rPr>
          <w:rFonts w:ascii="Times New Roman" w:hAnsi="Times New Roman"/>
        </w:rPr>
        <w:t xml:space="preserve">. </w:t>
      </w:r>
    </w:p>
    <w:p w:rsidR="00A57AAA" w:rsidRPr="009D7E57" w:rsidRDefault="00A57AAA" w:rsidP="00061399">
      <w:pPr>
        <w:pStyle w:val="Hdg1Txt"/>
        <w:rPr>
          <w:rFonts w:ascii="Times New Roman" w:hAnsi="Times New Roman"/>
        </w:rPr>
      </w:pPr>
      <w:r w:rsidRPr="006F76D5">
        <w:rPr>
          <w:rFonts w:ascii="Times New Roman" w:hAnsi="Times New Roman"/>
        </w:rPr>
        <w:t>A review of the SCS for Pain Therapy Risk Assessment</w:t>
      </w:r>
      <w:r w:rsidR="00DC23A4" w:rsidRPr="006F76D5">
        <w:rPr>
          <w:rFonts w:ascii="Times New Roman" w:hAnsi="Times New Roman"/>
        </w:rPr>
        <w:t xml:space="preserve"> (QARE 0139)</w:t>
      </w:r>
      <w:r w:rsidRPr="006F76D5">
        <w:rPr>
          <w:rFonts w:ascii="Times New Roman" w:hAnsi="Times New Roman"/>
        </w:rPr>
        <w:t xml:space="preserve"> will be held. All haz</w:t>
      </w:r>
      <w:r w:rsidR="00DC23A4" w:rsidRPr="006F76D5">
        <w:rPr>
          <w:rFonts w:ascii="Times New Roman" w:hAnsi="Times New Roman"/>
        </w:rPr>
        <w:t>ards with a severity index of 3 or above will be reviewed for electrical test mitigations not covered by the FMEAs.</w:t>
      </w:r>
    </w:p>
    <w:p w:rsidR="00DC23A4" w:rsidRPr="009D7E57" w:rsidRDefault="00DC23A4" w:rsidP="00A33B00">
      <w:pPr>
        <w:pStyle w:val="Hdg1T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 xml:space="preserve">A review of </w:t>
      </w:r>
      <w:r w:rsidR="001B6F2C">
        <w:rPr>
          <w:rFonts w:ascii="Times New Roman" w:hAnsi="Times New Roman"/>
        </w:rPr>
        <w:t>Functional and Design</w:t>
      </w:r>
      <w:r w:rsidRPr="009D7E57">
        <w:rPr>
          <w:rFonts w:ascii="Times New Roman" w:hAnsi="Times New Roman"/>
        </w:rPr>
        <w:t xml:space="preserve"> Specification</w:t>
      </w:r>
      <w:r w:rsidR="000E17FB">
        <w:rPr>
          <w:rFonts w:ascii="Times New Roman" w:hAnsi="Times New Roman"/>
        </w:rPr>
        <w:t>s</w:t>
      </w:r>
      <w:r w:rsidRPr="009D7E57">
        <w:rPr>
          <w:rFonts w:ascii="Times New Roman" w:hAnsi="Times New Roman"/>
        </w:rPr>
        <w:t xml:space="preserve"> (</w:t>
      </w:r>
      <w:r w:rsidRPr="001B6F2C">
        <w:rPr>
          <w:rFonts w:ascii="Times New Roman" w:hAnsi="Times New Roman"/>
        </w:rPr>
        <w:t>EESP0071</w:t>
      </w:r>
      <w:r w:rsidR="005063AB" w:rsidRPr="001B6F2C">
        <w:rPr>
          <w:rFonts w:ascii="Times New Roman" w:hAnsi="Times New Roman"/>
        </w:rPr>
        <w:t>,</w:t>
      </w:r>
      <w:r w:rsidR="001B6F2C" w:rsidRPr="001B6F2C">
        <w:rPr>
          <w:rFonts w:ascii="Arial" w:eastAsia="+mn-ea" w:hAnsi="Arial" w:cs="+mn-cs"/>
          <w:bCs/>
          <w:color w:val="000000"/>
          <w:sz w:val="28"/>
          <w:szCs w:val="28"/>
        </w:rPr>
        <w:t xml:space="preserve"> </w:t>
      </w:r>
      <w:r w:rsidR="001B6F2C" w:rsidRPr="001B6F2C">
        <w:rPr>
          <w:rFonts w:ascii="Times New Roman" w:hAnsi="Times New Roman"/>
          <w:bCs/>
        </w:rPr>
        <w:t>SWSP0112, SWEX0085</w:t>
      </w:r>
      <w:r w:rsidR="00DF5BC4">
        <w:rPr>
          <w:rFonts w:ascii="Times New Roman" w:hAnsi="Times New Roman"/>
          <w:bCs/>
        </w:rPr>
        <w:t xml:space="preserve">, </w:t>
      </w:r>
      <w:proofErr w:type="gramStart"/>
      <w:r w:rsidR="00DF5BC4">
        <w:rPr>
          <w:rFonts w:ascii="Times New Roman" w:hAnsi="Times New Roman"/>
          <w:bCs/>
        </w:rPr>
        <w:t>SWEX0091</w:t>
      </w:r>
      <w:proofErr w:type="gramEnd"/>
      <w:r w:rsidRPr="009D7E57">
        <w:rPr>
          <w:rFonts w:ascii="Times New Roman" w:hAnsi="Times New Roman"/>
        </w:rPr>
        <w:t xml:space="preserve">) will </w:t>
      </w:r>
      <w:r w:rsidR="00E411E8">
        <w:rPr>
          <w:rFonts w:ascii="Times New Roman" w:hAnsi="Times New Roman"/>
        </w:rPr>
        <w:t xml:space="preserve">be </w:t>
      </w:r>
      <w:r w:rsidRPr="009D7E57">
        <w:rPr>
          <w:rFonts w:ascii="Times New Roman" w:hAnsi="Times New Roman"/>
        </w:rPr>
        <w:t xml:space="preserve">held. </w:t>
      </w:r>
      <w:r w:rsidR="00A33B00" w:rsidRPr="009D7E57">
        <w:rPr>
          <w:rFonts w:ascii="Times New Roman" w:hAnsi="Times New Roman"/>
        </w:rPr>
        <w:t xml:space="preserve">All electrical safety functions not covered by the FMEAs and Risk </w:t>
      </w:r>
      <w:proofErr w:type="spellStart"/>
      <w:r w:rsidR="00A33B00" w:rsidRPr="009D7E57">
        <w:rPr>
          <w:rFonts w:ascii="Times New Roman" w:hAnsi="Times New Roman"/>
        </w:rPr>
        <w:t>Assesment</w:t>
      </w:r>
      <w:proofErr w:type="spellEnd"/>
      <w:r w:rsidR="00A33B00" w:rsidRPr="009D7E57">
        <w:rPr>
          <w:rFonts w:ascii="Times New Roman" w:hAnsi="Times New Roman"/>
        </w:rPr>
        <w:t xml:space="preserve"> will reviewed for electrical test coverage and test requirements added</w:t>
      </w:r>
      <w:r w:rsidR="00D67DE9">
        <w:rPr>
          <w:rFonts w:ascii="Times New Roman" w:hAnsi="Times New Roman"/>
        </w:rPr>
        <w:t xml:space="preserve"> as needed</w:t>
      </w:r>
      <w:r w:rsidR="00A33B00" w:rsidRPr="009D7E57">
        <w:rPr>
          <w:rFonts w:ascii="Times New Roman" w:hAnsi="Times New Roman"/>
        </w:rPr>
        <w:t xml:space="preserve">. All safety functions will be tested electrically. All other electrical functional specifications will be reviewed for electrical test coverage </w:t>
      </w:r>
      <w:r w:rsidR="00D67DE9">
        <w:rPr>
          <w:rFonts w:ascii="Times New Roman" w:hAnsi="Times New Roman"/>
        </w:rPr>
        <w:t>requirements</w:t>
      </w:r>
      <w:r w:rsidR="00A33B00" w:rsidRPr="009D7E57">
        <w:rPr>
          <w:rFonts w:ascii="Times New Roman" w:hAnsi="Times New Roman"/>
        </w:rPr>
        <w:t xml:space="preserve"> of the design, test and design assurance engineers.</w:t>
      </w:r>
    </w:p>
    <w:p w:rsidR="00043A44" w:rsidRPr="009D7E57" w:rsidRDefault="00F81E97" w:rsidP="00A33B00">
      <w:pPr>
        <w:pStyle w:val="Hdg1Tx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Calibrations</w:t>
      </w:r>
      <w:r w:rsidR="00D67DE9"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and programming</w:t>
      </w:r>
      <w:r w:rsidR="00043A44" w:rsidRPr="009D7E57">
        <w:rPr>
          <w:rFonts w:ascii="Times New Roman" w:hAnsi="Times New Roman"/>
        </w:rPr>
        <w:t xml:space="preserve"> of memory components will be performed as required to meet the functional specification.</w:t>
      </w:r>
    </w:p>
    <w:p w:rsidR="00560FC8" w:rsidRPr="009D7E57" w:rsidRDefault="00560FC8" w:rsidP="00061399">
      <w:pPr>
        <w:pStyle w:val="Hdg1Txt"/>
        <w:rPr>
          <w:rFonts w:ascii="Times New Roman" w:hAnsi="Times New Roman"/>
        </w:rPr>
      </w:pPr>
      <w:r w:rsidRPr="009D7E57">
        <w:rPr>
          <w:rFonts w:ascii="Times New Roman" w:hAnsi="Times New Roman"/>
        </w:rPr>
        <w:t>All limits will be specified with a required resolution.</w:t>
      </w:r>
    </w:p>
    <w:p w:rsidR="00061399" w:rsidRPr="009D7E57" w:rsidRDefault="00766F5E" w:rsidP="00224D98">
      <w:pPr>
        <w:pStyle w:val="Heading1"/>
      </w:pPr>
      <w:r w:rsidRPr="009D7E57">
        <w:t xml:space="preserve">Verification and </w:t>
      </w:r>
      <w:r w:rsidR="00224D98" w:rsidRPr="009D7E57">
        <w:t>Validation</w:t>
      </w:r>
    </w:p>
    <w:p w:rsidR="00E411E8" w:rsidRDefault="00773818" w:rsidP="00766F5E">
      <w:pPr>
        <w:pStyle w:val="Hdg1Txt"/>
        <w:rPr>
          <w:rFonts w:ascii="Times New Roman" w:hAnsi="Times New Roman"/>
        </w:rPr>
      </w:pPr>
      <w:r w:rsidRPr="00E411E8">
        <w:rPr>
          <w:rFonts w:ascii="Times New Roman" w:hAnsi="Times New Roman"/>
        </w:rPr>
        <w:t xml:space="preserve">IQ, OQ, PQ </w:t>
      </w:r>
      <w:r w:rsidR="007672A1" w:rsidRPr="00E411E8">
        <w:rPr>
          <w:rFonts w:ascii="Times New Roman" w:hAnsi="Times New Roman"/>
        </w:rPr>
        <w:t>protocol</w:t>
      </w:r>
      <w:r w:rsidR="00D67DE9" w:rsidRPr="00E411E8">
        <w:rPr>
          <w:rFonts w:ascii="Times New Roman" w:hAnsi="Times New Roman"/>
        </w:rPr>
        <w:t>s</w:t>
      </w:r>
      <w:r w:rsidR="007672A1" w:rsidRPr="00E411E8">
        <w:rPr>
          <w:rFonts w:ascii="Times New Roman" w:hAnsi="Times New Roman"/>
        </w:rPr>
        <w:t xml:space="preserve"> will be developed</w:t>
      </w:r>
      <w:r w:rsidR="00E411E8" w:rsidRPr="00E411E8">
        <w:rPr>
          <w:rFonts w:ascii="Times New Roman" w:hAnsi="Times New Roman"/>
        </w:rPr>
        <w:t xml:space="preserve"> and executed</w:t>
      </w:r>
      <w:r w:rsidR="00C603B3" w:rsidRPr="00E411E8">
        <w:rPr>
          <w:rFonts w:ascii="Times New Roman" w:hAnsi="Times New Roman"/>
        </w:rPr>
        <w:t xml:space="preserve"> for each of the test systems that will </w:t>
      </w:r>
      <w:r w:rsidR="000E17FB" w:rsidRPr="00E411E8">
        <w:rPr>
          <w:rFonts w:ascii="Times New Roman" w:hAnsi="Times New Roman"/>
        </w:rPr>
        <w:t xml:space="preserve">perform </w:t>
      </w:r>
      <w:r w:rsidR="00C603B3" w:rsidRPr="00E411E8">
        <w:rPr>
          <w:rFonts w:ascii="Times New Roman" w:hAnsi="Times New Roman"/>
        </w:rPr>
        <w:t>any or all of the tests outlined in section 4</w:t>
      </w:r>
      <w:r w:rsidR="000E17FB" w:rsidRPr="00E411E8">
        <w:rPr>
          <w:rFonts w:ascii="Times New Roman" w:hAnsi="Times New Roman"/>
        </w:rPr>
        <w:t>, prior to product launch</w:t>
      </w:r>
      <w:r w:rsidRPr="00E411E8">
        <w:rPr>
          <w:rFonts w:ascii="Times New Roman" w:hAnsi="Times New Roman"/>
        </w:rPr>
        <w:t>.</w:t>
      </w:r>
      <w:r w:rsidR="00D67DE9" w:rsidRPr="00E411E8">
        <w:rPr>
          <w:rFonts w:ascii="Times New Roman" w:hAnsi="Times New Roman"/>
        </w:rPr>
        <w:t xml:space="preserve"> </w:t>
      </w:r>
      <w:r w:rsidR="00E411E8" w:rsidRPr="00E411E8">
        <w:rPr>
          <w:rFonts w:ascii="Times New Roman" w:hAnsi="Times New Roman"/>
        </w:rPr>
        <w:t>Gauge R&amp;R ANOVA methods will be referenced in determining needed accuracy and repeatability of parametric measurement systems, and captured in the IQ, OQ, and PQ protocols.</w:t>
      </w:r>
      <w:r w:rsidR="00714C6E">
        <w:rPr>
          <w:rFonts w:ascii="Times New Roman" w:hAnsi="Times New Roman"/>
        </w:rPr>
        <w:t xml:space="preserve"> A</w:t>
      </w:r>
      <w:r w:rsidR="00E411E8" w:rsidRPr="009D7E57">
        <w:rPr>
          <w:rFonts w:ascii="Times New Roman" w:hAnsi="Times New Roman"/>
        </w:rPr>
        <w:t xml:space="preserve"> traceability matrix showing that all </w:t>
      </w:r>
      <w:r w:rsidR="00714C6E">
        <w:rPr>
          <w:rFonts w:ascii="Times New Roman" w:hAnsi="Times New Roman"/>
        </w:rPr>
        <w:t xml:space="preserve">test </w:t>
      </w:r>
      <w:r w:rsidR="00E411E8" w:rsidRPr="009D7E57">
        <w:rPr>
          <w:rFonts w:ascii="Times New Roman" w:hAnsi="Times New Roman"/>
        </w:rPr>
        <w:t xml:space="preserve">requirements are verified will be included in the </w:t>
      </w:r>
      <w:r w:rsidR="00E411E8">
        <w:rPr>
          <w:rFonts w:ascii="Times New Roman" w:hAnsi="Times New Roman"/>
        </w:rPr>
        <w:t>associated reports</w:t>
      </w:r>
      <w:r w:rsidR="00E411E8" w:rsidRPr="009D7E57">
        <w:rPr>
          <w:rFonts w:ascii="Times New Roman" w:hAnsi="Times New Roman"/>
        </w:rPr>
        <w:t>.</w:t>
      </w:r>
    </w:p>
    <w:p w:rsidR="00766F5E" w:rsidRPr="00DE36DD" w:rsidRDefault="00DE36DD" w:rsidP="00766F5E">
      <w:pPr>
        <w:pStyle w:val="Hdg1Txt"/>
        <w:rPr>
          <w:rFonts w:ascii="Times New Roman" w:hAnsi="Times New Roman"/>
        </w:rPr>
      </w:pPr>
      <w:r w:rsidRPr="00DE36DD">
        <w:rPr>
          <w:rFonts w:ascii="Times New Roman" w:hAnsi="Times New Roman"/>
        </w:rPr>
        <w:t xml:space="preserve">Each </w:t>
      </w:r>
      <w:r w:rsidR="00CB7A73">
        <w:rPr>
          <w:rFonts w:ascii="Times New Roman" w:hAnsi="Times New Roman"/>
        </w:rPr>
        <w:t>test</w:t>
      </w:r>
      <w:r w:rsidR="00993368" w:rsidRPr="00DE36DD">
        <w:rPr>
          <w:rFonts w:ascii="Times New Roman" w:hAnsi="Times New Roman"/>
        </w:rPr>
        <w:t xml:space="preserve"> </w:t>
      </w:r>
      <w:r w:rsidRPr="00DE36DD">
        <w:rPr>
          <w:rFonts w:ascii="Times New Roman" w:hAnsi="Times New Roman"/>
        </w:rPr>
        <w:t xml:space="preserve">module which requires an automated </w:t>
      </w:r>
      <w:r w:rsidR="00993368" w:rsidRPr="00DE36DD">
        <w:rPr>
          <w:rFonts w:ascii="Times New Roman" w:hAnsi="Times New Roman"/>
        </w:rPr>
        <w:t>measurement</w:t>
      </w:r>
      <w:r w:rsidRPr="00DE36DD">
        <w:rPr>
          <w:rFonts w:ascii="Times New Roman" w:hAnsi="Times New Roman"/>
        </w:rPr>
        <w:t xml:space="preserve"> w</w:t>
      </w:r>
      <w:r w:rsidR="00993368" w:rsidRPr="00DE36DD">
        <w:rPr>
          <w:rFonts w:ascii="Times New Roman" w:hAnsi="Times New Roman"/>
        </w:rPr>
        <w:t xml:space="preserve">ill have </w:t>
      </w:r>
      <w:r w:rsidRPr="00DE36DD">
        <w:rPr>
          <w:rFonts w:ascii="Times New Roman" w:hAnsi="Times New Roman"/>
        </w:rPr>
        <w:t xml:space="preserve">acceptance or pass/fail criteria. Each module </w:t>
      </w:r>
      <w:r w:rsidR="00993368" w:rsidRPr="00DE36DD">
        <w:rPr>
          <w:rFonts w:ascii="Times New Roman" w:hAnsi="Times New Roman"/>
        </w:rPr>
        <w:t xml:space="preserve">will </w:t>
      </w:r>
      <w:r w:rsidRPr="00DE36DD">
        <w:rPr>
          <w:rFonts w:ascii="Times New Roman" w:hAnsi="Times New Roman"/>
        </w:rPr>
        <w:t xml:space="preserve">include </w:t>
      </w:r>
      <w:r w:rsidR="00993368" w:rsidRPr="00DE36DD">
        <w:rPr>
          <w:rFonts w:ascii="Times New Roman" w:hAnsi="Times New Roman"/>
        </w:rPr>
        <w:t>the following minimum test cases</w:t>
      </w:r>
      <w:r w:rsidR="000D3E01" w:rsidRPr="00DE36DD">
        <w:rPr>
          <w:rFonts w:ascii="Times New Roman" w:hAnsi="Times New Roman"/>
        </w:rPr>
        <w:t>:</w:t>
      </w:r>
    </w:p>
    <w:p w:rsidR="000D3E01" w:rsidRPr="00DE36DD" w:rsidRDefault="00B00F8E" w:rsidP="000D3E01">
      <w:pPr>
        <w:pStyle w:val="Hdg1Txt"/>
        <w:numPr>
          <w:ilvl w:val="0"/>
          <w:numId w:val="10"/>
        </w:numPr>
        <w:rPr>
          <w:rFonts w:ascii="Times New Roman" w:hAnsi="Times New Roman"/>
        </w:rPr>
      </w:pPr>
      <w:r w:rsidRPr="00DE36DD">
        <w:rPr>
          <w:rFonts w:ascii="Times New Roman" w:hAnsi="Times New Roman"/>
        </w:rPr>
        <w:t>Absence of</w:t>
      </w:r>
      <w:r w:rsidR="000D3E01" w:rsidRPr="00DE36DD">
        <w:rPr>
          <w:rFonts w:ascii="Times New Roman" w:hAnsi="Times New Roman"/>
        </w:rPr>
        <w:t xml:space="preserve"> </w:t>
      </w:r>
      <w:r w:rsidR="009E175F">
        <w:rPr>
          <w:rFonts w:ascii="Times New Roman" w:hAnsi="Times New Roman"/>
        </w:rPr>
        <w:t xml:space="preserve">a </w:t>
      </w:r>
      <w:r w:rsidR="000D3E01" w:rsidRPr="00DE36DD">
        <w:rPr>
          <w:rFonts w:ascii="Times New Roman" w:hAnsi="Times New Roman"/>
        </w:rPr>
        <w:t xml:space="preserve">DUT provides </w:t>
      </w:r>
      <w:r w:rsidR="002309BA">
        <w:rPr>
          <w:rFonts w:ascii="Times New Roman" w:hAnsi="Times New Roman"/>
        </w:rPr>
        <w:t xml:space="preserve">a </w:t>
      </w:r>
      <w:r w:rsidR="000D3E01" w:rsidRPr="00DE36DD">
        <w:rPr>
          <w:rFonts w:ascii="Times New Roman" w:hAnsi="Times New Roman"/>
        </w:rPr>
        <w:t>failing result</w:t>
      </w:r>
    </w:p>
    <w:p w:rsidR="000D3E01" w:rsidRPr="00DE36DD" w:rsidRDefault="002309BA" w:rsidP="000D3E01">
      <w:pPr>
        <w:pStyle w:val="Hdg1Txt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9E175F">
        <w:rPr>
          <w:rFonts w:ascii="Times New Roman" w:hAnsi="Times New Roman"/>
        </w:rPr>
        <w:t xml:space="preserve">ypical </w:t>
      </w:r>
      <w:r w:rsidR="000D3E01" w:rsidRPr="00DE36DD">
        <w:rPr>
          <w:rFonts w:ascii="Times New Roman" w:hAnsi="Times New Roman"/>
        </w:rPr>
        <w:t>error conditions</w:t>
      </w:r>
      <w:r>
        <w:rPr>
          <w:rFonts w:ascii="Times New Roman" w:hAnsi="Times New Roman"/>
        </w:rPr>
        <w:t xml:space="preserve"> provide a failing result</w:t>
      </w:r>
    </w:p>
    <w:p w:rsidR="000D3E01" w:rsidRPr="00DE36DD" w:rsidRDefault="000D3E01" w:rsidP="000D3E01">
      <w:pPr>
        <w:pStyle w:val="Hdg1Txt"/>
        <w:numPr>
          <w:ilvl w:val="0"/>
          <w:numId w:val="10"/>
        </w:numPr>
        <w:rPr>
          <w:rFonts w:ascii="Times New Roman" w:hAnsi="Times New Roman"/>
        </w:rPr>
      </w:pPr>
      <w:r w:rsidRPr="00DE36DD">
        <w:rPr>
          <w:rFonts w:ascii="Times New Roman" w:hAnsi="Times New Roman"/>
        </w:rPr>
        <w:t xml:space="preserve">Testing </w:t>
      </w:r>
      <w:r w:rsidR="009E175F">
        <w:rPr>
          <w:rFonts w:ascii="Times New Roman" w:hAnsi="Times New Roman"/>
        </w:rPr>
        <w:t xml:space="preserve">that </w:t>
      </w:r>
      <w:r w:rsidRPr="00DE36DD">
        <w:rPr>
          <w:rFonts w:ascii="Times New Roman" w:hAnsi="Times New Roman"/>
        </w:rPr>
        <w:t>measurement</w:t>
      </w:r>
      <w:r w:rsidR="009E175F">
        <w:rPr>
          <w:rFonts w:ascii="Times New Roman" w:hAnsi="Times New Roman"/>
        </w:rPr>
        <w:t>s</w:t>
      </w:r>
      <w:r w:rsidR="00096EBF" w:rsidRPr="00DE36DD">
        <w:rPr>
          <w:rFonts w:ascii="Times New Roman" w:hAnsi="Times New Roman"/>
        </w:rPr>
        <w:t xml:space="preserve"> within range</w:t>
      </w:r>
      <w:r w:rsidR="009E175F">
        <w:rPr>
          <w:rFonts w:ascii="Times New Roman" w:hAnsi="Times New Roman"/>
        </w:rPr>
        <w:t xml:space="preserve"> </w:t>
      </w:r>
      <w:r w:rsidR="002309BA">
        <w:rPr>
          <w:rFonts w:ascii="Times New Roman" w:hAnsi="Times New Roman"/>
        </w:rPr>
        <w:t xml:space="preserve">provide a </w:t>
      </w:r>
      <w:r w:rsidR="009E175F">
        <w:rPr>
          <w:rFonts w:ascii="Times New Roman" w:hAnsi="Times New Roman"/>
        </w:rPr>
        <w:t>pass</w:t>
      </w:r>
      <w:r w:rsidR="002309BA">
        <w:rPr>
          <w:rFonts w:ascii="Times New Roman" w:hAnsi="Times New Roman"/>
        </w:rPr>
        <w:t>ing result</w:t>
      </w:r>
    </w:p>
    <w:p w:rsidR="000D3E01" w:rsidRPr="00DE36DD" w:rsidRDefault="000D3E01" w:rsidP="000D3E01">
      <w:pPr>
        <w:pStyle w:val="Hdg1Txt"/>
        <w:rPr>
          <w:rFonts w:ascii="Times New Roman" w:hAnsi="Times New Roman"/>
        </w:rPr>
      </w:pPr>
      <w:r w:rsidRPr="00DE36DD">
        <w:rPr>
          <w:rFonts w:ascii="Times New Roman" w:hAnsi="Times New Roman"/>
        </w:rPr>
        <w:t xml:space="preserve">All </w:t>
      </w:r>
      <w:r w:rsidR="002309BA">
        <w:rPr>
          <w:rFonts w:ascii="Times New Roman" w:hAnsi="Times New Roman"/>
        </w:rPr>
        <w:t>test modules</w:t>
      </w:r>
      <w:r w:rsidRPr="00DE36DD">
        <w:rPr>
          <w:rFonts w:ascii="Times New Roman" w:hAnsi="Times New Roman"/>
        </w:rPr>
        <w:t xml:space="preserve"> will be validated on the test system in its final location using production parts and operators with the same level of education and training that will typically run </w:t>
      </w:r>
      <w:r w:rsidR="002309BA">
        <w:rPr>
          <w:rFonts w:ascii="Times New Roman" w:hAnsi="Times New Roman"/>
        </w:rPr>
        <w:t>a</w:t>
      </w:r>
      <w:r w:rsidRPr="00DE36DD">
        <w:rPr>
          <w:rFonts w:ascii="Times New Roman" w:hAnsi="Times New Roman"/>
        </w:rPr>
        <w:t xml:space="preserve"> test station during manufacturing.</w:t>
      </w:r>
    </w:p>
    <w:p w:rsidR="00B00F8E" w:rsidRPr="009E175F" w:rsidRDefault="000D3E01" w:rsidP="000D3E01">
      <w:pPr>
        <w:pStyle w:val="Hdg1Txt"/>
        <w:rPr>
          <w:rFonts w:ascii="Times New Roman" w:hAnsi="Times New Roman"/>
        </w:rPr>
      </w:pPr>
      <w:r w:rsidRPr="009E175F">
        <w:rPr>
          <w:rFonts w:ascii="Times New Roman" w:hAnsi="Times New Roman"/>
        </w:rPr>
        <w:lastRenderedPageBreak/>
        <w:t>A report will be generated showing</w:t>
      </w:r>
      <w:r w:rsidR="009E175F">
        <w:rPr>
          <w:rFonts w:ascii="Times New Roman" w:hAnsi="Times New Roman"/>
        </w:rPr>
        <w:t xml:space="preserve"> at least:</w:t>
      </w:r>
      <w:r w:rsidRPr="009E175F">
        <w:rPr>
          <w:rFonts w:ascii="Times New Roman" w:hAnsi="Times New Roman"/>
        </w:rPr>
        <w:t xml:space="preserve"> </w:t>
      </w:r>
    </w:p>
    <w:p w:rsidR="000D3E01" w:rsidRPr="009E175F" w:rsidRDefault="00B00F8E" w:rsidP="00B00F8E">
      <w:pPr>
        <w:pStyle w:val="Hdg1Txt"/>
        <w:numPr>
          <w:ilvl w:val="0"/>
          <w:numId w:val="13"/>
        </w:numPr>
        <w:rPr>
          <w:rFonts w:ascii="Times New Roman" w:hAnsi="Times New Roman"/>
        </w:rPr>
      </w:pPr>
      <w:r w:rsidRPr="009E175F">
        <w:rPr>
          <w:rFonts w:ascii="Times New Roman" w:hAnsi="Times New Roman"/>
        </w:rPr>
        <w:t>Date/time</w:t>
      </w:r>
    </w:p>
    <w:p w:rsidR="00B00F8E" w:rsidRPr="009E175F" w:rsidRDefault="00B00F8E" w:rsidP="00B00F8E">
      <w:pPr>
        <w:pStyle w:val="Hdg1Txt"/>
        <w:numPr>
          <w:ilvl w:val="0"/>
          <w:numId w:val="13"/>
        </w:numPr>
        <w:rPr>
          <w:rFonts w:ascii="Times New Roman" w:hAnsi="Times New Roman"/>
        </w:rPr>
      </w:pPr>
      <w:r w:rsidRPr="009E175F">
        <w:rPr>
          <w:rFonts w:ascii="Times New Roman" w:hAnsi="Times New Roman"/>
        </w:rPr>
        <w:t>Operator</w:t>
      </w:r>
      <w:r w:rsidR="00697BA5" w:rsidRPr="009E175F">
        <w:rPr>
          <w:rFonts w:ascii="Times New Roman" w:hAnsi="Times New Roman"/>
        </w:rPr>
        <w:t xml:space="preserve"> </w:t>
      </w:r>
      <w:r w:rsidRPr="009E175F">
        <w:rPr>
          <w:rFonts w:ascii="Times New Roman" w:hAnsi="Times New Roman"/>
        </w:rPr>
        <w:t>ID</w:t>
      </w:r>
    </w:p>
    <w:p w:rsidR="00B00F8E" w:rsidRPr="009E175F" w:rsidRDefault="00697BA5" w:rsidP="00B00F8E">
      <w:pPr>
        <w:pStyle w:val="Hdg1Txt"/>
        <w:numPr>
          <w:ilvl w:val="0"/>
          <w:numId w:val="13"/>
        </w:numPr>
        <w:rPr>
          <w:rFonts w:ascii="Times New Roman" w:hAnsi="Times New Roman"/>
        </w:rPr>
      </w:pPr>
      <w:r w:rsidRPr="009E175F">
        <w:rPr>
          <w:rFonts w:ascii="Times New Roman" w:hAnsi="Times New Roman"/>
        </w:rPr>
        <w:t>Test summary</w:t>
      </w:r>
    </w:p>
    <w:p w:rsidR="00DE36DD" w:rsidRPr="009D7E57" w:rsidRDefault="00DE36DD" w:rsidP="00DE36DD">
      <w:pPr>
        <w:pStyle w:val="Hdg1T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system </w:t>
      </w:r>
      <w:r w:rsidRPr="009D7E57">
        <w:rPr>
          <w:rFonts w:ascii="Times New Roman" w:hAnsi="Times New Roman"/>
        </w:rPr>
        <w:t xml:space="preserve">software </w:t>
      </w:r>
      <w:r>
        <w:rPr>
          <w:rFonts w:ascii="Times New Roman" w:hAnsi="Times New Roman"/>
        </w:rPr>
        <w:t xml:space="preserve">will be reviewed by </w:t>
      </w:r>
      <w:r w:rsidRPr="009D7E57">
        <w:rPr>
          <w:rFonts w:ascii="Times New Roman" w:hAnsi="Times New Roman"/>
        </w:rPr>
        <w:t xml:space="preserve">engineers </w:t>
      </w:r>
      <w:r>
        <w:rPr>
          <w:rFonts w:ascii="Times New Roman" w:hAnsi="Times New Roman"/>
        </w:rPr>
        <w:t xml:space="preserve">from the Development team and/or the Test team </w:t>
      </w:r>
      <w:r w:rsidRPr="009D7E57">
        <w:rPr>
          <w:rFonts w:ascii="Times New Roman" w:hAnsi="Times New Roman"/>
        </w:rPr>
        <w:t>knowledgeable with the software and tests. This review will be documented.</w:t>
      </w:r>
    </w:p>
    <w:p w:rsidR="00B00F8E" w:rsidRPr="00C4749C" w:rsidRDefault="00AA4B94" w:rsidP="009418FB">
      <w:pPr>
        <w:pStyle w:val="Heading1"/>
      </w:pPr>
      <w:bookmarkStart w:id="19" w:name="_Toc284859324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C4749C">
        <w:t>Software Management</w:t>
      </w:r>
    </w:p>
    <w:p w:rsidR="00AA4B94" w:rsidRDefault="00AA4B94" w:rsidP="00AA4B94">
      <w:pPr>
        <w:pStyle w:val="BodyText"/>
        <w:rPr>
          <w:rFonts w:ascii="Times New Roman" w:hAnsi="Times New Roman"/>
        </w:rPr>
      </w:pPr>
      <w:r w:rsidRPr="00AA4B94">
        <w:rPr>
          <w:rFonts w:ascii="Times New Roman" w:hAnsi="Times New Roman"/>
        </w:rPr>
        <w:t xml:space="preserve">Upon successful </w:t>
      </w:r>
      <w:r w:rsidR="00C4749C">
        <w:rPr>
          <w:rFonts w:ascii="Times New Roman" w:hAnsi="Times New Roman"/>
        </w:rPr>
        <w:t xml:space="preserve">verification and </w:t>
      </w:r>
      <w:r w:rsidRPr="00AA4B94">
        <w:rPr>
          <w:rFonts w:ascii="Times New Roman" w:hAnsi="Times New Roman"/>
        </w:rPr>
        <w:t xml:space="preserve">validation, </w:t>
      </w:r>
      <w:r w:rsidR="00C4749C">
        <w:rPr>
          <w:rFonts w:ascii="Times New Roman" w:hAnsi="Times New Roman"/>
        </w:rPr>
        <w:t xml:space="preserve">product </w:t>
      </w:r>
      <w:r w:rsidRPr="00AA4B94">
        <w:rPr>
          <w:rFonts w:ascii="Times New Roman" w:hAnsi="Times New Roman"/>
        </w:rPr>
        <w:t>system software</w:t>
      </w:r>
      <w:r w:rsidR="00C4749C">
        <w:rPr>
          <w:rFonts w:ascii="Times New Roman" w:hAnsi="Times New Roman"/>
        </w:rPr>
        <w:t>/</w:t>
      </w:r>
      <w:r w:rsidRPr="00AA4B94">
        <w:rPr>
          <w:rFonts w:ascii="Times New Roman" w:hAnsi="Times New Roman"/>
        </w:rPr>
        <w:t>configuration</w:t>
      </w:r>
      <w:r w:rsidR="00C4749C">
        <w:rPr>
          <w:rFonts w:ascii="Times New Roman" w:hAnsi="Times New Roman"/>
        </w:rPr>
        <w:t xml:space="preserve"> and test system software/configuration</w:t>
      </w:r>
      <w:r w:rsidRPr="00AA4B94">
        <w:rPr>
          <w:rFonts w:ascii="Times New Roman" w:hAnsi="Times New Roman"/>
        </w:rPr>
        <w:t xml:space="preserve"> shall be managed </w:t>
      </w:r>
      <w:r w:rsidR="00C4749C">
        <w:rPr>
          <w:rFonts w:ascii="Times New Roman" w:hAnsi="Times New Roman"/>
        </w:rPr>
        <w:t xml:space="preserve">according to </w:t>
      </w:r>
      <w:r w:rsidRPr="00AA4B94">
        <w:rPr>
          <w:rFonts w:ascii="Times New Roman" w:hAnsi="Times New Roman"/>
        </w:rPr>
        <w:t xml:space="preserve">document </w:t>
      </w:r>
      <w:r w:rsidR="00C4749C">
        <w:rPr>
          <w:rFonts w:ascii="Times New Roman" w:hAnsi="Times New Roman"/>
        </w:rPr>
        <w:t>SWQP 0006.</w:t>
      </w:r>
    </w:p>
    <w:p w:rsidR="00D67DE9" w:rsidRDefault="0024349E" w:rsidP="00D67DE9">
      <w:pPr>
        <w:pStyle w:val="Heading1"/>
      </w:pPr>
      <w:r>
        <w:t xml:space="preserve"> </w:t>
      </w:r>
      <w:bookmarkStart w:id="20" w:name="_GoBack"/>
      <w:bookmarkEnd w:id="20"/>
      <w:r w:rsidR="00D67DE9">
        <w:t>Design Verification Test</w:t>
      </w:r>
    </w:p>
    <w:p w:rsidR="00D67DE9" w:rsidRDefault="00D67DE9" w:rsidP="00D67DE9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Due to the complexity of the IPG design</w:t>
      </w:r>
      <w:r w:rsidR="002168C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functional manufacturing test systems will be leveraged to build and process the units being used for DVT. </w:t>
      </w:r>
      <w:r w:rsidR="002168C1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he manufacturing test systems will be programmed to allow execution of many or all of the individual tests that make up DVT. </w:t>
      </w:r>
    </w:p>
    <w:p w:rsidR="00221472" w:rsidRDefault="00D67DE9" w:rsidP="00D67DE9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221472">
        <w:rPr>
          <w:rFonts w:ascii="Times New Roman" w:hAnsi="Times New Roman"/>
        </w:rPr>
        <w:t xml:space="preserve">separate set of test system qualifications similar to IQ, OQ, and PQ protocols will be developed to </w:t>
      </w:r>
      <w:r w:rsidR="002168C1">
        <w:rPr>
          <w:rFonts w:ascii="Times New Roman" w:hAnsi="Times New Roman"/>
        </w:rPr>
        <w:t xml:space="preserve">document and </w:t>
      </w:r>
      <w:r w:rsidR="00221472">
        <w:rPr>
          <w:rFonts w:ascii="Times New Roman" w:hAnsi="Times New Roman"/>
        </w:rPr>
        <w:t xml:space="preserve">confirm that the test systems function as required in support of </w:t>
      </w:r>
      <w:r w:rsidR="00E10102">
        <w:rPr>
          <w:rFonts w:ascii="Times New Roman" w:hAnsi="Times New Roman"/>
        </w:rPr>
        <w:t xml:space="preserve">first manufacturing builds targeted at </w:t>
      </w:r>
      <w:r w:rsidR="00221472">
        <w:rPr>
          <w:rFonts w:ascii="Times New Roman" w:hAnsi="Times New Roman"/>
        </w:rPr>
        <w:t>DVT</w:t>
      </w:r>
      <w:r w:rsidR="00E10102">
        <w:rPr>
          <w:rFonts w:ascii="Times New Roman" w:hAnsi="Times New Roman"/>
        </w:rPr>
        <w:t xml:space="preserve"> activity</w:t>
      </w:r>
      <w:r w:rsidR="00221472">
        <w:rPr>
          <w:rFonts w:ascii="Times New Roman" w:hAnsi="Times New Roman"/>
        </w:rPr>
        <w:t>.</w:t>
      </w:r>
    </w:p>
    <w:p w:rsidR="00AA4B94" w:rsidRDefault="00AA4B94">
      <w:r>
        <w:br w:type="page"/>
      </w:r>
    </w:p>
    <w:p w:rsidR="00AA4B94" w:rsidRPr="00AA4B94" w:rsidRDefault="00AA4B94" w:rsidP="00AA4B94">
      <w:pPr>
        <w:pStyle w:val="BodyText"/>
        <w:rPr>
          <w:rFonts w:ascii="Times New Roman" w:hAnsi="Times New Roman"/>
        </w:rPr>
      </w:pPr>
    </w:p>
    <w:p w:rsidR="002422AA" w:rsidRPr="009D7E57" w:rsidRDefault="001103D2" w:rsidP="009418FB">
      <w:pPr>
        <w:pStyle w:val="Heading1"/>
      </w:pPr>
      <w:r w:rsidRPr="009D7E57">
        <w:t>R</w:t>
      </w:r>
      <w:r w:rsidR="002422AA" w:rsidRPr="009D7E57">
        <w:t>evision History</w:t>
      </w:r>
      <w:bookmarkEnd w:id="9"/>
      <w:bookmarkEnd w:id="1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114"/>
        <w:gridCol w:w="5456"/>
        <w:gridCol w:w="1170"/>
        <w:gridCol w:w="1328"/>
      </w:tblGrid>
      <w:tr w:rsidR="000A1295" w:rsidRPr="009D7E57" w:rsidTr="00BD1704">
        <w:trPr>
          <w:jc w:val="center"/>
        </w:trPr>
        <w:tc>
          <w:tcPr>
            <w:tcW w:w="1114" w:type="dxa"/>
            <w:tcBorders>
              <w:top w:val="single" w:sz="12" w:space="0" w:color="000000"/>
              <w:bottom w:val="single" w:sz="12" w:space="0" w:color="000000"/>
            </w:tcBorders>
          </w:tcPr>
          <w:p w:rsidR="000A1295" w:rsidRPr="009D7E57" w:rsidRDefault="00BD1704" w:rsidP="00E2128C">
            <w:pPr>
              <w:pStyle w:val="TableText1"/>
              <w:keepNext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D7E57">
              <w:rPr>
                <w:rFonts w:ascii="Times New Roman" w:hAnsi="Times New Roman"/>
                <w:b/>
                <w:sz w:val="20"/>
                <w:szCs w:val="20"/>
              </w:rPr>
              <w:t>Revisio</w:t>
            </w:r>
            <w:r w:rsidR="000A1295" w:rsidRPr="009D7E57">
              <w:rPr>
                <w:rFonts w:ascii="Times New Roman" w:hAnsi="Times New Roman"/>
                <w:b/>
                <w:sz w:val="20"/>
                <w:szCs w:val="20"/>
              </w:rPr>
              <w:t>n Level</w:t>
            </w:r>
          </w:p>
        </w:tc>
        <w:tc>
          <w:tcPr>
            <w:tcW w:w="5456" w:type="dxa"/>
            <w:tcBorders>
              <w:top w:val="single" w:sz="12" w:space="0" w:color="000000"/>
              <w:bottom w:val="single" w:sz="12" w:space="0" w:color="000000"/>
            </w:tcBorders>
          </w:tcPr>
          <w:p w:rsidR="000A1295" w:rsidRPr="009D7E57" w:rsidRDefault="000A1295" w:rsidP="00E2128C">
            <w:pPr>
              <w:pStyle w:val="TableText1"/>
              <w:keepNext/>
              <w:rPr>
                <w:rFonts w:ascii="Times New Roman" w:hAnsi="Times New Roman"/>
                <w:b/>
                <w:sz w:val="20"/>
                <w:szCs w:val="20"/>
              </w:rPr>
            </w:pPr>
            <w:r w:rsidRPr="009D7E57">
              <w:rPr>
                <w:rFonts w:ascii="Times New Roman" w:hAnsi="Times New Roman"/>
                <w:b/>
                <w:sz w:val="20"/>
                <w:szCs w:val="20"/>
              </w:rPr>
              <w:t>Revision Description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10645A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D7E57">
              <w:rPr>
                <w:rFonts w:ascii="Times New Roman" w:hAnsi="Times New Roman"/>
                <w:b/>
                <w:sz w:val="20"/>
                <w:szCs w:val="20"/>
              </w:rPr>
              <w:t xml:space="preserve">ECN </w:t>
            </w:r>
          </w:p>
          <w:p w:rsidR="000A1295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D7E57">
              <w:rPr>
                <w:rFonts w:ascii="Times New Roman" w:hAnsi="Times New Roman"/>
                <w:b/>
                <w:sz w:val="20"/>
                <w:szCs w:val="20"/>
              </w:rPr>
              <w:t>No#</w:t>
            </w:r>
          </w:p>
        </w:tc>
        <w:tc>
          <w:tcPr>
            <w:tcW w:w="1328" w:type="dxa"/>
            <w:tcBorders>
              <w:top w:val="single" w:sz="12" w:space="0" w:color="000000"/>
              <w:bottom w:val="single" w:sz="12" w:space="0" w:color="000000"/>
            </w:tcBorders>
          </w:tcPr>
          <w:p w:rsidR="0010645A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D7E57">
              <w:rPr>
                <w:rFonts w:ascii="Times New Roman" w:hAnsi="Times New Roman"/>
                <w:b/>
                <w:sz w:val="20"/>
                <w:szCs w:val="20"/>
              </w:rPr>
              <w:t xml:space="preserve">Effective </w:t>
            </w:r>
          </w:p>
          <w:p w:rsidR="000A1295" w:rsidRPr="009D7E57" w:rsidRDefault="000A1295" w:rsidP="0010645A">
            <w:pPr>
              <w:pStyle w:val="TableText1"/>
              <w:keepNext/>
              <w:tabs>
                <w:tab w:val="left" w:pos="1112"/>
              </w:tabs>
              <w:ind w:right="1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D7E57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</w:tr>
      <w:tr w:rsidR="000A1295" w:rsidRPr="009D7E57" w:rsidTr="00BD1704">
        <w:trPr>
          <w:jc w:val="center"/>
        </w:trPr>
        <w:tc>
          <w:tcPr>
            <w:tcW w:w="1114" w:type="dxa"/>
            <w:tcBorders>
              <w:top w:val="nil"/>
            </w:tcBorders>
          </w:tcPr>
          <w:p w:rsidR="000A1295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57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5456" w:type="dxa"/>
            <w:tcBorders>
              <w:top w:val="nil"/>
            </w:tcBorders>
          </w:tcPr>
          <w:p w:rsidR="000A1295" w:rsidRPr="009D7E57" w:rsidRDefault="00A658EF" w:rsidP="00E2128C">
            <w:pPr>
              <w:pStyle w:val="TableText1"/>
              <w:keepNext/>
              <w:rPr>
                <w:rFonts w:ascii="Times New Roman" w:hAnsi="Times New Roman"/>
                <w:sz w:val="20"/>
                <w:szCs w:val="20"/>
              </w:rPr>
            </w:pPr>
            <w:r w:rsidRPr="009D7E57">
              <w:rPr>
                <w:rFonts w:ascii="Times New Roman" w:hAnsi="Times New Roman"/>
                <w:sz w:val="20"/>
                <w:szCs w:val="20"/>
              </w:rPr>
              <w:t>Initial Release</w:t>
            </w:r>
          </w:p>
        </w:tc>
        <w:tc>
          <w:tcPr>
            <w:tcW w:w="1170" w:type="dxa"/>
            <w:tcBorders>
              <w:top w:val="nil"/>
            </w:tcBorders>
          </w:tcPr>
          <w:p w:rsidR="000A1295" w:rsidRPr="009D7E57" w:rsidRDefault="005E5F0B" w:rsidP="00E2128C">
            <w:pPr>
              <w:pStyle w:val="TableText1"/>
              <w:keepNext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1930</w:t>
            </w:r>
          </w:p>
        </w:tc>
        <w:tc>
          <w:tcPr>
            <w:tcW w:w="1328" w:type="dxa"/>
            <w:tcBorders>
              <w:top w:val="nil"/>
            </w:tcBorders>
          </w:tcPr>
          <w:p w:rsidR="000A1295" w:rsidRPr="009D7E57" w:rsidRDefault="000C2875" w:rsidP="00A51873">
            <w:pPr>
              <w:pStyle w:val="TableText1"/>
              <w:keepNext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09/17/13</w:t>
            </w:r>
          </w:p>
        </w:tc>
      </w:tr>
      <w:tr w:rsidR="000A1295" w:rsidRPr="009D7E57" w:rsidTr="00BD1704">
        <w:trPr>
          <w:jc w:val="center"/>
        </w:trPr>
        <w:tc>
          <w:tcPr>
            <w:tcW w:w="1114" w:type="dxa"/>
            <w:tcBorders>
              <w:top w:val="nil"/>
            </w:tcBorders>
          </w:tcPr>
          <w:p w:rsidR="000A1295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56" w:type="dxa"/>
            <w:tcBorders>
              <w:top w:val="nil"/>
            </w:tcBorders>
          </w:tcPr>
          <w:p w:rsidR="000A1295" w:rsidRPr="009D7E57" w:rsidRDefault="000A1295" w:rsidP="00E2128C">
            <w:pPr>
              <w:pStyle w:val="TableText1"/>
              <w:keepNext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0A1295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:rsidR="000A1295" w:rsidRPr="009D7E57" w:rsidRDefault="000A1295" w:rsidP="00E2128C">
            <w:pPr>
              <w:pStyle w:val="TableText1"/>
              <w:keepNext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422AA" w:rsidRPr="009D7E57" w:rsidRDefault="002422AA" w:rsidP="002178B3">
      <w:pPr>
        <w:rPr>
          <w:sz w:val="20"/>
          <w:szCs w:val="20"/>
        </w:rPr>
      </w:pPr>
    </w:p>
    <w:sectPr w:rsidR="002422AA" w:rsidRPr="009D7E57" w:rsidSect="00952F4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76E" w:rsidRDefault="004D476E">
      <w:r>
        <w:separator/>
      </w:r>
    </w:p>
  </w:endnote>
  <w:endnote w:type="continuationSeparator" w:id="0">
    <w:p w:rsidR="004D476E" w:rsidRDefault="004D4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C07" w:rsidRDefault="00967C07" w:rsidP="00357DF6">
    <w:pPr>
      <w:pStyle w:val="Footer"/>
      <w:jc w:val="center"/>
      <w:rPr>
        <w:rFonts w:ascii="Arial" w:hAnsi="Arial" w:cs="Arial"/>
        <w:b/>
        <w:bCs/>
        <w:sz w:val="16"/>
      </w:rPr>
    </w:pPr>
    <w:r>
      <w:rPr>
        <w:rFonts w:ascii="Arial" w:hAnsi="Arial" w:cs="Arial"/>
        <w:b/>
        <w:bCs/>
        <w:sz w:val="16"/>
      </w:rPr>
      <w:t>QIG Group</w:t>
    </w:r>
  </w:p>
  <w:p w:rsidR="00967C07" w:rsidRPr="00357DF6" w:rsidRDefault="00967C07" w:rsidP="00357DF6">
    <w:pPr>
      <w:pStyle w:val="Footer"/>
    </w:pPr>
    <w:r>
      <w:rPr>
        <w:rFonts w:ascii="Arial" w:hAnsi="Arial" w:cs="Arial"/>
        <w:sz w:val="16"/>
      </w:rPr>
      <w:t>The information contained in this document is the sole property of the QIG Group. Any reproduction in part or whole without the written permission of the QIG Group is prohibited.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C07" w:rsidRDefault="00967C07" w:rsidP="00395135">
    <w:pPr>
      <w:pStyle w:val="Footer"/>
      <w:jc w:val="center"/>
      <w:rPr>
        <w:rFonts w:ascii="Arial" w:hAnsi="Arial" w:cs="Arial"/>
        <w:b/>
        <w:bCs/>
        <w:sz w:val="16"/>
      </w:rPr>
    </w:pPr>
    <w:r>
      <w:rPr>
        <w:rFonts w:ascii="Arial" w:hAnsi="Arial" w:cs="Arial"/>
        <w:b/>
        <w:bCs/>
        <w:sz w:val="16"/>
      </w:rPr>
      <w:t>QIG Group</w:t>
    </w:r>
  </w:p>
  <w:p w:rsidR="00967C07" w:rsidRDefault="00967C07" w:rsidP="00357DF6">
    <w:pPr>
      <w:pStyle w:val="Footer"/>
    </w:pPr>
    <w:r>
      <w:rPr>
        <w:rFonts w:ascii="Arial" w:hAnsi="Arial" w:cs="Arial"/>
        <w:sz w:val="16"/>
      </w:rPr>
      <w:t>The information contained in this document is the sole property of the QIG Group. Any reproduction in part or whole without the written permission of the QIG Group is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76E" w:rsidRDefault="004D476E">
      <w:r>
        <w:separator/>
      </w:r>
    </w:p>
  </w:footnote>
  <w:footnote w:type="continuationSeparator" w:id="0">
    <w:p w:rsidR="004D476E" w:rsidRDefault="004D4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698"/>
      <w:gridCol w:w="4590"/>
    </w:tblGrid>
    <w:tr w:rsidR="00967C07" w:rsidRPr="009067C0" w:rsidTr="00C66478">
      <w:trPr>
        <w:cantSplit/>
        <w:jc w:val="center"/>
      </w:trPr>
      <w:tc>
        <w:tcPr>
          <w:tcW w:w="9288" w:type="dxa"/>
          <w:gridSpan w:val="2"/>
          <w:tcBorders>
            <w:top w:val="thickThinSmallGap" w:sz="24" w:space="0" w:color="auto"/>
            <w:left w:val="thickThinSmallGap" w:sz="24" w:space="0" w:color="auto"/>
            <w:right w:val="thinThickSmallGap" w:sz="24" w:space="0" w:color="auto"/>
          </w:tcBorders>
        </w:tcPr>
        <w:p w:rsidR="00967C07" w:rsidRPr="009067C0" w:rsidRDefault="00967C07" w:rsidP="00495700">
          <w:pPr>
            <w:pStyle w:val="QiGHeader"/>
            <w:jc w:val="center"/>
          </w:pPr>
          <w:r w:rsidRPr="009067C0"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1289</wp:posOffset>
                </wp:positionV>
                <wp:extent cx="1011594" cy="680644"/>
                <wp:effectExtent l="19050" t="0" r="0" b="0"/>
                <wp:wrapTopAndBottom/>
                <wp:docPr id="7" name="Picture 1" descr="C:\Users\jswoyer\AppData\Local\Microsoft\Windows\Temporary Internet Files\Content.Outlook\2AG2PD2Y\QIG_logo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swoyer\AppData\Local\Microsoft\Windows\Temporary Internet Files\Content.Outlook\2AG2PD2Y\QIG_logo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94" cy="68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646DE">
            <w:t xml:space="preserve">Manufacturing </w:t>
          </w:r>
          <w:r>
            <w:t>Test Plan</w:t>
          </w:r>
        </w:p>
      </w:tc>
    </w:tr>
    <w:tr w:rsidR="00967C07" w:rsidRPr="009067C0" w:rsidTr="001A22D3">
      <w:trPr>
        <w:cantSplit/>
        <w:jc w:val="center"/>
      </w:trPr>
      <w:tc>
        <w:tcPr>
          <w:tcW w:w="9288" w:type="dxa"/>
          <w:gridSpan w:val="2"/>
          <w:tcBorders>
            <w:left w:val="thickThinSmallGap" w:sz="24" w:space="0" w:color="auto"/>
            <w:bottom w:val="single" w:sz="4" w:space="0" w:color="auto"/>
            <w:right w:val="thinThickSmallGap" w:sz="24" w:space="0" w:color="auto"/>
          </w:tcBorders>
        </w:tcPr>
        <w:p w:rsidR="00967C07" w:rsidRPr="009067C0" w:rsidRDefault="00967C07" w:rsidP="00C66478">
          <w:pPr>
            <w:pStyle w:val="QiGHeader"/>
          </w:pPr>
          <w:r w:rsidRPr="009067C0">
            <w:t>Title:</w:t>
          </w:r>
        </w:p>
        <w:sdt>
          <w:sdtPr>
            <w:rPr>
              <w:b/>
              <w:bCs/>
              <w:szCs w:val="18"/>
            </w:rPr>
            <w:alias w:val="Title"/>
            <w:id w:val="2238880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67C07" w:rsidRPr="009067C0" w:rsidRDefault="00396C8D" w:rsidP="00396C8D">
              <w:pPr>
                <w:pStyle w:val="QiGHeader"/>
                <w:rPr>
                  <w:b/>
                  <w:bCs/>
                  <w:szCs w:val="18"/>
                </w:rPr>
              </w:pPr>
              <w:r>
                <w:rPr>
                  <w:b/>
                  <w:bCs/>
                  <w:szCs w:val="18"/>
                </w:rPr>
                <w:t>IPG Electrical Testing Plan</w:t>
              </w:r>
            </w:p>
          </w:sdtContent>
        </w:sdt>
      </w:tc>
    </w:tr>
    <w:tr w:rsidR="00967C07" w:rsidRPr="009067C0" w:rsidTr="001A22D3">
      <w:trPr>
        <w:cantSplit/>
        <w:jc w:val="center"/>
      </w:trPr>
      <w:tc>
        <w:tcPr>
          <w:tcW w:w="4698" w:type="dxa"/>
          <w:tcBorders>
            <w:left w:val="thickThinSmallGap" w:sz="24" w:space="0" w:color="auto"/>
            <w:bottom w:val="thinThickSmallGap" w:sz="24" w:space="0" w:color="auto"/>
          </w:tcBorders>
        </w:tcPr>
        <w:p w:rsidR="00967C07" w:rsidRPr="009067C0" w:rsidRDefault="00967C07" w:rsidP="00C66478">
          <w:pPr>
            <w:pStyle w:val="QiGHeader"/>
          </w:pPr>
          <w:r w:rsidRPr="009067C0">
            <w:t>Document Number and Revision</w:t>
          </w:r>
        </w:p>
        <w:p w:rsidR="00967C07" w:rsidRPr="009067C0" w:rsidRDefault="00396C8D" w:rsidP="008D70E5">
          <w:pPr>
            <w:pStyle w:val="QiGHeader"/>
            <w:rPr>
              <w:b/>
              <w:bCs/>
            </w:rPr>
          </w:pPr>
          <w:r>
            <w:rPr>
              <w:b/>
              <w:szCs w:val="16"/>
            </w:rPr>
            <w:t>EEPL 0102</w:t>
          </w:r>
          <w:r w:rsidR="00967C07">
            <w:rPr>
              <w:b/>
              <w:szCs w:val="16"/>
            </w:rPr>
            <w:t xml:space="preserve"> </w:t>
          </w:r>
        </w:p>
      </w:tc>
      <w:tc>
        <w:tcPr>
          <w:tcW w:w="4590" w:type="dxa"/>
          <w:tcBorders>
            <w:bottom w:val="thinThickSmallGap" w:sz="24" w:space="0" w:color="auto"/>
            <w:right w:val="thinThickSmallGap" w:sz="24" w:space="0" w:color="auto"/>
          </w:tcBorders>
        </w:tcPr>
        <w:p w:rsidR="00D96C5A" w:rsidRDefault="00D96C5A" w:rsidP="00C66478">
          <w:pPr>
            <w:pStyle w:val="QiGHeader"/>
          </w:pPr>
        </w:p>
        <w:p w:rsidR="00967C07" w:rsidRPr="009067C0" w:rsidRDefault="00967C07" w:rsidP="00C66478">
          <w:pPr>
            <w:pStyle w:val="QiGHeader"/>
          </w:pPr>
          <w:r w:rsidRPr="009067C0">
            <w:t xml:space="preserve">Page </w:t>
          </w:r>
          <w:r w:rsidR="004B069C">
            <w:fldChar w:fldCharType="begin"/>
          </w:r>
          <w:r w:rsidR="0024349E">
            <w:instrText xml:space="preserve"> PAGE  </w:instrText>
          </w:r>
          <w:r w:rsidR="004B069C">
            <w:fldChar w:fldCharType="separate"/>
          </w:r>
          <w:r w:rsidR="003A0137">
            <w:rPr>
              <w:noProof/>
            </w:rPr>
            <w:t>8</w:t>
          </w:r>
          <w:r w:rsidR="004B069C">
            <w:rPr>
              <w:noProof/>
            </w:rPr>
            <w:fldChar w:fldCharType="end"/>
          </w:r>
          <w:r w:rsidRPr="009067C0">
            <w:t xml:space="preserve"> of </w:t>
          </w:r>
          <w:r w:rsidR="004B069C" w:rsidRPr="009067C0">
            <w:rPr>
              <w:rStyle w:val="PageNumber"/>
            </w:rPr>
            <w:fldChar w:fldCharType="begin"/>
          </w:r>
          <w:r w:rsidRPr="009067C0">
            <w:rPr>
              <w:rStyle w:val="PageNumber"/>
            </w:rPr>
            <w:instrText xml:space="preserve"> NUMPAGES </w:instrText>
          </w:r>
          <w:r w:rsidR="004B069C" w:rsidRPr="009067C0">
            <w:rPr>
              <w:rStyle w:val="PageNumber"/>
            </w:rPr>
            <w:fldChar w:fldCharType="separate"/>
          </w:r>
          <w:r w:rsidR="003A0137">
            <w:rPr>
              <w:rStyle w:val="PageNumber"/>
              <w:noProof/>
            </w:rPr>
            <w:t>8</w:t>
          </w:r>
          <w:r w:rsidR="004B069C" w:rsidRPr="009067C0">
            <w:rPr>
              <w:rStyle w:val="PageNumber"/>
            </w:rPr>
            <w:fldChar w:fldCharType="end"/>
          </w:r>
        </w:p>
      </w:tc>
    </w:tr>
  </w:tbl>
  <w:p w:rsidR="00967C07" w:rsidRDefault="00967C07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698"/>
      <w:gridCol w:w="4590"/>
    </w:tblGrid>
    <w:tr w:rsidR="00967C07" w:rsidRPr="009067C0" w:rsidTr="008A70C2">
      <w:trPr>
        <w:cantSplit/>
        <w:jc w:val="center"/>
      </w:trPr>
      <w:tc>
        <w:tcPr>
          <w:tcW w:w="9288" w:type="dxa"/>
          <w:gridSpan w:val="2"/>
          <w:tcBorders>
            <w:top w:val="thickThinSmallGap" w:sz="24" w:space="0" w:color="auto"/>
            <w:left w:val="thickThinSmallGap" w:sz="24" w:space="0" w:color="auto"/>
            <w:right w:val="thinThickSmallGap" w:sz="24" w:space="0" w:color="auto"/>
          </w:tcBorders>
        </w:tcPr>
        <w:p w:rsidR="00967C07" w:rsidRPr="009067C0" w:rsidRDefault="00967C07" w:rsidP="00495700">
          <w:pPr>
            <w:pStyle w:val="QiGHeader"/>
            <w:jc w:val="center"/>
          </w:pPr>
          <w:r w:rsidRPr="009067C0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1289</wp:posOffset>
                </wp:positionV>
                <wp:extent cx="1011594" cy="680644"/>
                <wp:effectExtent l="19050" t="0" r="0" b="0"/>
                <wp:wrapTopAndBottom/>
                <wp:docPr id="6" name="Picture 1" descr="C:\Users\jswoyer\AppData\Local\Microsoft\Windows\Temporary Internet Files\Content.Outlook\2AG2PD2Y\QIG_logo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swoyer\AppData\Local\Microsoft\Windows\Temporary Internet Files\Content.Outlook\2AG2PD2Y\QIG_logo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94" cy="68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67C07" w:rsidRPr="009067C0" w:rsidTr="008A70C2">
      <w:trPr>
        <w:cantSplit/>
        <w:jc w:val="center"/>
      </w:trPr>
      <w:tc>
        <w:tcPr>
          <w:tcW w:w="9288" w:type="dxa"/>
          <w:gridSpan w:val="2"/>
          <w:tcBorders>
            <w:left w:val="thickThinSmallGap" w:sz="24" w:space="0" w:color="auto"/>
            <w:right w:val="thinThick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 w:rsidRPr="009067C0">
            <w:t>Title:</w:t>
          </w:r>
        </w:p>
        <w:sdt>
          <w:sdtPr>
            <w:rPr>
              <w:b/>
              <w:bCs/>
              <w:szCs w:val="18"/>
            </w:rPr>
            <w:alias w:val="Title"/>
            <w:id w:val="2238880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bCs w:val="0"/>
              <w:szCs w:val="24"/>
            </w:rPr>
          </w:sdtEndPr>
          <w:sdtContent>
            <w:p w:rsidR="00967C07" w:rsidRPr="009067C0" w:rsidRDefault="00396C8D" w:rsidP="00284085">
              <w:pPr>
                <w:pStyle w:val="QiGHeader"/>
                <w:rPr>
                  <w:b/>
                  <w:bCs/>
                  <w:szCs w:val="18"/>
                </w:rPr>
              </w:pPr>
              <w:r>
                <w:rPr>
                  <w:b/>
                  <w:bCs/>
                  <w:szCs w:val="18"/>
                </w:rPr>
                <w:t>IPG Electrical Testing Plan</w:t>
              </w:r>
            </w:p>
          </w:sdtContent>
        </w:sdt>
      </w:tc>
    </w:tr>
    <w:tr w:rsidR="00967C07" w:rsidRPr="009067C0" w:rsidTr="008A70C2">
      <w:trPr>
        <w:cantSplit/>
        <w:jc w:val="center"/>
      </w:trPr>
      <w:tc>
        <w:tcPr>
          <w:tcW w:w="4698" w:type="dxa"/>
          <w:tcBorders>
            <w:left w:val="thickThin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>
            <w:t>Document Number and Revision</w:t>
          </w:r>
        </w:p>
        <w:p w:rsidR="00967C07" w:rsidRPr="009067C0" w:rsidRDefault="00967C07" w:rsidP="00495700">
          <w:pPr>
            <w:pStyle w:val="QiGHeader"/>
            <w:rPr>
              <w:b/>
              <w:bCs/>
            </w:rPr>
          </w:pPr>
          <w:r>
            <w:rPr>
              <w:b/>
              <w:szCs w:val="16"/>
            </w:rPr>
            <w:t xml:space="preserve">TBD Revision </w:t>
          </w:r>
          <w:r>
            <w:t>1.0</w:t>
          </w:r>
        </w:p>
      </w:tc>
      <w:tc>
        <w:tcPr>
          <w:tcW w:w="4590" w:type="dxa"/>
          <w:tcBorders>
            <w:right w:val="thinThick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 w:rsidRPr="009067C0">
            <w:t xml:space="preserve">Page </w:t>
          </w:r>
          <w:r w:rsidR="004B069C">
            <w:fldChar w:fldCharType="begin"/>
          </w:r>
          <w:r w:rsidR="0024349E">
            <w:instrText xml:space="preserve"> PAGE  </w:instrText>
          </w:r>
          <w:r w:rsidR="004B069C">
            <w:fldChar w:fldCharType="separate"/>
          </w:r>
          <w:r>
            <w:rPr>
              <w:noProof/>
            </w:rPr>
            <w:t>1</w:t>
          </w:r>
          <w:r w:rsidR="004B069C">
            <w:rPr>
              <w:noProof/>
            </w:rPr>
            <w:fldChar w:fldCharType="end"/>
          </w:r>
          <w:r w:rsidRPr="009067C0">
            <w:t xml:space="preserve"> of </w:t>
          </w:r>
          <w:r w:rsidR="004B069C" w:rsidRPr="009067C0">
            <w:rPr>
              <w:rStyle w:val="PageNumber"/>
            </w:rPr>
            <w:fldChar w:fldCharType="begin"/>
          </w:r>
          <w:r w:rsidRPr="009067C0">
            <w:rPr>
              <w:rStyle w:val="PageNumber"/>
            </w:rPr>
            <w:instrText xml:space="preserve"> NUMPAGES </w:instrText>
          </w:r>
          <w:r w:rsidR="004B069C" w:rsidRPr="009067C0">
            <w:rPr>
              <w:rStyle w:val="PageNumber"/>
            </w:rPr>
            <w:fldChar w:fldCharType="separate"/>
          </w:r>
          <w:r w:rsidR="003A0137">
            <w:rPr>
              <w:rStyle w:val="PageNumber"/>
              <w:noProof/>
            </w:rPr>
            <w:t>8</w:t>
          </w:r>
          <w:r w:rsidR="004B069C" w:rsidRPr="009067C0">
            <w:rPr>
              <w:rStyle w:val="PageNumber"/>
            </w:rPr>
            <w:fldChar w:fldCharType="end"/>
          </w:r>
        </w:p>
      </w:tc>
    </w:tr>
    <w:tr w:rsidR="00967C07" w:rsidRPr="009067C0" w:rsidTr="008A70C2">
      <w:trPr>
        <w:cantSplit/>
        <w:jc w:val="center"/>
      </w:trPr>
      <w:tc>
        <w:tcPr>
          <w:tcW w:w="4698" w:type="dxa"/>
          <w:tcBorders>
            <w:left w:val="thickThin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 w:rsidRPr="009067C0">
            <w:t>Prepared By:</w:t>
          </w:r>
        </w:p>
        <w:p w:rsidR="00967C07" w:rsidRPr="009067C0" w:rsidRDefault="00967C07" w:rsidP="00284085">
          <w:pPr>
            <w:pStyle w:val="QiGHeader"/>
          </w:pPr>
          <w:r>
            <w:t>Greg Boeshans</w:t>
          </w:r>
        </w:p>
      </w:tc>
      <w:tc>
        <w:tcPr>
          <w:tcW w:w="4590" w:type="dxa"/>
          <w:tcBorders>
            <w:right w:val="thinThick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 w:rsidRPr="009067C0">
            <w:t>Approved By:</w:t>
          </w:r>
        </w:p>
        <w:p w:rsidR="00967C07" w:rsidRPr="006D556E" w:rsidRDefault="00967C07" w:rsidP="00284085">
          <w:pPr>
            <w:pStyle w:val="QiGHeader"/>
            <w:rPr>
              <w:szCs w:val="16"/>
            </w:rPr>
          </w:pPr>
        </w:p>
      </w:tc>
    </w:tr>
    <w:tr w:rsidR="00967C07" w:rsidRPr="009067C0" w:rsidTr="008A70C2">
      <w:trPr>
        <w:cantSplit/>
        <w:jc w:val="center"/>
      </w:trPr>
      <w:tc>
        <w:tcPr>
          <w:tcW w:w="4698" w:type="dxa"/>
          <w:tcBorders>
            <w:left w:val="thickThinSmallGap" w:sz="24" w:space="0" w:color="auto"/>
            <w:bottom w:val="thinThick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 w:rsidRPr="009067C0">
            <w:t>Approved By:</w:t>
          </w:r>
        </w:p>
        <w:p w:rsidR="00967C07" w:rsidRPr="009067C0" w:rsidRDefault="00967C07" w:rsidP="00284085">
          <w:pPr>
            <w:pStyle w:val="QiGHeader"/>
            <w:rPr>
              <w:b/>
              <w:bCs/>
            </w:rPr>
          </w:pPr>
        </w:p>
      </w:tc>
      <w:tc>
        <w:tcPr>
          <w:tcW w:w="4590" w:type="dxa"/>
          <w:tcBorders>
            <w:bottom w:val="thinThickSmallGap" w:sz="24" w:space="0" w:color="auto"/>
            <w:right w:val="thinThickSmallGap" w:sz="24" w:space="0" w:color="auto"/>
          </w:tcBorders>
        </w:tcPr>
        <w:p w:rsidR="00967C07" w:rsidRPr="009067C0" w:rsidRDefault="00967C07" w:rsidP="00284085">
          <w:pPr>
            <w:pStyle w:val="QiGHeader"/>
          </w:pPr>
          <w:r w:rsidRPr="009067C0">
            <w:t>Approved By:</w:t>
          </w:r>
        </w:p>
        <w:p w:rsidR="00967C07" w:rsidRPr="009067C0" w:rsidRDefault="00967C07" w:rsidP="00284085">
          <w:pPr>
            <w:pStyle w:val="QiGHeader"/>
          </w:pPr>
        </w:p>
      </w:tc>
    </w:tr>
  </w:tbl>
  <w:p w:rsidR="00967C07" w:rsidRPr="003F37F1" w:rsidRDefault="00967C07">
    <w:pPr>
      <w:pStyle w:val="Header"/>
      <w:rPr>
        <w:sz w:val="14"/>
        <w:szCs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67524"/>
    <w:multiLevelType w:val="hybridMultilevel"/>
    <w:tmpl w:val="67D6D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3936BC"/>
    <w:multiLevelType w:val="hybridMultilevel"/>
    <w:tmpl w:val="F9B67152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">
    <w:nsid w:val="1FFC4C2B"/>
    <w:multiLevelType w:val="multilevel"/>
    <w:tmpl w:val="4492F804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5" w:hanging="1440"/>
      </w:pPr>
      <w:rPr>
        <w:rFonts w:hint="default"/>
      </w:rPr>
    </w:lvl>
  </w:abstractNum>
  <w:abstractNum w:abstractNumId="3">
    <w:nsid w:val="298622A6"/>
    <w:multiLevelType w:val="hybridMultilevel"/>
    <w:tmpl w:val="D1B4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5556D"/>
    <w:multiLevelType w:val="hybridMultilevel"/>
    <w:tmpl w:val="E08031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C8D2B52"/>
    <w:multiLevelType w:val="hybridMultilevel"/>
    <w:tmpl w:val="3AE26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4F0DCA"/>
    <w:multiLevelType w:val="hybridMultilevel"/>
    <w:tmpl w:val="3E8C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87C94"/>
    <w:multiLevelType w:val="hybridMultilevel"/>
    <w:tmpl w:val="314EF836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>
    <w:nsid w:val="53A1029C"/>
    <w:multiLevelType w:val="hybridMultilevel"/>
    <w:tmpl w:val="89D6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EF5F8E"/>
    <w:multiLevelType w:val="hybridMultilevel"/>
    <w:tmpl w:val="4FEC786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62397D6F"/>
    <w:multiLevelType w:val="hybridMultilevel"/>
    <w:tmpl w:val="AFE8E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192BE3"/>
    <w:multiLevelType w:val="hybridMultilevel"/>
    <w:tmpl w:val="A71C4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4E2042"/>
    <w:multiLevelType w:val="hybridMultilevel"/>
    <w:tmpl w:val="5C32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51205"/>
    <w:multiLevelType w:val="multilevel"/>
    <w:tmpl w:val="B6EE5E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"/>
  </w:num>
  <w:num w:numId="13">
    <w:abstractNumId w:val="10"/>
  </w:num>
  <w:num w:numId="14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/>
  <w:rsids>
    <w:rsidRoot w:val="00135F90"/>
    <w:rsid w:val="00000DE8"/>
    <w:rsid w:val="00001934"/>
    <w:rsid w:val="00003488"/>
    <w:rsid w:val="000049C1"/>
    <w:rsid w:val="00007342"/>
    <w:rsid w:val="000078E3"/>
    <w:rsid w:val="00007991"/>
    <w:rsid w:val="00007AA0"/>
    <w:rsid w:val="00016EBE"/>
    <w:rsid w:val="00021C35"/>
    <w:rsid w:val="00023EFC"/>
    <w:rsid w:val="000244B6"/>
    <w:rsid w:val="000245D8"/>
    <w:rsid w:val="000267AF"/>
    <w:rsid w:val="00027D8B"/>
    <w:rsid w:val="00030CAF"/>
    <w:rsid w:val="00032030"/>
    <w:rsid w:val="00033B0F"/>
    <w:rsid w:val="00035CD3"/>
    <w:rsid w:val="0003627D"/>
    <w:rsid w:val="00036F27"/>
    <w:rsid w:val="000377B1"/>
    <w:rsid w:val="00040866"/>
    <w:rsid w:val="00041702"/>
    <w:rsid w:val="000417F3"/>
    <w:rsid w:val="00042E47"/>
    <w:rsid w:val="000437AC"/>
    <w:rsid w:val="00043A44"/>
    <w:rsid w:val="00043AD7"/>
    <w:rsid w:val="00047112"/>
    <w:rsid w:val="00050EC8"/>
    <w:rsid w:val="000513D3"/>
    <w:rsid w:val="000532F4"/>
    <w:rsid w:val="000553DB"/>
    <w:rsid w:val="0005543A"/>
    <w:rsid w:val="00055DA9"/>
    <w:rsid w:val="0005618A"/>
    <w:rsid w:val="00061399"/>
    <w:rsid w:val="00061636"/>
    <w:rsid w:val="00061D96"/>
    <w:rsid w:val="000622C7"/>
    <w:rsid w:val="000637F2"/>
    <w:rsid w:val="00067EA1"/>
    <w:rsid w:val="00070AF8"/>
    <w:rsid w:val="000710A9"/>
    <w:rsid w:val="00076B62"/>
    <w:rsid w:val="00077114"/>
    <w:rsid w:val="000862B0"/>
    <w:rsid w:val="00086D7B"/>
    <w:rsid w:val="00087DF1"/>
    <w:rsid w:val="00091B05"/>
    <w:rsid w:val="00091D99"/>
    <w:rsid w:val="0009344B"/>
    <w:rsid w:val="000947AC"/>
    <w:rsid w:val="00096EBF"/>
    <w:rsid w:val="0009771E"/>
    <w:rsid w:val="000A0080"/>
    <w:rsid w:val="000A1295"/>
    <w:rsid w:val="000A2265"/>
    <w:rsid w:val="000A3086"/>
    <w:rsid w:val="000A47AD"/>
    <w:rsid w:val="000B0717"/>
    <w:rsid w:val="000B1C1C"/>
    <w:rsid w:val="000B2244"/>
    <w:rsid w:val="000B35D8"/>
    <w:rsid w:val="000B4C19"/>
    <w:rsid w:val="000B60BD"/>
    <w:rsid w:val="000B6CE9"/>
    <w:rsid w:val="000B71AD"/>
    <w:rsid w:val="000B7A47"/>
    <w:rsid w:val="000C161D"/>
    <w:rsid w:val="000C19BB"/>
    <w:rsid w:val="000C2038"/>
    <w:rsid w:val="000C2875"/>
    <w:rsid w:val="000C2D20"/>
    <w:rsid w:val="000C57A6"/>
    <w:rsid w:val="000C5D1D"/>
    <w:rsid w:val="000C7EFC"/>
    <w:rsid w:val="000D070A"/>
    <w:rsid w:val="000D3086"/>
    <w:rsid w:val="000D3D51"/>
    <w:rsid w:val="000D3E01"/>
    <w:rsid w:val="000D5243"/>
    <w:rsid w:val="000D7550"/>
    <w:rsid w:val="000E0CB0"/>
    <w:rsid w:val="000E17FB"/>
    <w:rsid w:val="000E2B0B"/>
    <w:rsid w:val="000E4BAB"/>
    <w:rsid w:val="000E511F"/>
    <w:rsid w:val="000E76D6"/>
    <w:rsid w:val="000F3113"/>
    <w:rsid w:val="000F34AF"/>
    <w:rsid w:val="000F3C41"/>
    <w:rsid w:val="000F3C7A"/>
    <w:rsid w:val="000F4756"/>
    <w:rsid w:val="000F5E96"/>
    <w:rsid w:val="000F721A"/>
    <w:rsid w:val="000F7C81"/>
    <w:rsid w:val="00102424"/>
    <w:rsid w:val="00102A0B"/>
    <w:rsid w:val="00103DA5"/>
    <w:rsid w:val="00103F66"/>
    <w:rsid w:val="0010528B"/>
    <w:rsid w:val="0010645A"/>
    <w:rsid w:val="001103D2"/>
    <w:rsid w:val="00110A41"/>
    <w:rsid w:val="00110A88"/>
    <w:rsid w:val="001111E2"/>
    <w:rsid w:val="00112900"/>
    <w:rsid w:val="00112B50"/>
    <w:rsid w:val="00114363"/>
    <w:rsid w:val="00114F20"/>
    <w:rsid w:val="00115B6A"/>
    <w:rsid w:val="001162CB"/>
    <w:rsid w:val="00116535"/>
    <w:rsid w:val="0011661E"/>
    <w:rsid w:val="00116810"/>
    <w:rsid w:val="0011683F"/>
    <w:rsid w:val="00117049"/>
    <w:rsid w:val="00121BAC"/>
    <w:rsid w:val="001250B4"/>
    <w:rsid w:val="00125732"/>
    <w:rsid w:val="001263BA"/>
    <w:rsid w:val="001269A1"/>
    <w:rsid w:val="00126A81"/>
    <w:rsid w:val="001277F7"/>
    <w:rsid w:val="00127800"/>
    <w:rsid w:val="00130720"/>
    <w:rsid w:val="00132022"/>
    <w:rsid w:val="00132E17"/>
    <w:rsid w:val="001345C8"/>
    <w:rsid w:val="00134999"/>
    <w:rsid w:val="00134D69"/>
    <w:rsid w:val="00135F90"/>
    <w:rsid w:val="00143AC7"/>
    <w:rsid w:val="00143CD1"/>
    <w:rsid w:val="00145920"/>
    <w:rsid w:val="00147411"/>
    <w:rsid w:val="0015086E"/>
    <w:rsid w:val="001530DE"/>
    <w:rsid w:val="00154153"/>
    <w:rsid w:val="00155848"/>
    <w:rsid w:val="00155C3F"/>
    <w:rsid w:val="00156EE0"/>
    <w:rsid w:val="00156F7C"/>
    <w:rsid w:val="001608B2"/>
    <w:rsid w:val="00162D69"/>
    <w:rsid w:val="0016320E"/>
    <w:rsid w:val="00163217"/>
    <w:rsid w:val="00163FBB"/>
    <w:rsid w:val="00164EBF"/>
    <w:rsid w:val="001676F0"/>
    <w:rsid w:val="001703B6"/>
    <w:rsid w:val="00170EF9"/>
    <w:rsid w:val="00171A19"/>
    <w:rsid w:val="0017286D"/>
    <w:rsid w:val="00172CB4"/>
    <w:rsid w:val="00174538"/>
    <w:rsid w:val="0017503E"/>
    <w:rsid w:val="001801FE"/>
    <w:rsid w:val="00184135"/>
    <w:rsid w:val="001844BF"/>
    <w:rsid w:val="00184E48"/>
    <w:rsid w:val="001853D2"/>
    <w:rsid w:val="00185797"/>
    <w:rsid w:val="00185CA8"/>
    <w:rsid w:val="0018711E"/>
    <w:rsid w:val="00187409"/>
    <w:rsid w:val="00187FF7"/>
    <w:rsid w:val="001924A1"/>
    <w:rsid w:val="00193265"/>
    <w:rsid w:val="0019370F"/>
    <w:rsid w:val="00196A59"/>
    <w:rsid w:val="00196C42"/>
    <w:rsid w:val="001975E7"/>
    <w:rsid w:val="001A026C"/>
    <w:rsid w:val="001A05EA"/>
    <w:rsid w:val="001A20F0"/>
    <w:rsid w:val="001A22D3"/>
    <w:rsid w:val="001A259A"/>
    <w:rsid w:val="001A2647"/>
    <w:rsid w:val="001A6386"/>
    <w:rsid w:val="001B1B28"/>
    <w:rsid w:val="001B4E7A"/>
    <w:rsid w:val="001B4FD7"/>
    <w:rsid w:val="001B5DC6"/>
    <w:rsid w:val="001B6F2C"/>
    <w:rsid w:val="001C09E8"/>
    <w:rsid w:val="001C13AB"/>
    <w:rsid w:val="001C13EF"/>
    <w:rsid w:val="001C3BB4"/>
    <w:rsid w:val="001C4096"/>
    <w:rsid w:val="001C4C44"/>
    <w:rsid w:val="001C5290"/>
    <w:rsid w:val="001C5A1A"/>
    <w:rsid w:val="001C652B"/>
    <w:rsid w:val="001C6770"/>
    <w:rsid w:val="001C745A"/>
    <w:rsid w:val="001C758D"/>
    <w:rsid w:val="001D0142"/>
    <w:rsid w:val="001D0198"/>
    <w:rsid w:val="001D1C7F"/>
    <w:rsid w:val="001D3F8D"/>
    <w:rsid w:val="001D4738"/>
    <w:rsid w:val="001D50E2"/>
    <w:rsid w:val="001D56BD"/>
    <w:rsid w:val="001D5F0A"/>
    <w:rsid w:val="001D6AE7"/>
    <w:rsid w:val="001D7814"/>
    <w:rsid w:val="001D7EAE"/>
    <w:rsid w:val="001E0402"/>
    <w:rsid w:val="001E2405"/>
    <w:rsid w:val="001E2691"/>
    <w:rsid w:val="001E39E6"/>
    <w:rsid w:val="001E450C"/>
    <w:rsid w:val="001E56BA"/>
    <w:rsid w:val="001E5B62"/>
    <w:rsid w:val="001F04B2"/>
    <w:rsid w:val="001F0AA5"/>
    <w:rsid w:val="001F32DE"/>
    <w:rsid w:val="001F3CCD"/>
    <w:rsid w:val="001F6AB9"/>
    <w:rsid w:val="001F6C57"/>
    <w:rsid w:val="002000AE"/>
    <w:rsid w:val="002006BE"/>
    <w:rsid w:val="0020182E"/>
    <w:rsid w:val="00202EE3"/>
    <w:rsid w:val="0020586E"/>
    <w:rsid w:val="002062D5"/>
    <w:rsid w:val="0020683C"/>
    <w:rsid w:val="00210915"/>
    <w:rsid w:val="0021177B"/>
    <w:rsid w:val="00211E0F"/>
    <w:rsid w:val="00214839"/>
    <w:rsid w:val="002155F7"/>
    <w:rsid w:val="0021588F"/>
    <w:rsid w:val="002168C1"/>
    <w:rsid w:val="002178B3"/>
    <w:rsid w:val="0022037B"/>
    <w:rsid w:val="00220561"/>
    <w:rsid w:val="00220C53"/>
    <w:rsid w:val="00220C9E"/>
    <w:rsid w:val="00221472"/>
    <w:rsid w:val="00223663"/>
    <w:rsid w:val="00224B15"/>
    <w:rsid w:val="00224D98"/>
    <w:rsid w:val="00225070"/>
    <w:rsid w:val="00225C7D"/>
    <w:rsid w:val="002309BA"/>
    <w:rsid w:val="00231F02"/>
    <w:rsid w:val="00233527"/>
    <w:rsid w:val="00233DD6"/>
    <w:rsid w:val="00234E25"/>
    <w:rsid w:val="00235AD3"/>
    <w:rsid w:val="00235D89"/>
    <w:rsid w:val="0023637E"/>
    <w:rsid w:val="002377E1"/>
    <w:rsid w:val="002422AA"/>
    <w:rsid w:val="0024349E"/>
    <w:rsid w:val="00243521"/>
    <w:rsid w:val="0024354C"/>
    <w:rsid w:val="00244460"/>
    <w:rsid w:val="00245585"/>
    <w:rsid w:val="00246BF2"/>
    <w:rsid w:val="00247176"/>
    <w:rsid w:val="002526CD"/>
    <w:rsid w:val="0025653C"/>
    <w:rsid w:val="00256D90"/>
    <w:rsid w:val="00260B5D"/>
    <w:rsid w:val="00261723"/>
    <w:rsid w:val="002619D3"/>
    <w:rsid w:val="00261FF1"/>
    <w:rsid w:val="002629F8"/>
    <w:rsid w:val="002639C7"/>
    <w:rsid w:val="002644F0"/>
    <w:rsid w:val="00264572"/>
    <w:rsid w:val="00264665"/>
    <w:rsid w:val="00265F5C"/>
    <w:rsid w:val="002669A3"/>
    <w:rsid w:val="00267ADA"/>
    <w:rsid w:val="002708E4"/>
    <w:rsid w:val="00270AC7"/>
    <w:rsid w:val="00271EFC"/>
    <w:rsid w:val="00273CF9"/>
    <w:rsid w:val="0027443A"/>
    <w:rsid w:val="0027471B"/>
    <w:rsid w:val="00274D24"/>
    <w:rsid w:val="002761E8"/>
    <w:rsid w:val="00276314"/>
    <w:rsid w:val="0027670B"/>
    <w:rsid w:val="00276A8E"/>
    <w:rsid w:val="002771FC"/>
    <w:rsid w:val="002827A4"/>
    <w:rsid w:val="00282DCA"/>
    <w:rsid w:val="00282E09"/>
    <w:rsid w:val="00282E49"/>
    <w:rsid w:val="00284085"/>
    <w:rsid w:val="00294715"/>
    <w:rsid w:val="00294E62"/>
    <w:rsid w:val="00297584"/>
    <w:rsid w:val="0029768E"/>
    <w:rsid w:val="002A159D"/>
    <w:rsid w:val="002A45CB"/>
    <w:rsid w:val="002A5F07"/>
    <w:rsid w:val="002A5F63"/>
    <w:rsid w:val="002A62C7"/>
    <w:rsid w:val="002A6525"/>
    <w:rsid w:val="002A79DD"/>
    <w:rsid w:val="002B123D"/>
    <w:rsid w:val="002B1D9C"/>
    <w:rsid w:val="002B6A26"/>
    <w:rsid w:val="002B70D0"/>
    <w:rsid w:val="002B7752"/>
    <w:rsid w:val="002C23B9"/>
    <w:rsid w:val="002C36D0"/>
    <w:rsid w:val="002C4232"/>
    <w:rsid w:val="002C4439"/>
    <w:rsid w:val="002D1105"/>
    <w:rsid w:val="002D2F5A"/>
    <w:rsid w:val="002D5EB3"/>
    <w:rsid w:val="002E0228"/>
    <w:rsid w:val="002E2710"/>
    <w:rsid w:val="002E2983"/>
    <w:rsid w:val="002E4014"/>
    <w:rsid w:val="002E676A"/>
    <w:rsid w:val="002E7481"/>
    <w:rsid w:val="002F01F0"/>
    <w:rsid w:val="002F116D"/>
    <w:rsid w:val="002F1916"/>
    <w:rsid w:val="002F1A65"/>
    <w:rsid w:val="002F2A04"/>
    <w:rsid w:val="002F2B29"/>
    <w:rsid w:val="002F3209"/>
    <w:rsid w:val="002F35E8"/>
    <w:rsid w:val="002F3F1D"/>
    <w:rsid w:val="002F452F"/>
    <w:rsid w:val="002F4DF3"/>
    <w:rsid w:val="002F5AC5"/>
    <w:rsid w:val="002F6715"/>
    <w:rsid w:val="002F7080"/>
    <w:rsid w:val="00300642"/>
    <w:rsid w:val="00300FC9"/>
    <w:rsid w:val="00301BE2"/>
    <w:rsid w:val="00302745"/>
    <w:rsid w:val="00302E0C"/>
    <w:rsid w:val="00303A01"/>
    <w:rsid w:val="003105AA"/>
    <w:rsid w:val="00311DD4"/>
    <w:rsid w:val="00313990"/>
    <w:rsid w:val="00313D13"/>
    <w:rsid w:val="0031417F"/>
    <w:rsid w:val="00315867"/>
    <w:rsid w:val="00320ADE"/>
    <w:rsid w:val="0032281F"/>
    <w:rsid w:val="00325761"/>
    <w:rsid w:val="00325FA4"/>
    <w:rsid w:val="003268DF"/>
    <w:rsid w:val="00327841"/>
    <w:rsid w:val="00332EB8"/>
    <w:rsid w:val="003332E4"/>
    <w:rsid w:val="00334135"/>
    <w:rsid w:val="0033413C"/>
    <w:rsid w:val="00334812"/>
    <w:rsid w:val="00335A62"/>
    <w:rsid w:val="0033649B"/>
    <w:rsid w:val="00336BF3"/>
    <w:rsid w:val="00337AEA"/>
    <w:rsid w:val="003416C0"/>
    <w:rsid w:val="003459CF"/>
    <w:rsid w:val="00345CB5"/>
    <w:rsid w:val="00345D18"/>
    <w:rsid w:val="00350B96"/>
    <w:rsid w:val="00350F62"/>
    <w:rsid w:val="00353F7F"/>
    <w:rsid w:val="00354458"/>
    <w:rsid w:val="00355DFC"/>
    <w:rsid w:val="0035643B"/>
    <w:rsid w:val="00356AA8"/>
    <w:rsid w:val="00356E0D"/>
    <w:rsid w:val="00357046"/>
    <w:rsid w:val="003572E8"/>
    <w:rsid w:val="00357884"/>
    <w:rsid w:val="00357DF6"/>
    <w:rsid w:val="0036012E"/>
    <w:rsid w:val="00360192"/>
    <w:rsid w:val="0036123D"/>
    <w:rsid w:val="00361EBA"/>
    <w:rsid w:val="00362021"/>
    <w:rsid w:val="0036303B"/>
    <w:rsid w:val="00363364"/>
    <w:rsid w:val="00363F35"/>
    <w:rsid w:val="00364434"/>
    <w:rsid w:val="00364498"/>
    <w:rsid w:val="003652B3"/>
    <w:rsid w:val="00365367"/>
    <w:rsid w:val="00366993"/>
    <w:rsid w:val="00366CC1"/>
    <w:rsid w:val="00367F47"/>
    <w:rsid w:val="0037038A"/>
    <w:rsid w:val="003707D5"/>
    <w:rsid w:val="0037108E"/>
    <w:rsid w:val="003719CB"/>
    <w:rsid w:val="0037409A"/>
    <w:rsid w:val="0037413E"/>
    <w:rsid w:val="003753C6"/>
    <w:rsid w:val="00376D0D"/>
    <w:rsid w:val="00376EC1"/>
    <w:rsid w:val="00377474"/>
    <w:rsid w:val="0037783E"/>
    <w:rsid w:val="0038053D"/>
    <w:rsid w:val="0038110C"/>
    <w:rsid w:val="003815CC"/>
    <w:rsid w:val="00382F2F"/>
    <w:rsid w:val="0038342E"/>
    <w:rsid w:val="003834D8"/>
    <w:rsid w:val="003843DE"/>
    <w:rsid w:val="00386A83"/>
    <w:rsid w:val="003909FF"/>
    <w:rsid w:val="00392272"/>
    <w:rsid w:val="00394056"/>
    <w:rsid w:val="00395135"/>
    <w:rsid w:val="00396C8D"/>
    <w:rsid w:val="00397214"/>
    <w:rsid w:val="003976BD"/>
    <w:rsid w:val="00397E79"/>
    <w:rsid w:val="00397FDE"/>
    <w:rsid w:val="003A0137"/>
    <w:rsid w:val="003A1A8E"/>
    <w:rsid w:val="003A3F6D"/>
    <w:rsid w:val="003A48A2"/>
    <w:rsid w:val="003A52B7"/>
    <w:rsid w:val="003A54F4"/>
    <w:rsid w:val="003A56B0"/>
    <w:rsid w:val="003A5A53"/>
    <w:rsid w:val="003A73B0"/>
    <w:rsid w:val="003B4A86"/>
    <w:rsid w:val="003B4BE2"/>
    <w:rsid w:val="003B56A1"/>
    <w:rsid w:val="003B64B2"/>
    <w:rsid w:val="003B6568"/>
    <w:rsid w:val="003C3980"/>
    <w:rsid w:val="003C3E48"/>
    <w:rsid w:val="003C403F"/>
    <w:rsid w:val="003C46A2"/>
    <w:rsid w:val="003D0C05"/>
    <w:rsid w:val="003D1025"/>
    <w:rsid w:val="003D18BE"/>
    <w:rsid w:val="003D29DE"/>
    <w:rsid w:val="003D3A94"/>
    <w:rsid w:val="003D51A9"/>
    <w:rsid w:val="003D587E"/>
    <w:rsid w:val="003D63BE"/>
    <w:rsid w:val="003E067B"/>
    <w:rsid w:val="003E16F2"/>
    <w:rsid w:val="003E198C"/>
    <w:rsid w:val="003E3576"/>
    <w:rsid w:val="003E439F"/>
    <w:rsid w:val="003E51BC"/>
    <w:rsid w:val="003E51CA"/>
    <w:rsid w:val="003E66A5"/>
    <w:rsid w:val="003E6769"/>
    <w:rsid w:val="003E6E72"/>
    <w:rsid w:val="003E7E6F"/>
    <w:rsid w:val="003F0E14"/>
    <w:rsid w:val="003F37F1"/>
    <w:rsid w:val="003F43AB"/>
    <w:rsid w:val="003F456A"/>
    <w:rsid w:val="003F504E"/>
    <w:rsid w:val="003F5192"/>
    <w:rsid w:val="003F5E4E"/>
    <w:rsid w:val="003F7087"/>
    <w:rsid w:val="003F79A2"/>
    <w:rsid w:val="00400478"/>
    <w:rsid w:val="004032B0"/>
    <w:rsid w:val="00404930"/>
    <w:rsid w:val="00407ADC"/>
    <w:rsid w:val="00411ABF"/>
    <w:rsid w:val="0041248F"/>
    <w:rsid w:val="00417710"/>
    <w:rsid w:val="00420E8B"/>
    <w:rsid w:val="00421899"/>
    <w:rsid w:val="004222AC"/>
    <w:rsid w:val="0042391B"/>
    <w:rsid w:val="00423B42"/>
    <w:rsid w:val="00424FF6"/>
    <w:rsid w:val="00426714"/>
    <w:rsid w:val="00427197"/>
    <w:rsid w:val="004275F7"/>
    <w:rsid w:val="004278CE"/>
    <w:rsid w:val="004328A8"/>
    <w:rsid w:val="004358F2"/>
    <w:rsid w:val="00444E3E"/>
    <w:rsid w:val="00445494"/>
    <w:rsid w:val="004475F5"/>
    <w:rsid w:val="004476E5"/>
    <w:rsid w:val="00450A09"/>
    <w:rsid w:val="00452B56"/>
    <w:rsid w:val="00452FA0"/>
    <w:rsid w:val="00454A7D"/>
    <w:rsid w:val="00456AB2"/>
    <w:rsid w:val="004578DE"/>
    <w:rsid w:val="0045798D"/>
    <w:rsid w:val="00457CE6"/>
    <w:rsid w:val="00460AF6"/>
    <w:rsid w:val="00460BD8"/>
    <w:rsid w:val="004613DF"/>
    <w:rsid w:val="00462A3E"/>
    <w:rsid w:val="00463352"/>
    <w:rsid w:val="00463AF0"/>
    <w:rsid w:val="00464509"/>
    <w:rsid w:val="004653D1"/>
    <w:rsid w:val="00466357"/>
    <w:rsid w:val="00467C90"/>
    <w:rsid w:val="0047044B"/>
    <w:rsid w:val="00473AA4"/>
    <w:rsid w:val="00473B1A"/>
    <w:rsid w:val="00475F59"/>
    <w:rsid w:val="004762DE"/>
    <w:rsid w:val="004764EB"/>
    <w:rsid w:val="004801D3"/>
    <w:rsid w:val="00480B87"/>
    <w:rsid w:val="0048309A"/>
    <w:rsid w:val="00483843"/>
    <w:rsid w:val="00484016"/>
    <w:rsid w:val="004857C2"/>
    <w:rsid w:val="00486852"/>
    <w:rsid w:val="004925D3"/>
    <w:rsid w:val="00492AFC"/>
    <w:rsid w:val="0049335C"/>
    <w:rsid w:val="0049380C"/>
    <w:rsid w:val="004941D8"/>
    <w:rsid w:val="00495700"/>
    <w:rsid w:val="00496E08"/>
    <w:rsid w:val="004A004A"/>
    <w:rsid w:val="004A149C"/>
    <w:rsid w:val="004B02A6"/>
    <w:rsid w:val="004B069C"/>
    <w:rsid w:val="004B17EE"/>
    <w:rsid w:val="004B1E4A"/>
    <w:rsid w:val="004B216E"/>
    <w:rsid w:val="004B2F92"/>
    <w:rsid w:val="004B41F6"/>
    <w:rsid w:val="004B49B3"/>
    <w:rsid w:val="004B4B08"/>
    <w:rsid w:val="004B675A"/>
    <w:rsid w:val="004B6D9C"/>
    <w:rsid w:val="004C025A"/>
    <w:rsid w:val="004C1ABA"/>
    <w:rsid w:val="004C4683"/>
    <w:rsid w:val="004C6CD0"/>
    <w:rsid w:val="004C7489"/>
    <w:rsid w:val="004D3D99"/>
    <w:rsid w:val="004D476E"/>
    <w:rsid w:val="004D4B13"/>
    <w:rsid w:val="004D5F03"/>
    <w:rsid w:val="004D73F4"/>
    <w:rsid w:val="004E1474"/>
    <w:rsid w:val="004E166A"/>
    <w:rsid w:val="004E33CD"/>
    <w:rsid w:val="004E50B8"/>
    <w:rsid w:val="004E65F1"/>
    <w:rsid w:val="004E67D6"/>
    <w:rsid w:val="004F1F2F"/>
    <w:rsid w:val="004F41FA"/>
    <w:rsid w:val="004F47E3"/>
    <w:rsid w:val="004F65D7"/>
    <w:rsid w:val="004F6688"/>
    <w:rsid w:val="004F69A1"/>
    <w:rsid w:val="00500173"/>
    <w:rsid w:val="005017B4"/>
    <w:rsid w:val="00502AF6"/>
    <w:rsid w:val="0050350E"/>
    <w:rsid w:val="005040DB"/>
    <w:rsid w:val="005041BE"/>
    <w:rsid w:val="0050424C"/>
    <w:rsid w:val="005063AB"/>
    <w:rsid w:val="00507CE9"/>
    <w:rsid w:val="00511198"/>
    <w:rsid w:val="0051122A"/>
    <w:rsid w:val="005167DF"/>
    <w:rsid w:val="00517458"/>
    <w:rsid w:val="00517DC2"/>
    <w:rsid w:val="00521166"/>
    <w:rsid w:val="00523002"/>
    <w:rsid w:val="00523743"/>
    <w:rsid w:val="00523847"/>
    <w:rsid w:val="00523DC9"/>
    <w:rsid w:val="00525816"/>
    <w:rsid w:val="00526C78"/>
    <w:rsid w:val="00527BD9"/>
    <w:rsid w:val="005306EE"/>
    <w:rsid w:val="00532D53"/>
    <w:rsid w:val="0053349D"/>
    <w:rsid w:val="005337A7"/>
    <w:rsid w:val="005352B9"/>
    <w:rsid w:val="00540F0F"/>
    <w:rsid w:val="005411F4"/>
    <w:rsid w:val="005418F0"/>
    <w:rsid w:val="00541D3C"/>
    <w:rsid w:val="0054216F"/>
    <w:rsid w:val="00543067"/>
    <w:rsid w:val="0054306D"/>
    <w:rsid w:val="005434A3"/>
    <w:rsid w:val="00543512"/>
    <w:rsid w:val="00544B5F"/>
    <w:rsid w:val="0055115F"/>
    <w:rsid w:val="005562A3"/>
    <w:rsid w:val="00560FC8"/>
    <w:rsid w:val="00560FD0"/>
    <w:rsid w:val="0056119A"/>
    <w:rsid w:val="00561B07"/>
    <w:rsid w:val="00562076"/>
    <w:rsid w:val="00562876"/>
    <w:rsid w:val="00563441"/>
    <w:rsid w:val="00563837"/>
    <w:rsid w:val="00564E2C"/>
    <w:rsid w:val="005651D7"/>
    <w:rsid w:val="00566841"/>
    <w:rsid w:val="00567036"/>
    <w:rsid w:val="005701DD"/>
    <w:rsid w:val="0057093C"/>
    <w:rsid w:val="00570B42"/>
    <w:rsid w:val="0057313A"/>
    <w:rsid w:val="005746A0"/>
    <w:rsid w:val="005754DB"/>
    <w:rsid w:val="005755CA"/>
    <w:rsid w:val="005763A5"/>
    <w:rsid w:val="00576DAB"/>
    <w:rsid w:val="005774EF"/>
    <w:rsid w:val="00580292"/>
    <w:rsid w:val="00581801"/>
    <w:rsid w:val="00582111"/>
    <w:rsid w:val="005831DE"/>
    <w:rsid w:val="00583889"/>
    <w:rsid w:val="00583A2D"/>
    <w:rsid w:val="00583DCC"/>
    <w:rsid w:val="005842FE"/>
    <w:rsid w:val="0058643A"/>
    <w:rsid w:val="00587200"/>
    <w:rsid w:val="00587E0D"/>
    <w:rsid w:val="0059220D"/>
    <w:rsid w:val="005923B1"/>
    <w:rsid w:val="005953C1"/>
    <w:rsid w:val="0059676A"/>
    <w:rsid w:val="00596D3C"/>
    <w:rsid w:val="005972DD"/>
    <w:rsid w:val="005A160D"/>
    <w:rsid w:val="005A1795"/>
    <w:rsid w:val="005A2396"/>
    <w:rsid w:val="005A44FE"/>
    <w:rsid w:val="005A5217"/>
    <w:rsid w:val="005A662B"/>
    <w:rsid w:val="005B08AD"/>
    <w:rsid w:val="005B183C"/>
    <w:rsid w:val="005B1F28"/>
    <w:rsid w:val="005B24E0"/>
    <w:rsid w:val="005B3560"/>
    <w:rsid w:val="005B4601"/>
    <w:rsid w:val="005B5F33"/>
    <w:rsid w:val="005B6223"/>
    <w:rsid w:val="005B6DC3"/>
    <w:rsid w:val="005B6F9A"/>
    <w:rsid w:val="005C01F7"/>
    <w:rsid w:val="005C1A7C"/>
    <w:rsid w:val="005C370A"/>
    <w:rsid w:val="005C3D85"/>
    <w:rsid w:val="005C3DC6"/>
    <w:rsid w:val="005C654F"/>
    <w:rsid w:val="005D4477"/>
    <w:rsid w:val="005D52ED"/>
    <w:rsid w:val="005D60CC"/>
    <w:rsid w:val="005D639B"/>
    <w:rsid w:val="005E0FBA"/>
    <w:rsid w:val="005E4B70"/>
    <w:rsid w:val="005E4FA5"/>
    <w:rsid w:val="005E50B5"/>
    <w:rsid w:val="005E5D69"/>
    <w:rsid w:val="005E5F0B"/>
    <w:rsid w:val="005E71A6"/>
    <w:rsid w:val="005F08B9"/>
    <w:rsid w:val="005F208F"/>
    <w:rsid w:val="005F5685"/>
    <w:rsid w:val="0060232B"/>
    <w:rsid w:val="00602BE5"/>
    <w:rsid w:val="00603029"/>
    <w:rsid w:val="00603B8D"/>
    <w:rsid w:val="006042F6"/>
    <w:rsid w:val="0060453C"/>
    <w:rsid w:val="006063DB"/>
    <w:rsid w:val="0060682F"/>
    <w:rsid w:val="00607DBA"/>
    <w:rsid w:val="00610C71"/>
    <w:rsid w:val="00612C31"/>
    <w:rsid w:val="00613227"/>
    <w:rsid w:val="00614CAA"/>
    <w:rsid w:val="0061593A"/>
    <w:rsid w:val="0061621E"/>
    <w:rsid w:val="00617D47"/>
    <w:rsid w:val="00620284"/>
    <w:rsid w:val="00621005"/>
    <w:rsid w:val="006232F8"/>
    <w:rsid w:val="006235BD"/>
    <w:rsid w:val="00624799"/>
    <w:rsid w:val="00624C1D"/>
    <w:rsid w:val="00624FBD"/>
    <w:rsid w:val="006251CE"/>
    <w:rsid w:val="00626348"/>
    <w:rsid w:val="00630268"/>
    <w:rsid w:val="00631189"/>
    <w:rsid w:val="006314E1"/>
    <w:rsid w:val="00631927"/>
    <w:rsid w:val="00631A2A"/>
    <w:rsid w:val="00631F84"/>
    <w:rsid w:val="006347F5"/>
    <w:rsid w:val="0063481A"/>
    <w:rsid w:val="0063586A"/>
    <w:rsid w:val="00635CE6"/>
    <w:rsid w:val="00636FAD"/>
    <w:rsid w:val="00637305"/>
    <w:rsid w:val="00640837"/>
    <w:rsid w:val="00640CB6"/>
    <w:rsid w:val="006411A4"/>
    <w:rsid w:val="00642FC5"/>
    <w:rsid w:val="00646BF8"/>
    <w:rsid w:val="0064789D"/>
    <w:rsid w:val="006479F1"/>
    <w:rsid w:val="00647EF6"/>
    <w:rsid w:val="00650F76"/>
    <w:rsid w:val="00652EA8"/>
    <w:rsid w:val="00653A5A"/>
    <w:rsid w:val="00653D24"/>
    <w:rsid w:val="0065495D"/>
    <w:rsid w:val="006556BB"/>
    <w:rsid w:val="006556C6"/>
    <w:rsid w:val="00655C43"/>
    <w:rsid w:val="0066376D"/>
    <w:rsid w:val="006646DE"/>
    <w:rsid w:val="00664E6E"/>
    <w:rsid w:val="00665E86"/>
    <w:rsid w:val="00672FA0"/>
    <w:rsid w:val="00675674"/>
    <w:rsid w:val="006776C8"/>
    <w:rsid w:val="00680899"/>
    <w:rsid w:val="00682A42"/>
    <w:rsid w:val="00683C5C"/>
    <w:rsid w:val="00684308"/>
    <w:rsid w:val="00684F8D"/>
    <w:rsid w:val="00684FD3"/>
    <w:rsid w:val="0068635B"/>
    <w:rsid w:val="0068638D"/>
    <w:rsid w:val="00690F6B"/>
    <w:rsid w:val="00690F7A"/>
    <w:rsid w:val="00691B6A"/>
    <w:rsid w:val="0069257C"/>
    <w:rsid w:val="00692E92"/>
    <w:rsid w:val="00693041"/>
    <w:rsid w:val="00693632"/>
    <w:rsid w:val="00693FE0"/>
    <w:rsid w:val="00694588"/>
    <w:rsid w:val="00695FFC"/>
    <w:rsid w:val="00697547"/>
    <w:rsid w:val="00697698"/>
    <w:rsid w:val="00697BA5"/>
    <w:rsid w:val="00697C6F"/>
    <w:rsid w:val="006A0BBA"/>
    <w:rsid w:val="006A0CB5"/>
    <w:rsid w:val="006A0FB3"/>
    <w:rsid w:val="006A1B4E"/>
    <w:rsid w:val="006A2B71"/>
    <w:rsid w:val="006A3BEF"/>
    <w:rsid w:val="006A7DC9"/>
    <w:rsid w:val="006B0B39"/>
    <w:rsid w:val="006B0EF3"/>
    <w:rsid w:val="006B2507"/>
    <w:rsid w:val="006B542B"/>
    <w:rsid w:val="006B6926"/>
    <w:rsid w:val="006C1839"/>
    <w:rsid w:val="006C1A2C"/>
    <w:rsid w:val="006C26E5"/>
    <w:rsid w:val="006C3213"/>
    <w:rsid w:val="006C4A76"/>
    <w:rsid w:val="006C5AC4"/>
    <w:rsid w:val="006C6125"/>
    <w:rsid w:val="006C6E46"/>
    <w:rsid w:val="006D2A83"/>
    <w:rsid w:val="006D6455"/>
    <w:rsid w:val="006D7173"/>
    <w:rsid w:val="006D72AD"/>
    <w:rsid w:val="006E0F30"/>
    <w:rsid w:val="006E1FF1"/>
    <w:rsid w:val="006E2975"/>
    <w:rsid w:val="006E37D2"/>
    <w:rsid w:val="006E58A9"/>
    <w:rsid w:val="006E6C3E"/>
    <w:rsid w:val="006E6F0F"/>
    <w:rsid w:val="006E784C"/>
    <w:rsid w:val="006F180B"/>
    <w:rsid w:val="006F3502"/>
    <w:rsid w:val="006F352B"/>
    <w:rsid w:val="006F3AAA"/>
    <w:rsid w:val="006F6731"/>
    <w:rsid w:val="006F67AC"/>
    <w:rsid w:val="006F6B83"/>
    <w:rsid w:val="006F7578"/>
    <w:rsid w:val="006F76D5"/>
    <w:rsid w:val="006F77EF"/>
    <w:rsid w:val="006F7989"/>
    <w:rsid w:val="007019EF"/>
    <w:rsid w:val="007020C5"/>
    <w:rsid w:val="00705358"/>
    <w:rsid w:val="007053FF"/>
    <w:rsid w:val="00707432"/>
    <w:rsid w:val="0071194F"/>
    <w:rsid w:val="00711BA9"/>
    <w:rsid w:val="007138AF"/>
    <w:rsid w:val="00713DF4"/>
    <w:rsid w:val="007149AF"/>
    <w:rsid w:val="00714C6E"/>
    <w:rsid w:val="007200D7"/>
    <w:rsid w:val="0072063A"/>
    <w:rsid w:val="00720F6A"/>
    <w:rsid w:val="00721A31"/>
    <w:rsid w:val="00722075"/>
    <w:rsid w:val="00722B48"/>
    <w:rsid w:val="00725D7A"/>
    <w:rsid w:val="0073062D"/>
    <w:rsid w:val="007312E5"/>
    <w:rsid w:val="00731BAE"/>
    <w:rsid w:val="00731F3F"/>
    <w:rsid w:val="00733360"/>
    <w:rsid w:val="007349AE"/>
    <w:rsid w:val="007350AA"/>
    <w:rsid w:val="00740BF5"/>
    <w:rsid w:val="00741ABF"/>
    <w:rsid w:val="00741BD2"/>
    <w:rsid w:val="00742C80"/>
    <w:rsid w:val="00743DC6"/>
    <w:rsid w:val="00744230"/>
    <w:rsid w:val="00750332"/>
    <w:rsid w:val="007523AD"/>
    <w:rsid w:val="00754A12"/>
    <w:rsid w:val="00754BB5"/>
    <w:rsid w:val="0075694A"/>
    <w:rsid w:val="00760559"/>
    <w:rsid w:val="007617D1"/>
    <w:rsid w:val="00763F3C"/>
    <w:rsid w:val="00766F5E"/>
    <w:rsid w:val="007672A1"/>
    <w:rsid w:val="007674B3"/>
    <w:rsid w:val="007706CD"/>
    <w:rsid w:val="007712C4"/>
    <w:rsid w:val="007714E8"/>
    <w:rsid w:val="0077328B"/>
    <w:rsid w:val="00773818"/>
    <w:rsid w:val="00775988"/>
    <w:rsid w:val="00775DE3"/>
    <w:rsid w:val="0077649D"/>
    <w:rsid w:val="00776BFA"/>
    <w:rsid w:val="007772CD"/>
    <w:rsid w:val="007778FC"/>
    <w:rsid w:val="00777A09"/>
    <w:rsid w:val="007802FE"/>
    <w:rsid w:val="007807FF"/>
    <w:rsid w:val="007815BB"/>
    <w:rsid w:val="00781E68"/>
    <w:rsid w:val="0078256F"/>
    <w:rsid w:val="007834CE"/>
    <w:rsid w:val="0078524E"/>
    <w:rsid w:val="0078602D"/>
    <w:rsid w:val="00786E3F"/>
    <w:rsid w:val="007870BF"/>
    <w:rsid w:val="0078748A"/>
    <w:rsid w:val="007902A6"/>
    <w:rsid w:val="00790974"/>
    <w:rsid w:val="00792BFD"/>
    <w:rsid w:val="00792C23"/>
    <w:rsid w:val="00796DCD"/>
    <w:rsid w:val="00797C07"/>
    <w:rsid w:val="007A0D77"/>
    <w:rsid w:val="007A2234"/>
    <w:rsid w:val="007A57BD"/>
    <w:rsid w:val="007A62B8"/>
    <w:rsid w:val="007A78F9"/>
    <w:rsid w:val="007B38DC"/>
    <w:rsid w:val="007B4C83"/>
    <w:rsid w:val="007B778D"/>
    <w:rsid w:val="007C060A"/>
    <w:rsid w:val="007C190A"/>
    <w:rsid w:val="007C43DE"/>
    <w:rsid w:val="007C48CD"/>
    <w:rsid w:val="007C580E"/>
    <w:rsid w:val="007C658D"/>
    <w:rsid w:val="007C7E65"/>
    <w:rsid w:val="007D00CE"/>
    <w:rsid w:val="007D0661"/>
    <w:rsid w:val="007D1F14"/>
    <w:rsid w:val="007D2FBE"/>
    <w:rsid w:val="007D4F0B"/>
    <w:rsid w:val="007D7630"/>
    <w:rsid w:val="007D7CE7"/>
    <w:rsid w:val="007E017B"/>
    <w:rsid w:val="007E3A2C"/>
    <w:rsid w:val="007E3E1E"/>
    <w:rsid w:val="007E4E3F"/>
    <w:rsid w:val="007E6059"/>
    <w:rsid w:val="007E77B2"/>
    <w:rsid w:val="007F1E86"/>
    <w:rsid w:val="007F230F"/>
    <w:rsid w:val="007F6D53"/>
    <w:rsid w:val="007F7E7A"/>
    <w:rsid w:val="0080144F"/>
    <w:rsid w:val="008022E6"/>
    <w:rsid w:val="0080328D"/>
    <w:rsid w:val="0080495C"/>
    <w:rsid w:val="00807A47"/>
    <w:rsid w:val="00810D02"/>
    <w:rsid w:val="0081139C"/>
    <w:rsid w:val="008136A9"/>
    <w:rsid w:val="0081379F"/>
    <w:rsid w:val="00813E59"/>
    <w:rsid w:val="00814287"/>
    <w:rsid w:val="0081570A"/>
    <w:rsid w:val="00816A37"/>
    <w:rsid w:val="00816B69"/>
    <w:rsid w:val="00817C6F"/>
    <w:rsid w:val="00820D2A"/>
    <w:rsid w:val="00822671"/>
    <w:rsid w:val="00822893"/>
    <w:rsid w:val="00822A0D"/>
    <w:rsid w:val="0082363D"/>
    <w:rsid w:val="00823EC6"/>
    <w:rsid w:val="008259A2"/>
    <w:rsid w:val="00826378"/>
    <w:rsid w:val="00830607"/>
    <w:rsid w:val="00830698"/>
    <w:rsid w:val="00832708"/>
    <w:rsid w:val="0083382C"/>
    <w:rsid w:val="00834789"/>
    <w:rsid w:val="00834E72"/>
    <w:rsid w:val="00834E9F"/>
    <w:rsid w:val="0083578C"/>
    <w:rsid w:val="008359FE"/>
    <w:rsid w:val="00837A11"/>
    <w:rsid w:val="00837DF7"/>
    <w:rsid w:val="00840292"/>
    <w:rsid w:val="0084113A"/>
    <w:rsid w:val="008424C5"/>
    <w:rsid w:val="008430D9"/>
    <w:rsid w:val="008440AE"/>
    <w:rsid w:val="00846311"/>
    <w:rsid w:val="008466C0"/>
    <w:rsid w:val="00850013"/>
    <w:rsid w:val="008504FF"/>
    <w:rsid w:val="0085180A"/>
    <w:rsid w:val="00852E26"/>
    <w:rsid w:val="0085489E"/>
    <w:rsid w:val="00854A5B"/>
    <w:rsid w:val="0085609E"/>
    <w:rsid w:val="0085624A"/>
    <w:rsid w:val="008565C5"/>
    <w:rsid w:val="00856F03"/>
    <w:rsid w:val="0086036C"/>
    <w:rsid w:val="0086127E"/>
    <w:rsid w:val="0086173E"/>
    <w:rsid w:val="008640BD"/>
    <w:rsid w:val="0086647A"/>
    <w:rsid w:val="00866876"/>
    <w:rsid w:val="00867AC2"/>
    <w:rsid w:val="00867CCF"/>
    <w:rsid w:val="0087091C"/>
    <w:rsid w:val="00870DA6"/>
    <w:rsid w:val="00871CDF"/>
    <w:rsid w:val="00874794"/>
    <w:rsid w:val="00876949"/>
    <w:rsid w:val="008803B5"/>
    <w:rsid w:val="00884DF4"/>
    <w:rsid w:val="00886549"/>
    <w:rsid w:val="00887337"/>
    <w:rsid w:val="008926ED"/>
    <w:rsid w:val="00892A13"/>
    <w:rsid w:val="00892FB4"/>
    <w:rsid w:val="008931DA"/>
    <w:rsid w:val="00895D91"/>
    <w:rsid w:val="00895E7E"/>
    <w:rsid w:val="008A015F"/>
    <w:rsid w:val="008A3D25"/>
    <w:rsid w:val="008A46CE"/>
    <w:rsid w:val="008A499B"/>
    <w:rsid w:val="008A4CC9"/>
    <w:rsid w:val="008A51D3"/>
    <w:rsid w:val="008A70C2"/>
    <w:rsid w:val="008A78CC"/>
    <w:rsid w:val="008B0406"/>
    <w:rsid w:val="008B1CCD"/>
    <w:rsid w:val="008B3D00"/>
    <w:rsid w:val="008B4A07"/>
    <w:rsid w:val="008B4BAF"/>
    <w:rsid w:val="008B6C2F"/>
    <w:rsid w:val="008B7BFA"/>
    <w:rsid w:val="008C118B"/>
    <w:rsid w:val="008C27CD"/>
    <w:rsid w:val="008C3B39"/>
    <w:rsid w:val="008C4871"/>
    <w:rsid w:val="008C53FD"/>
    <w:rsid w:val="008C5F1B"/>
    <w:rsid w:val="008C61B4"/>
    <w:rsid w:val="008C6D9D"/>
    <w:rsid w:val="008D172C"/>
    <w:rsid w:val="008D2EFF"/>
    <w:rsid w:val="008D3343"/>
    <w:rsid w:val="008D680C"/>
    <w:rsid w:val="008D6E0E"/>
    <w:rsid w:val="008D70E5"/>
    <w:rsid w:val="008D752B"/>
    <w:rsid w:val="008E4486"/>
    <w:rsid w:val="008E4520"/>
    <w:rsid w:val="008E46F7"/>
    <w:rsid w:val="008F00BC"/>
    <w:rsid w:val="008F110C"/>
    <w:rsid w:val="008F571E"/>
    <w:rsid w:val="008F5DDF"/>
    <w:rsid w:val="008F6510"/>
    <w:rsid w:val="008F6A83"/>
    <w:rsid w:val="008F6BDE"/>
    <w:rsid w:val="009004F4"/>
    <w:rsid w:val="00900CE8"/>
    <w:rsid w:val="00900F0E"/>
    <w:rsid w:val="009037F9"/>
    <w:rsid w:val="00904786"/>
    <w:rsid w:val="009059CD"/>
    <w:rsid w:val="00911B81"/>
    <w:rsid w:val="00912278"/>
    <w:rsid w:val="00917E12"/>
    <w:rsid w:val="00922DD6"/>
    <w:rsid w:val="00927E06"/>
    <w:rsid w:val="00930F3E"/>
    <w:rsid w:val="00931C61"/>
    <w:rsid w:val="00933E7F"/>
    <w:rsid w:val="009418FB"/>
    <w:rsid w:val="00941A4D"/>
    <w:rsid w:val="00944738"/>
    <w:rsid w:val="0094648B"/>
    <w:rsid w:val="00947833"/>
    <w:rsid w:val="00947D0D"/>
    <w:rsid w:val="009517F0"/>
    <w:rsid w:val="00952F4F"/>
    <w:rsid w:val="00953081"/>
    <w:rsid w:val="0095415E"/>
    <w:rsid w:val="00954AD1"/>
    <w:rsid w:val="009569B4"/>
    <w:rsid w:val="00957136"/>
    <w:rsid w:val="00960887"/>
    <w:rsid w:val="009617FD"/>
    <w:rsid w:val="009618D8"/>
    <w:rsid w:val="00961A12"/>
    <w:rsid w:val="009634DC"/>
    <w:rsid w:val="00963731"/>
    <w:rsid w:val="009643DE"/>
    <w:rsid w:val="00964D4D"/>
    <w:rsid w:val="0096678E"/>
    <w:rsid w:val="00966960"/>
    <w:rsid w:val="00967127"/>
    <w:rsid w:val="00967578"/>
    <w:rsid w:val="00967C07"/>
    <w:rsid w:val="00967DC1"/>
    <w:rsid w:val="00970728"/>
    <w:rsid w:val="00971AAA"/>
    <w:rsid w:val="00971D52"/>
    <w:rsid w:val="00975A75"/>
    <w:rsid w:val="00976528"/>
    <w:rsid w:val="00976531"/>
    <w:rsid w:val="00984469"/>
    <w:rsid w:val="00990FA9"/>
    <w:rsid w:val="009911B8"/>
    <w:rsid w:val="00991D93"/>
    <w:rsid w:val="0099319C"/>
    <w:rsid w:val="00993368"/>
    <w:rsid w:val="009938FC"/>
    <w:rsid w:val="009A209D"/>
    <w:rsid w:val="009A3ABD"/>
    <w:rsid w:val="009A4E47"/>
    <w:rsid w:val="009A5402"/>
    <w:rsid w:val="009A55BF"/>
    <w:rsid w:val="009A62CE"/>
    <w:rsid w:val="009A68FF"/>
    <w:rsid w:val="009A6A67"/>
    <w:rsid w:val="009A7956"/>
    <w:rsid w:val="009A7FF1"/>
    <w:rsid w:val="009B0143"/>
    <w:rsid w:val="009B0A9A"/>
    <w:rsid w:val="009B191D"/>
    <w:rsid w:val="009B3E11"/>
    <w:rsid w:val="009B55C2"/>
    <w:rsid w:val="009B7469"/>
    <w:rsid w:val="009C0CF8"/>
    <w:rsid w:val="009C2B66"/>
    <w:rsid w:val="009C44E3"/>
    <w:rsid w:val="009C5862"/>
    <w:rsid w:val="009C5D6F"/>
    <w:rsid w:val="009C6C4D"/>
    <w:rsid w:val="009C7CF7"/>
    <w:rsid w:val="009D078F"/>
    <w:rsid w:val="009D0D72"/>
    <w:rsid w:val="009D33A4"/>
    <w:rsid w:val="009D7E57"/>
    <w:rsid w:val="009E014F"/>
    <w:rsid w:val="009E0809"/>
    <w:rsid w:val="009E175F"/>
    <w:rsid w:val="009E1BEE"/>
    <w:rsid w:val="009E40D8"/>
    <w:rsid w:val="009E47F7"/>
    <w:rsid w:val="009E5094"/>
    <w:rsid w:val="009E6C58"/>
    <w:rsid w:val="009E71B9"/>
    <w:rsid w:val="009E74ED"/>
    <w:rsid w:val="009F19EF"/>
    <w:rsid w:val="009F2A32"/>
    <w:rsid w:val="009F33F0"/>
    <w:rsid w:val="009F3D79"/>
    <w:rsid w:val="009F4477"/>
    <w:rsid w:val="009F45E2"/>
    <w:rsid w:val="009F4E49"/>
    <w:rsid w:val="009F4EDE"/>
    <w:rsid w:val="009F625F"/>
    <w:rsid w:val="009F66E8"/>
    <w:rsid w:val="00A010A3"/>
    <w:rsid w:val="00A0361F"/>
    <w:rsid w:val="00A04EEA"/>
    <w:rsid w:val="00A05029"/>
    <w:rsid w:val="00A0685D"/>
    <w:rsid w:val="00A1063C"/>
    <w:rsid w:val="00A1284C"/>
    <w:rsid w:val="00A12A68"/>
    <w:rsid w:val="00A14E1A"/>
    <w:rsid w:val="00A156B6"/>
    <w:rsid w:val="00A15993"/>
    <w:rsid w:val="00A16A49"/>
    <w:rsid w:val="00A16F52"/>
    <w:rsid w:val="00A17805"/>
    <w:rsid w:val="00A24340"/>
    <w:rsid w:val="00A25A80"/>
    <w:rsid w:val="00A27998"/>
    <w:rsid w:val="00A30243"/>
    <w:rsid w:val="00A3027F"/>
    <w:rsid w:val="00A308A7"/>
    <w:rsid w:val="00A30D4F"/>
    <w:rsid w:val="00A33B00"/>
    <w:rsid w:val="00A3536B"/>
    <w:rsid w:val="00A36B7C"/>
    <w:rsid w:val="00A36C11"/>
    <w:rsid w:val="00A40036"/>
    <w:rsid w:val="00A421CF"/>
    <w:rsid w:val="00A43466"/>
    <w:rsid w:val="00A44F4F"/>
    <w:rsid w:val="00A459C2"/>
    <w:rsid w:val="00A4650F"/>
    <w:rsid w:val="00A470CB"/>
    <w:rsid w:val="00A47DE9"/>
    <w:rsid w:val="00A51873"/>
    <w:rsid w:val="00A529B5"/>
    <w:rsid w:val="00A55519"/>
    <w:rsid w:val="00A55B4B"/>
    <w:rsid w:val="00A55EB9"/>
    <w:rsid w:val="00A5689D"/>
    <w:rsid w:val="00A57AAA"/>
    <w:rsid w:val="00A601F3"/>
    <w:rsid w:val="00A60DDA"/>
    <w:rsid w:val="00A616D5"/>
    <w:rsid w:val="00A62428"/>
    <w:rsid w:val="00A638CE"/>
    <w:rsid w:val="00A63B4D"/>
    <w:rsid w:val="00A63D7E"/>
    <w:rsid w:val="00A64042"/>
    <w:rsid w:val="00A64D79"/>
    <w:rsid w:val="00A651EC"/>
    <w:rsid w:val="00A658EF"/>
    <w:rsid w:val="00A7087F"/>
    <w:rsid w:val="00A70F7C"/>
    <w:rsid w:val="00A71B39"/>
    <w:rsid w:val="00A71BDA"/>
    <w:rsid w:val="00A724FE"/>
    <w:rsid w:val="00A72694"/>
    <w:rsid w:val="00A72791"/>
    <w:rsid w:val="00A72E40"/>
    <w:rsid w:val="00A73D0C"/>
    <w:rsid w:val="00A7687C"/>
    <w:rsid w:val="00A80D86"/>
    <w:rsid w:val="00A8107D"/>
    <w:rsid w:val="00A8112D"/>
    <w:rsid w:val="00A82AAD"/>
    <w:rsid w:val="00A82E0C"/>
    <w:rsid w:val="00A842BD"/>
    <w:rsid w:val="00A84705"/>
    <w:rsid w:val="00A86C29"/>
    <w:rsid w:val="00A86D16"/>
    <w:rsid w:val="00A86E8D"/>
    <w:rsid w:val="00A877E2"/>
    <w:rsid w:val="00A87CF2"/>
    <w:rsid w:val="00A904AE"/>
    <w:rsid w:val="00A91311"/>
    <w:rsid w:val="00A92706"/>
    <w:rsid w:val="00A959F0"/>
    <w:rsid w:val="00A95A50"/>
    <w:rsid w:val="00A962C3"/>
    <w:rsid w:val="00A968BC"/>
    <w:rsid w:val="00A97BEF"/>
    <w:rsid w:val="00AA0031"/>
    <w:rsid w:val="00AA09B5"/>
    <w:rsid w:val="00AA0A80"/>
    <w:rsid w:val="00AA1616"/>
    <w:rsid w:val="00AA2AB7"/>
    <w:rsid w:val="00AA36FF"/>
    <w:rsid w:val="00AA4B94"/>
    <w:rsid w:val="00AA6287"/>
    <w:rsid w:val="00AA6672"/>
    <w:rsid w:val="00AA6C05"/>
    <w:rsid w:val="00AA7510"/>
    <w:rsid w:val="00AB0FC2"/>
    <w:rsid w:val="00AB1A81"/>
    <w:rsid w:val="00AB1B19"/>
    <w:rsid w:val="00AB1C69"/>
    <w:rsid w:val="00AB288A"/>
    <w:rsid w:val="00AB3004"/>
    <w:rsid w:val="00AB415A"/>
    <w:rsid w:val="00AB5076"/>
    <w:rsid w:val="00AB64F8"/>
    <w:rsid w:val="00AC2DFF"/>
    <w:rsid w:val="00AC426B"/>
    <w:rsid w:val="00AC471D"/>
    <w:rsid w:val="00AC5543"/>
    <w:rsid w:val="00AC5C3C"/>
    <w:rsid w:val="00AC611C"/>
    <w:rsid w:val="00AC6C94"/>
    <w:rsid w:val="00AC7EBF"/>
    <w:rsid w:val="00AD0519"/>
    <w:rsid w:val="00AD0573"/>
    <w:rsid w:val="00AD231D"/>
    <w:rsid w:val="00AD26FD"/>
    <w:rsid w:val="00AD34D5"/>
    <w:rsid w:val="00AD48A2"/>
    <w:rsid w:val="00AD5C3A"/>
    <w:rsid w:val="00AD704C"/>
    <w:rsid w:val="00AD70D8"/>
    <w:rsid w:val="00AE2271"/>
    <w:rsid w:val="00AE2F09"/>
    <w:rsid w:val="00AE4906"/>
    <w:rsid w:val="00AE6246"/>
    <w:rsid w:val="00AE69AD"/>
    <w:rsid w:val="00AE6C72"/>
    <w:rsid w:val="00AE7E05"/>
    <w:rsid w:val="00AF173C"/>
    <w:rsid w:val="00AF1EF6"/>
    <w:rsid w:val="00AF21B1"/>
    <w:rsid w:val="00AF7287"/>
    <w:rsid w:val="00B00F8E"/>
    <w:rsid w:val="00B05944"/>
    <w:rsid w:val="00B05FE7"/>
    <w:rsid w:val="00B0797D"/>
    <w:rsid w:val="00B105C0"/>
    <w:rsid w:val="00B10712"/>
    <w:rsid w:val="00B12722"/>
    <w:rsid w:val="00B139EB"/>
    <w:rsid w:val="00B13C04"/>
    <w:rsid w:val="00B149F1"/>
    <w:rsid w:val="00B161E4"/>
    <w:rsid w:val="00B16635"/>
    <w:rsid w:val="00B1693C"/>
    <w:rsid w:val="00B206C2"/>
    <w:rsid w:val="00B22464"/>
    <w:rsid w:val="00B22712"/>
    <w:rsid w:val="00B2452E"/>
    <w:rsid w:val="00B254B6"/>
    <w:rsid w:val="00B2577C"/>
    <w:rsid w:val="00B25AB6"/>
    <w:rsid w:val="00B26170"/>
    <w:rsid w:val="00B3097C"/>
    <w:rsid w:val="00B31E6C"/>
    <w:rsid w:val="00B35290"/>
    <w:rsid w:val="00B36BFE"/>
    <w:rsid w:val="00B45B97"/>
    <w:rsid w:val="00B50F1C"/>
    <w:rsid w:val="00B521A7"/>
    <w:rsid w:val="00B52346"/>
    <w:rsid w:val="00B54038"/>
    <w:rsid w:val="00B56F6E"/>
    <w:rsid w:val="00B63822"/>
    <w:rsid w:val="00B638F4"/>
    <w:rsid w:val="00B67149"/>
    <w:rsid w:val="00B7113A"/>
    <w:rsid w:val="00B722BF"/>
    <w:rsid w:val="00B729BC"/>
    <w:rsid w:val="00B73653"/>
    <w:rsid w:val="00B73DCF"/>
    <w:rsid w:val="00B742BF"/>
    <w:rsid w:val="00B74DEA"/>
    <w:rsid w:val="00B75A80"/>
    <w:rsid w:val="00B76D80"/>
    <w:rsid w:val="00B81840"/>
    <w:rsid w:val="00B819DC"/>
    <w:rsid w:val="00B823E8"/>
    <w:rsid w:val="00B844A3"/>
    <w:rsid w:val="00B86293"/>
    <w:rsid w:val="00B87DE7"/>
    <w:rsid w:val="00B91EF3"/>
    <w:rsid w:val="00B9229A"/>
    <w:rsid w:val="00B94347"/>
    <w:rsid w:val="00B94A55"/>
    <w:rsid w:val="00B94B1C"/>
    <w:rsid w:val="00B9573F"/>
    <w:rsid w:val="00B96367"/>
    <w:rsid w:val="00B97422"/>
    <w:rsid w:val="00B97FE9"/>
    <w:rsid w:val="00BA0728"/>
    <w:rsid w:val="00BA550F"/>
    <w:rsid w:val="00BA644C"/>
    <w:rsid w:val="00BA6565"/>
    <w:rsid w:val="00BA7565"/>
    <w:rsid w:val="00BB5B5A"/>
    <w:rsid w:val="00BB7F5A"/>
    <w:rsid w:val="00BC1FA1"/>
    <w:rsid w:val="00BC29C3"/>
    <w:rsid w:val="00BC340B"/>
    <w:rsid w:val="00BC3AE3"/>
    <w:rsid w:val="00BC473D"/>
    <w:rsid w:val="00BC52EC"/>
    <w:rsid w:val="00BC698D"/>
    <w:rsid w:val="00BC6E86"/>
    <w:rsid w:val="00BC73F7"/>
    <w:rsid w:val="00BD1275"/>
    <w:rsid w:val="00BD1704"/>
    <w:rsid w:val="00BD292C"/>
    <w:rsid w:val="00BD2FF8"/>
    <w:rsid w:val="00BD42DF"/>
    <w:rsid w:val="00BD4632"/>
    <w:rsid w:val="00BD4B17"/>
    <w:rsid w:val="00BD4BBB"/>
    <w:rsid w:val="00BD5F14"/>
    <w:rsid w:val="00BD6162"/>
    <w:rsid w:val="00BD61D9"/>
    <w:rsid w:val="00BD6DDC"/>
    <w:rsid w:val="00BD6DF6"/>
    <w:rsid w:val="00BD7BF2"/>
    <w:rsid w:val="00BD7CF0"/>
    <w:rsid w:val="00BE0178"/>
    <w:rsid w:val="00BE03B7"/>
    <w:rsid w:val="00BE1F2B"/>
    <w:rsid w:val="00BE4D3C"/>
    <w:rsid w:val="00BE728A"/>
    <w:rsid w:val="00BF04B4"/>
    <w:rsid w:val="00BF0CD5"/>
    <w:rsid w:val="00BF2987"/>
    <w:rsid w:val="00BF3AA0"/>
    <w:rsid w:val="00BF445E"/>
    <w:rsid w:val="00BF5B80"/>
    <w:rsid w:val="00BF66CC"/>
    <w:rsid w:val="00BF680E"/>
    <w:rsid w:val="00BF7332"/>
    <w:rsid w:val="00BF7412"/>
    <w:rsid w:val="00C00123"/>
    <w:rsid w:val="00C03886"/>
    <w:rsid w:val="00C03A9F"/>
    <w:rsid w:val="00C06012"/>
    <w:rsid w:val="00C11167"/>
    <w:rsid w:val="00C11B90"/>
    <w:rsid w:val="00C13013"/>
    <w:rsid w:val="00C133F7"/>
    <w:rsid w:val="00C140AD"/>
    <w:rsid w:val="00C14797"/>
    <w:rsid w:val="00C150BE"/>
    <w:rsid w:val="00C16241"/>
    <w:rsid w:val="00C17223"/>
    <w:rsid w:val="00C17E32"/>
    <w:rsid w:val="00C20F57"/>
    <w:rsid w:val="00C219A8"/>
    <w:rsid w:val="00C22801"/>
    <w:rsid w:val="00C245EA"/>
    <w:rsid w:val="00C277FC"/>
    <w:rsid w:val="00C340C0"/>
    <w:rsid w:val="00C34EAA"/>
    <w:rsid w:val="00C35A98"/>
    <w:rsid w:val="00C40B03"/>
    <w:rsid w:val="00C42D79"/>
    <w:rsid w:val="00C43702"/>
    <w:rsid w:val="00C44CCF"/>
    <w:rsid w:val="00C4517F"/>
    <w:rsid w:val="00C4749C"/>
    <w:rsid w:val="00C47769"/>
    <w:rsid w:val="00C5002B"/>
    <w:rsid w:val="00C524A5"/>
    <w:rsid w:val="00C52580"/>
    <w:rsid w:val="00C52762"/>
    <w:rsid w:val="00C54B44"/>
    <w:rsid w:val="00C551EF"/>
    <w:rsid w:val="00C559F5"/>
    <w:rsid w:val="00C57135"/>
    <w:rsid w:val="00C603B3"/>
    <w:rsid w:val="00C624D1"/>
    <w:rsid w:val="00C63435"/>
    <w:rsid w:val="00C66478"/>
    <w:rsid w:val="00C664E6"/>
    <w:rsid w:val="00C70877"/>
    <w:rsid w:val="00C7193B"/>
    <w:rsid w:val="00C7416E"/>
    <w:rsid w:val="00C807B8"/>
    <w:rsid w:val="00C80B72"/>
    <w:rsid w:val="00C847B9"/>
    <w:rsid w:val="00C84DAB"/>
    <w:rsid w:val="00C856FB"/>
    <w:rsid w:val="00C85E42"/>
    <w:rsid w:val="00C904B2"/>
    <w:rsid w:val="00C92F56"/>
    <w:rsid w:val="00C9381B"/>
    <w:rsid w:val="00C94FFF"/>
    <w:rsid w:val="00C96BF1"/>
    <w:rsid w:val="00CA024A"/>
    <w:rsid w:val="00CA035A"/>
    <w:rsid w:val="00CA0A45"/>
    <w:rsid w:val="00CA0D58"/>
    <w:rsid w:val="00CA1B08"/>
    <w:rsid w:val="00CA1E5F"/>
    <w:rsid w:val="00CA2424"/>
    <w:rsid w:val="00CA2588"/>
    <w:rsid w:val="00CA2F27"/>
    <w:rsid w:val="00CA45B1"/>
    <w:rsid w:val="00CA4E91"/>
    <w:rsid w:val="00CA751F"/>
    <w:rsid w:val="00CB01E1"/>
    <w:rsid w:val="00CB19D1"/>
    <w:rsid w:val="00CB365E"/>
    <w:rsid w:val="00CB4F1D"/>
    <w:rsid w:val="00CB62EB"/>
    <w:rsid w:val="00CB7A73"/>
    <w:rsid w:val="00CC0C03"/>
    <w:rsid w:val="00CC3E53"/>
    <w:rsid w:val="00CC3E8B"/>
    <w:rsid w:val="00CC4849"/>
    <w:rsid w:val="00CD2AC2"/>
    <w:rsid w:val="00CD37F6"/>
    <w:rsid w:val="00CD4B0D"/>
    <w:rsid w:val="00CD542B"/>
    <w:rsid w:val="00CD6B66"/>
    <w:rsid w:val="00CE05AB"/>
    <w:rsid w:val="00CE05F5"/>
    <w:rsid w:val="00CE17E0"/>
    <w:rsid w:val="00CE1E8A"/>
    <w:rsid w:val="00CE2106"/>
    <w:rsid w:val="00CE2DCD"/>
    <w:rsid w:val="00CF0ADF"/>
    <w:rsid w:val="00CF3A8A"/>
    <w:rsid w:val="00CF40BC"/>
    <w:rsid w:val="00D002CB"/>
    <w:rsid w:val="00D01C22"/>
    <w:rsid w:val="00D0420F"/>
    <w:rsid w:val="00D0487C"/>
    <w:rsid w:val="00D055AC"/>
    <w:rsid w:val="00D066ED"/>
    <w:rsid w:val="00D06737"/>
    <w:rsid w:val="00D0722B"/>
    <w:rsid w:val="00D11ED6"/>
    <w:rsid w:val="00D13043"/>
    <w:rsid w:val="00D14967"/>
    <w:rsid w:val="00D154F0"/>
    <w:rsid w:val="00D155A2"/>
    <w:rsid w:val="00D16DBD"/>
    <w:rsid w:val="00D16F9E"/>
    <w:rsid w:val="00D20767"/>
    <w:rsid w:val="00D21445"/>
    <w:rsid w:val="00D21762"/>
    <w:rsid w:val="00D2197C"/>
    <w:rsid w:val="00D24FF4"/>
    <w:rsid w:val="00D3061A"/>
    <w:rsid w:val="00D30D7E"/>
    <w:rsid w:val="00D316FF"/>
    <w:rsid w:val="00D31CCF"/>
    <w:rsid w:val="00D323C2"/>
    <w:rsid w:val="00D3405F"/>
    <w:rsid w:val="00D35CD5"/>
    <w:rsid w:val="00D37174"/>
    <w:rsid w:val="00D409A2"/>
    <w:rsid w:val="00D4122A"/>
    <w:rsid w:val="00D4227A"/>
    <w:rsid w:val="00D44403"/>
    <w:rsid w:val="00D45B53"/>
    <w:rsid w:val="00D46D39"/>
    <w:rsid w:val="00D503A6"/>
    <w:rsid w:val="00D50C95"/>
    <w:rsid w:val="00D52B85"/>
    <w:rsid w:val="00D52C28"/>
    <w:rsid w:val="00D54561"/>
    <w:rsid w:val="00D56836"/>
    <w:rsid w:val="00D6217D"/>
    <w:rsid w:val="00D6314E"/>
    <w:rsid w:val="00D635B7"/>
    <w:rsid w:val="00D6455C"/>
    <w:rsid w:val="00D65051"/>
    <w:rsid w:val="00D66564"/>
    <w:rsid w:val="00D67DE9"/>
    <w:rsid w:val="00D704B5"/>
    <w:rsid w:val="00D70FC8"/>
    <w:rsid w:val="00D71B0B"/>
    <w:rsid w:val="00D72B79"/>
    <w:rsid w:val="00D765F8"/>
    <w:rsid w:val="00D80085"/>
    <w:rsid w:val="00D81863"/>
    <w:rsid w:val="00D81BEB"/>
    <w:rsid w:val="00D82C9E"/>
    <w:rsid w:val="00D833FF"/>
    <w:rsid w:val="00D84D8F"/>
    <w:rsid w:val="00D8517B"/>
    <w:rsid w:val="00D853EA"/>
    <w:rsid w:val="00D86A6D"/>
    <w:rsid w:val="00D9088C"/>
    <w:rsid w:val="00D91AB3"/>
    <w:rsid w:val="00D92088"/>
    <w:rsid w:val="00D92284"/>
    <w:rsid w:val="00D93077"/>
    <w:rsid w:val="00D93438"/>
    <w:rsid w:val="00D94A07"/>
    <w:rsid w:val="00D969C0"/>
    <w:rsid w:val="00D96AC0"/>
    <w:rsid w:val="00D96C5A"/>
    <w:rsid w:val="00DA00EF"/>
    <w:rsid w:val="00DA087C"/>
    <w:rsid w:val="00DA2A08"/>
    <w:rsid w:val="00DA4A34"/>
    <w:rsid w:val="00DA5F28"/>
    <w:rsid w:val="00DA661C"/>
    <w:rsid w:val="00DB0673"/>
    <w:rsid w:val="00DB4979"/>
    <w:rsid w:val="00DB6393"/>
    <w:rsid w:val="00DB7EC0"/>
    <w:rsid w:val="00DC0B87"/>
    <w:rsid w:val="00DC1577"/>
    <w:rsid w:val="00DC1C6E"/>
    <w:rsid w:val="00DC23A4"/>
    <w:rsid w:val="00DC3E35"/>
    <w:rsid w:val="00DC4F6F"/>
    <w:rsid w:val="00DC5255"/>
    <w:rsid w:val="00DC6177"/>
    <w:rsid w:val="00DC61A3"/>
    <w:rsid w:val="00DC6AF9"/>
    <w:rsid w:val="00DC7BB0"/>
    <w:rsid w:val="00DC7FD3"/>
    <w:rsid w:val="00DD0D17"/>
    <w:rsid w:val="00DD2D48"/>
    <w:rsid w:val="00DD3290"/>
    <w:rsid w:val="00DD414F"/>
    <w:rsid w:val="00DD4FB4"/>
    <w:rsid w:val="00DD54CA"/>
    <w:rsid w:val="00DD5541"/>
    <w:rsid w:val="00DD74EB"/>
    <w:rsid w:val="00DE0A17"/>
    <w:rsid w:val="00DE1635"/>
    <w:rsid w:val="00DE2D3F"/>
    <w:rsid w:val="00DE328D"/>
    <w:rsid w:val="00DE36DD"/>
    <w:rsid w:val="00DE3874"/>
    <w:rsid w:val="00DE5045"/>
    <w:rsid w:val="00DE55E2"/>
    <w:rsid w:val="00DE759F"/>
    <w:rsid w:val="00DF0A22"/>
    <w:rsid w:val="00DF17D6"/>
    <w:rsid w:val="00DF1B8E"/>
    <w:rsid w:val="00DF2689"/>
    <w:rsid w:val="00DF4423"/>
    <w:rsid w:val="00DF4CA3"/>
    <w:rsid w:val="00DF4D47"/>
    <w:rsid w:val="00DF5B9A"/>
    <w:rsid w:val="00DF5BC4"/>
    <w:rsid w:val="00DF5E97"/>
    <w:rsid w:val="00DF7AD2"/>
    <w:rsid w:val="00DF7C25"/>
    <w:rsid w:val="00E00C76"/>
    <w:rsid w:val="00E02B1E"/>
    <w:rsid w:val="00E05999"/>
    <w:rsid w:val="00E10102"/>
    <w:rsid w:val="00E1099F"/>
    <w:rsid w:val="00E115A5"/>
    <w:rsid w:val="00E13FA0"/>
    <w:rsid w:val="00E15E3A"/>
    <w:rsid w:val="00E2128C"/>
    <w:rsid w:val="00E214E8"/>
    <w:rsid w:val="00E2310F"/>
    <w:rsid w:val="00E25ECD"/>
    <w:rsid w:val="00E2644F"/>
    <w:rsid w:val="00E26BE7"/>
    <w:rsid w:val="00E26F14"/>
    <w:rsid w:val="00E30411"/>
    <w:rsid w:val="00E30DB4"/>
    <w:rsid w:val="00E30F5E"/>
    <w:rsid w:val="00E313D9"/>
    <w:rsid w:val="00E31672"/>
    <w:rsid w:val="00E32664"/>
    <w:rsid w:val="00E3299F"/>
    <w:rsid w:val="00E33015"/>
    <w:rsid w:val="00E33560"/>
    <w:rsid w:val="00E33B44"/>
    <w:rsid w:val="00E340F9"/>
    <w:rsid w:val="00E35DA6"/>
    <w:rsid w:val="00E36A97"/>
    <w:rsid w:val="00E36D46"/>
    <w:rsid w:val="00E36E5D"/>
    <w:rsid w:val="00E37075"/>
    <w:rsid w:val="00E37133"/>
    <w:rsid w:val="00E379A2"/>
    <w:rsid w:val="00E37C2E"/>
    <w:rsid w:val="00E411E8"/>
    <w:rsid w:val="00E4427D"/>
    <w:rsid w:val="00E50C10"/>
    <w:rsid w:val="00E51036"/>
    <w:rsid w:val="00E5119F"/>
    <w:rsid w:val="00E511AA"/>
    <w:rsid w:val="00E51B17"/>
    <w:rsid w:val="00E600E1"/>
    <w:rsid w:val="00E62ECE"/>
    <w:rsid w:val="00E6336B"/>
    <w:rsid w:val="00E724C0"/>
    <w:rsid w:val="00E7260F"/>
    <w:rsid w:val="00E73391"/>
    <w:rsid w:val="00E74B8D"/>
    <w:rsid w:val="00E74C8C"/>
    <w:rsid w:val="00E76646"/>
    <w:rsid w:val="00E778C7"/>
    <w:rsid w:val="00E80280"/>
    <w:rsid w:val="00E80C9B"/>
    <w:rsid w:val="00E83563"/>
    <w:rsid w:val="00E8430F"/>
    <w:rsid w:val="00E8440F"/>
    <w:rsid w:val="00E8491F"/>
    <w:rsid w:val="00E84B53"/>
    <w:rsid w:val="00E84BC4"/>
    <w:rsid w:val="00E85FBF"/>
    <w:rsid w:val="00E9022E"/>
    <w:rsid w:val="00E90262"/>
    <w:rsid w:val="00E95360"/>
    <w:rsid w:val="00E95A36"/>
    <w:rsid w:val="00E967F8"/>
    <w:rsid w:val="00EA15D3"/>
    <w:rsid w:val="00EA1705"/>
    <w:rsid w:val="00EA2F5B"/>
    <w:rsid w:val="00EA339B"/>
    <w:rsid w:val="00EA5246"/>
    <w:rsid w:val="00EA6AC2"/>
    <w:rsid w:val="00EB1A40"/>
    <w:rsid w:val="00EB1C7D"/>
    <w:rsid w:val="00EB1DE6"/>
    <w:rsid w:val="00EB27B3"/>
    <w:rsid w:val="00EB3383"/>
    <w:rsid w:val="00EB3930"/>
    <w:rsid w:val="00EC35A3"/>
    <w:rsid w:val="00EC6D74"/>
    <w:rsid w:val="00EC71ED"/>
    <w:rsid w:val="00ED34A0"/>
    <w:rsid w:val="00ED38DD"/>
    <w:rsid w:val="00ED3CB5"/>
    <w:rsid w:val="00ED3DEA"/>
    <w:rsid w:val="00ED4F11"/>
    <w:rsid w:val="00ED5AE6"/>
    <w:rsid w:val="00EE1AF2"/>
    <w:rsid w:val="00EE2F52"/>
    <w:rsid w:val="00EE77F2"/>
    <w:rsid w:val="00EF23A2"/>
    <w:rsid w:val="00EF52D7"/>
    <w:rsid w:val="00EF5986"/>
    <w:rsid w:val="00EF7629"/>
    <w:rsid w:val="00F022AA"/>
    <w:rsid w:val="00F06032"/>
    <w:rsid w:val="00F100D9"/>
    <w:rsid w:val="00F12665"/>
    <w:rsid w:val="00F13A9A"/>
    <w:rsid w:val="00F140DD"/>
    <w:rsid w:val="00F15A84"/>
    <w:rsid w:val="00F1643B"/>
    <w:rsid w:val="00F16EA0"/>
    <w:rsid w:val="00F176D6"/>
    <w:rsid w:val="00F2136D"/>
    <w:rsid w:val="00F24E42"/>
    <w:rsid w:val="00F25ACF"/>
    <w:rsid w:val="00F25B9A"/>
    <w:rsid w:val="00F25E5D"/>
    <w:rsid w:val="00F30454"/>
    <w:rsid w:val="00F30649"/>
    <w:rsid w:val="00F31E36"/>
    <w:rsid w:val="00F33858"/>
    <w:rsid w:val="00F34125"/>
    <w:rsid w:val="00F35FBE"/>
    <w:rsid w:val="00F36980"/>
    <w:rsid w:val="00F36A68"/>
    <w:rsid w:val="00F43093"/>
    <w:rsid w:val="00F43AD2"/>
    <w:rsid w:val="00F44307"/>
    <w:rsid w:val="00F45797"/>
    <w:rsid w:val="00F46BA7"/>
    <w:rsid w:val="00F478FB"/>
    <w:rsid w:val="00F50DCF"/>
    <w:rsid w:val="00F520A6"/>
    <w:rsid w:val="00F538C8"/>
    <w:rsid w:val="00F554A9"/>
    <w:rsid w:val="00F56482"/>
    <w:rsid w:val="00F617ED"/>
    <w:rsid w:val="00F63775"/>
    <w:rsid w:val="00F6597B"/>
    <w:rsid w:val="00F6652B"/>
    <w:rsid w:val="00F66AC9"/>
    <w:rsid w:val="00F734BD"/>
    <w:rsid w:val="00F73CDD"/>
    <w:rsid w:val="00F7458C"/>
    <w:rsid w:val="00F766F2"/>
    <w:rsid w:val="00F76C80"/>
    <w:rsid w:val="00F802BF"/>
    <w:rsid w:val="00F81E97"/>
    <w:rsid w:val="00F82133"/>
    <w:rsid w:val="00F855D1"/>
    <w:rsid w:val="00F86D85"/>
    <w:rsid w:val="00F90B9C"/>
    <w:rsid w:val="00F90E1A"/>
    <w:rsid w:val="00F94220"/>
    <w:rsid w:val="00F94388"/>
    <w:rsid w:val="00FA06A3"/>
    <w:rsid w:val="00FA07CB"/>
    <w:rsid w:val="00FA4364"/>
    <w:rsid w:val="00FA69F5"/>
    <w:rsid w:val="00FA72BE"/>
    <w:rsid w:val="00FA769C"/>
    <w:rsid w:val="00FB42EB"/>
    <w:rsid w:val="00FB6E66"/>
    <w:rsid w:val="00FC20CD"/>
    <w:rsid w:val="00FC5C24"/>
    <w:rsid w:val="00FD2532"/>
    <w:rsid w:val="00FD2ABB"/>
    <w:rsid w:val="00FD357F"/>
    <w:rsid w:val="00FD524B"/>
    <w:rsid w:val="00FD5F82"/>
    <w:rsid w:val="00FD6B68"/>
    <w:rsid w:val="00FD7E23"/>
    <w:rsid w:val="00FE1CD5"/>
    <w:rsid w:val="00FE1D2A"/>
    <w:rsid w:val="00FE33E8"/>
    <w:rsid w:val="00FE3E4A"/>
    <w:rsid w:val="00FE4453"/>
    <w:rsid w:val="00FE691B"/>
    <w:rsid w:val="00FE72AB"/>
    <w:rsid w:val="00FF0299"/>
    <w:rsid w:val="00FF0F77"/>
    <w:rsid w:val="00FF1D0B"/>
    <w:rsid w:val="00FF3226"/>
    <w:rsid w:val="00FF4A50"/>
    <w:rsid w:val="00FF5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8FB"/>
    <w:rPr>
      <w:sz w:val="24"/>
      <w:szCs w:val="24"/>
    </w:rPr>
  </w:style>
  <w:style w:type="paragraph" w:styleId="Heading1">
    <w:name w:val="heading 1"/>
    <w:basedOn w:val="Normal"/>
    <w:next w:val="BodyText"/>
    <w:qFormat/>
    <w:rsid w:val="009418FB"/>
    <w:pPr>
      <w:keepNext/>
      <w:numPr>
        <w:numId w:val="1"/>
      </w:numPr>
      <w:spacing w:before="240" w:after="120"/>
      <w:jc w:val="both"/>
      <w:outlineLvl w:val="0"/>
    </w:pPr>
    <w:rPr>
      <w:b/>
      <w:bCs/>
      <w:smallCaps/>
      <w:color w:val="17365D" w:themeColor="text2" w:themeShade="BF"/>
      <w:sz w:val="28"/>
    </w:rPr>
  </w:style>
  <w:style w:type="paragraph" w:styleId="Heading2">
    <w:name w:val="heading 2"/>
    <w:basedOn w:val="Normal"/>
    <w:next w:val="BodyTextIndent"/>
    <w:link w:val="Heading2Char"/>
    <w:qFormat/>
    <w:rsid w:val="00DF2689"/>
    <w:pPr>
      <w:keepNext/>
      <w:numPr>
        <w:ilvl w:val="1"/>
        <w:numId w:val="1"/>
      </w:numPr>
      <w:spacing w:before="240" w:after="120"/>
      <w:outlineLvl w:val="1"/>
    </w:pPr>
    <w:rPr>
      <w:rFonts w:asciiTheme="minorHAnsi" w:hAnsiTheme="minorHAnsi"/>
      <w:b/>
      <w:bCs/>
      <w:color w:val="17365D" w:themeColor="text2" w:themeShade="BF"/>
    </w:rPr>
  </w:style>
  <w:style w:type="paragraph" w:styleId="Heading3">
    <w:name w:val="heading 3"/>
    <w:basedOn w:val="Normal"/>
    <w:next w:val="BodyTextIndent2"/>
    <w:qFormat/>
    <w:rsid w:val="00DE3874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qFormat/>
    <w:rsid w:val="001D0142"/>
    <w:pPr>
      <w:numPr>
        <w:ilvl w:val="3"/>
      </w:numPr>
      <w:spacing w:before="24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6036C"/>
    <w:pPr>
      <w:spacing w:before="120"/>
      <w:ind w:left="360"/>
      <w:jc w:val="both"/>
    </w:pPr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86036C"/>
    <w:rPr>
      <w:rFonts w:asciiTheme="majorHAnsi" w:hAnsiTheme="majorHAnsi"/>
      <w:sz w:val="24"/>
      <w:szCs w:val="24"/>
    </w:rPr>
  </w:style>
  <w:style w:type="paragraph" w:styleId="BodyTextIndent">
    <w:name w:val="Body Text Indent"/>
    <w:basedOn w:val="BodyText"/>
    <w:link w:val="BodyTextIndentChar"/>
    <w:rsid w:val="00163217"/>
    <w:pPr>
      <w:ind w:left="2520" w:hanging="216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163217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F2689"/>
    <w:rPr>
      <w:rFonts w:asciiTheme="minorHAnsi" w:hAnsiTheme="minorHAnsi"/>
      <w:b/>
      <w:bCs/>
      <w:color w:val="17365D" w:themeColor="text2" w:themeShade="BF"/>
      <w:sz w:val="24"/>
      <w:szCs w:val="24"/>
    </w:rPr>
  </w:style>
  <w:style w:type="paragraph" w:styleId="BodyTextIndent2">
    <w:name w:val="Body Text Indent 2"/>
    <w:basedOn w:val="BodyText"/>
    <w:link w:val="BodyTextIndent2Char"/>
    <w:rsid w:val="002708E4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2708E4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D0142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A55B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03488"/>
    <w:rPr>
      <w:sz w:val="24"/>
      <w:szCs w:val="24"/>
    </w:rPr>
  </w:style>
  <w:style w:type="paragraph" w:styleId="Footer">
    <w:name w:val="footer"/>
    <w:basedOn w:val="Normal"/>
    <w:link w:val="FooterChar"/>
    <w:rsid w:val="00A55B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4EAA"/>
    <w:rPr>
      <w:sz w:val="24"/>
      <w:szCs w:val="24"/>
    </w:rPr>
  </w:style>
  <w:style w:type="paragraph" w:styleId="DocumentMap">
    <w:name w:val="Document Map"/>
    <w:basedOn w:val="Normal"/>
    <w:semiHidden/>
    <w:rsid w:val="00A55B4B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qFormat/>
    <w:rsid w:val="00C42D79"/>
    <w:pPr>
      <w:keepNext/>
      <w:tabs>
        <w:tab w:val="left" w:pos="1440"/>
        <w:tab w:val="right" w:leader="dot" w:pos="9360"/>
      </w:tabs>
      <w:ind w:left="1440" w:right="1080" w:hanging="1008"/>
    </w:pPr>
    <w:rPr>
      <w:smallCaps/>
      <w:noProof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10645A"/>
    <w:pPr>
      <w:keepNext/>
      <w:tabs>
        <w:tab w:val="left" w:pos="1620"/>
        <w:tab w:val="right" w:leader="dot" w:pos="9360"/>
      </w:tabs>
      <w:ind w:left="720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1111E2"/>
    <w:pPr>
      <w:tabs>
        <w:tab w:val="left" w:pos="1440"/>
        <w:tab w:val="right" w:leader="dot" w:pos="9350"/>
      </w:tabs>
      <w:ind w:left="14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A55B4B"/>
    <w:pPr>
      <w:ind w:left="720"/>
    </w:pPr>
  </w:style>
  <w:style w:type="paragraph" w:styleId="TOC5">
    <w:name w:val="toc 5"/>
    <w:basedOn w:val="Normal"/>
    <w:next w:val="Normal"/>
    <w:autoRedefine/>
    <w:semiHidden/>
    <w:rsid w:val="00A55B4B"/>
    <w:pPr>
      <w:ind w:left="960"/>
    </w:pPr>
  </w:style>
  <w:style w:type="paragraph" w:styleId="TOC6">
    <w:name w:val="toc 6"/>
    <w:basedOn w:val="Normal"/>
    <w:next w:val="Normal"/>
    <w:autoRedefine/>
    <w:semiHidden/>
    <w:rsid w:val="00A55B4B"/>
    <w:pPr>
      <w:ind w:left="1200"/>
    </w:pPr>
  </w:style>
  <w:style w:type="paragraph" w:styleId="TOC7">
    <w:name w:val="toc 7"/>
    <w:basedOn w:val="Normal"/>
    <w:next w:val="Normal"/>
    <w:autoRedefine/>
    <w:semiHidden/>
    <w:rsid w:val="00A55B4B"/>
    <w:pPr>
      <w:ind w:left="1440"/>
    </w:pPr>
  </w:style>
  <w:style w:type="paragraph" w:styleId="TOC8">
    <w:name w:val="toc 8"/>
    <w:basedOn w:val="Normal"/>
    <w:next w:val="Normal"/>
    <w:autoRedefine/>
    <w:semiHidden/>
    <w:rsid w:val="00A55B4B"/>
    <w:pPr>
      <w:ind w:left="1680"/>
    </w:pPr>
  </w:style>
  <w:style w:type="paragraph" w:styleId="TOC9">
    <w:name w:val="toc 9"/>
    <w:basedOn w:val="Normal"/>
    <w:next w:val="Normal"/>
    <w:autoRedefine/>
    <w:semiHidden/>
    <w:rsid w:val="00A55B4B"/>
    <w:pPr>
      <w:ind w:left="1920"/>
    </w:pPr>
  </w:style>
  <w:style w:type="character" w:styleId="Hyperlink">
    <w:name w:val="Hyperlink"/>
    <w:basedOn w:val="DefaultParagraphFont"/>
    <w:uiPriority w:val="99"/>
    <w:rsid w:val="00003488"/>
    <w:rPr>
      <w:color w:val="0000FF"/>
      <w:u w:val="single"/>
    </w:rPr>
  </w:style>
  <w:style w:type="table" w:styleId="TableClassic1">
    <w:name w:val="Table Classic 1"/>
    <w:basedOn w:val="TableNormal"/>
    <w:rsid w:val="00036F2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42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 Grid 6"/>
    <w:basedOn w:val="TableNormal"/>
    <w:rsid w:val="00642FC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871CD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71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7C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F5AC5"/>
    <w:rPr>
      <w:sz w:val="16"/>
      <w:szCs w:val="16"/>
    </w:rPr>
  </w:style>
  <w:style w:type="paragraph" w:styleId="CommentText">
    <w:name w:val="annotation text"/>
    <w:basedOn w:val="Normal"/>
    <w:semiHidden/>
    <w:rsid w:val="002F5AC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F5AC5"/>
    <w:rPr>
      <w:b/>
      <w:bCs/>
    </w:rPr>
  </w:style>
  <w:style w:type="paragraph" w:customStyle="1" w:styleId="AppendixTableHeader">
    <w:name w:val="Appendix Table Header"/>
    <w:basedOn w:val="BodyText"/>
    <w:link w:val="AppendixTableHeaderChar"/>
    <w:qFormat/>
    <w:rsid w:val="00FF3226"/>
    <w:pPr>
      <w:ind w:left="0"/>
    </w:pPr>
    <w:rPr>
      <w:b/>
    </w:rPr>
  </w:style>
  <w:style w:type="character" w:customStyle="1" w:styleId="AppendixTableHeaderChar">
    <w:name w:val="Appendix Table Header Char"/>
    <w:basedOn w:val="BodyTextChar"/>
    <w:link w:val="AppendixTableHeader"/>
    <w:rsid w:val="00FF3226"/>
    <w:rPr>
      <w:rFonts w:asciiTheme="majorHAnsi" w:hAnsiTheme="majorHAnsi"/>
      <w:b/>
      <w:sz w:val="24"/>
      <w:szCs w:val="24"/>
    </w:rPr>
  </w:style>
  <w:style w:type="paragraph" w:styleId="Caption">
    <w:name w:val="caption"/>
    <w:basedOn w:val="Normal"/>
    <w:next w:val="Normal"/>
    <w:qFormat/>
    <w:rsid w:val="00705358"/>
    <w:pPr>
      <w:keepNext/>
      <w:spacing w:before="240" w:after="120"/>
      <w:jc w:val="center"/>
    </w:pPr>
    <w:rPr>
      <w:rFonts w:asciiTheme="majorHAnsi" w:hAnsiTheme="majorHAnsi"/>
      <w:b/>
      <w:bCs/>
      <w:sz w:val="22"/>
      <w:szCs w:val="20"/>
    </w:rPr>
  </w:style>
  <w:style w:type="paragraph" w:styleId="FootnoteText">
    <w:name w:val="footnote text"/>
    <w:basedOn w:val="Normal"/>
    <w:semiHidden/>
    <w:rsid w:val="0017503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7503E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A661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661C"/>
    <w:rPr>
      <w:rFonts w:ascii="Consolas" w:eastAsia="Calibri" w:hAnsi="Consolas" w:cs="Times New Roman"/>
      <w:sz w:val="21"/>
      <w:szCs w:val="21"/>
    </w:rPr>
  </w:style>
  <w:style w:type="paragraph" w:customStyle="1" w:styleId="Header1">
    <w:name w:val="Header1"/>
    <w:basedOn w:val="Normal"/>
    <w:rsid w:val="00121BAC"/>
    <w:pPr>
      <w:spacing w:before="83" w:after="52"/>
      <w:jc w:val="center"/>
    </w:pPr>
    <w:rPr>
      <w:sz w:val="18"/>
      <w:szCs w:val="18"/>
    </w:rPr>
  </w:style>
  <w:style w:type="character" w:styleId="PageNumber">
    <w:name w:val="page number"/>
    <w:basedOn w:val="DefaultParagraphFont"/>
    <w:rsid w:val="00456AB2"/>
  </w:style>
  <w:style w:type="paragraph" w:customStyle="1" w:styleId="TableText2">
    <w:name w:val="Table Text 2"/>
    <w:basedOn w:val="TableText1"/>
    <w:qFormat/>
    <w:rsid w:val="009C7CF7"/>
    <w:pPr>
      <w:tabs>
        <w:tab w:val="left" w:pos="475"/>
        <w:tab w:val="right" w:leader="dot" w:pos="9350"/>
      </w:tabs>
      <w:ind w:left="475" w:hanging="475"/>
    </w:pPr>
  </w:style>
  <w:style w:type="paragraph" w:customStyle="1" w:styleId="Bullet1">
    <w:name w:val="Bullet 1"/>
    <w:basedOn w:val="BodyTextIndent2"/>
    <w:qFormat/>
    <w:rsid w:val="0060682F"/>
    <w:pPr>
      <w:tabs>
        <w:tab w:val="left" w:pos="1260"/>
      </w:tabs>
      <w:spacing w:before="0"/>
      <w:ind w:left="1260" w:hanging="360"/>
      <w:jc w:val="left"/>
    </w:pPr>
    <w:rPr>
      <w:rFonts w:asciiTheme="minorHAnsi" w:hAnsiTheme="minorHAnsi" w:cs="Arial"/>
      <w:color w:val="000000"/>
      <w:sz w:val="22"/>
      <w:szCs w:val="20"/>
    </w:rPr>
  </w:style>
  <w:style w:type="paragraph" w:styleId="NormalWeb">
    <w:name w:val="Normal (Web)"/>
    <w:basedOn w:val="Normal"/>
    <w:uiPriority w:val="99"/>
    <w:unhideWhenUsed/>
    <w:rsid w:val="00E90262"/>
    <w:pPr>
      <w:spacing w:before="100" w:beforeAutospacing="1" w:after="100" w:afterAutospacing="1"/>
    </w:pPr>
  </w:style>
  <w:style w:type="paragraph" w:customStyle="1" w:styleId="Body">
    <w:name w:val="Body"/>
    <w:basedOn w:val="Normal"/>
    <w:link w:val="BodyChar"/>
    <w:uiPriority w:val="99"/>
    <w:rsid w:val="00D21445"/>
    <w:pPr>
      <w:spacing w:after="120"/>
      <w:ind w:left="720"/>
      <w:jc w:val="both"/>
    </w:pPr>
    <w:rPr>
      <w:rFonts w:ascii="Arial" w:hAnsi="Arial"/>
      <w:sz w:val="22"/>
      <w:szCs w:val="20"/>
    </w:rPr>
  </w:style>
  <w:style w:type="character" w:customStyle="1" w:styleId="BodyChar">
    <w:name w:val="Body Char"/>
    <w:basedOn w:val="DefaultParagraphFont"/>
    <w:link w:val="Body"/>
    <w:uiPriority w:val="99"/>
    <w:locked/>
    <w:rsid w:val="00D21445"/>
    <w:rPr>
      <w:rFonts w:ascii="Arial" w:hAnsi="Arial"/>
      <w:sz w:val="22"/>
    </w:rPr>
  </w:style>
  <w:style w:type="paragraph" w:styleId="Title">
    <w:name w:val="Title"/>
    <w:basedOn w:val="Normal"/>
    <w:link w:val="TitleChar"/>
    <w:qFormat/>
    <w:rsid w:val="00517DC2"/>
    <w:pPr>
      <w:jc w:val="center"/>
    </w:pPr>
    <w:rPr>
      <w:rFonts w:ascii="Arial" w:hAnsi="Arial"/>
      <w:b/>
      <w:i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517DC2"/>
    <w:rPr>
      <w:rFonts w:ascii="Arial" w:hAnsi="Arial"/>
      <w:b/>
      <w:i/>
      <w:sz w:val="22"/>
    </w:rPr>
  </w:style>
  <w:style w:type="paragraph" w:styleId="ListParagraph">
    <w:name w:val="List Paragraph"/>
    <w:basedOn w:val="Normal"/>
    <w:uiPriority w:val="34"/>
    <w:qFormat/>
    <w:rsid w:val="00B261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63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Cs w:val="28"/>
    </w:rPr>
  </w:style>
  <w:style w:type="paragraph" w:customStyle="1" w:styleId="QiGHeader">
    <w:name w:val="QiG Header"/>
    <w:basedOn w:val="Normal"/>
    <w:uiPriority w:val="99"/>
    <w:rsid w:val="009C7CF7"/>
    <w:rPr>
      <w:rFonts w:ascii="Arial" w:hAnsi="Arial" w:cs="Arial"/>
      <w:sz w:val="16"/>
    </w:rPr>
  </w:style>
  <w:style w:type="paragraph" w:customStyle="1" w:styleId="InformationalText">
    <w:name w:val="Informational Text"/>
    <w:basedOn w:val="BodyText"/>
    <w:qFormat/>
    <w:rsid w:val="00320ADE"/>
    <w:pPr>
      <w:spacing w:before="0"/>
      <w:ind w:left="0"/>
      <w:jc w:val="left"/>
    </w:pPr>
    <w:rPr>
      <w:i/>
      <w:color w:val="FF0000"/>
    </w:rPr>
  </w:style>
  <w:style w:type="paragraph" w:customStyle="1" w:styleId="InformationalTextIndent">
    <w:name w:val="Informational Text Indent"/>
    <w:basedOn w:val="InformationalText"/>
    <w:qFormat/>
    <w:rsid w:val="00792C23"/>
    <w:pPr>
      <w:tabs>
        <w:tab w:val="left" w:pos="1260"/>
      </w:tabs>
      <w:ind w:left="1260" w:hanging="900"/>
      <w:contextualSpacing/>
    </w:pPr>
  </w:style>
  <w:style w:type="character" w:styleId="PlaceholderText">
    <w:name w:val="Placeholder Text"/>
    <w:basedOn w:val="DefaultParagraphFont"/>
    <w:uiPriority w:val="99"/>
    <w:semiHidden/>
    <w:rsid w:val="0038053D"/>
    <w:rPr>
      <w:color w:val="808080"/>
    </w:rPr>
  </w:style>
  <w:style w:type="paragraph" w:customStyle="1" w:styleId="QiGFooter">
    <w:name w:val="QiG Footer"/>
    <w:basedOn w:val="Footer"/>
    <w:qFormat/>
    <w:rsid w:val="005C01F7"/>
    <w:pPr>
      <w:tabs>
        <w:tab w:val="clear" w:pos="4320"/>
        <w:tab w:val="clear" w:pos="8640"/>
      </w:tabs>
      <w:jc w:val="center"/>
    </w:pPr>
    <w:rPr>
      <w:sz w:val="16"/>
    </w:rPr>
  </w:style>
  <w:style w:type="paragraph" w:customStyle="1" w:styleId="TableText1">
    <w:name w:val="Table Text 1"/>
    <w:basedOn w:val="BodyTextIndent"/>
    <w:qFormat/>
    <w:rsid w:val="0086127E"/>
    <w:pPr>
      <w:spacing w:before="0"/>
      <w:ind w:left="0" w:firstLine="0"/>
      <w:jc w:val="left"/>
    </w:pPr>
    <w:rPr>
      <w:rFonts w:asciiTheme="minorHAnsi" w:hAnsiTheme="minorHAnsi"/>
      <w:sz w:val="18"/>
      <w:szCs w:val="18"/>
    </w:rPr>
  </w:style>
  <w:style w:type="paragraph" w:customStyle="1" w:styleId="InformationalTextIndent2">
    <w:name w:val="Informational Text Indent 2"/>
    <w:basedOn w:val="InformationalTextIndent"/>
    <w:qFormat/>
    <w:rsid w:val="00892A13"/>
    <w:pPr>
      <w:tabs>
        <w:tab w:val="clear" w:pos="1260"/>
      </w:tabs>
      <w:ind w:left="720" w:firstLine="0"/>
    </w:pPr>
  </w:style>
  <w:style w:type="character" w:customStyle="1" w:styleId="BalloonTextChar">
    <w:name w:val="Balloon Text Char"/>
    <w:basedOn w:val="DefaultParagraphFont"/>
    <w:link w:val="BalloonText"/>
    <w:rsid w:val="009C7CF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2424"/>
    <w:rPr>
      <w:b/>
      <w:bCs/>
    </w:rPr>
  </w:style>
  <w:style w:type="paragraph" w:customStyle="1" w:styleId="SubtitleCover">
    <w:name w:val="Subtitle Cover"/>
    <w:basedOn w:val="TitleCover"/>
    <w:next w:val="Normal"/>
    <w:rsid w:val="00495700"/>
    <w:pPr>
      <w:spacing w:before="0" w:after="120"/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Normal"/>
    <w:next w:val="SubtitleCover"/>
    <w:rsid w:val="00495700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Hdg1Txt">
    <w:name w:val="Hdg 1 Txt"/>
    <w:basedOn w:val="BodyText"/>
    <w:link w:val="Hdg1TxtChar"/>
    <w:qFormat/>
    <w:rsid w:val="001703B6"/>
  </w:style>
  <w:style w:type="character" w:customStyle="1" w:styleId="Hdg1TxtChar">
    <w:name w:val="Hdg 1 Txt Char"/>
    <w:basedOn w:val="BodyTextChar"/>
    <w:link w:val="Hdg1Txt"/>
    <w:rsid w:val="001703B6"/>
    <w:rPr>
      <w:rFonts w:asciiTheme="majorHAnsi" w:hAnsiTheme="majorHAnsi"/>
      <w:sz w:val="24"/>
      <w:szCs w:val="24"/>
    </w:rPr>
  </w:style>
  <w:style w:type="paragraph" w:customStyle="1" w:styleId="Hdg2Txt">
    <w:name w:val="Hdg 2 Txt"/>
    <w:basedOn w:val="Hdg1Txt"/>
    <w:link w:val="Hdg2TxtChar"/>
    <w:qFormat/>
    <w:rsid w:val="00E3299F"/>
    <w:pPr>
      <w:spacing w:after="360"/>
      <w:ind w:left="792"/>
    </w:pPr>
  </w:style>
  <w:style w:type="paragraph" w:customStyle="1" w:styleId="Hdg3Txt">
    <w:name w:val="Hdg 3 Txt"/>
    <w:basedOn w:val="Hdg1Txt"/>
    <w:link w:val="Hdg3TxtChar"/>
    <w:qFormat/>
    <w:rsid w:val="00D6217D"/>
    <w:pPr>
      <w:spacing w:after="360"/>
      <w:ind w:left="1728"/>
    </w:pPr>
  </w:style>
  <w:style w:type="character" w:customStyle="1" w:styleId="Hdg2TxtChar">
    <w:name w:val="Hdg 2 Txt Char"/>
    <w:basedOn w:val="Hdg1TxtChar"/>
    <w:link w:val="Hdg2Txt"/>
    <w:rsid w:val="00E3299F"/>
    <w:rPr>
      <w:rFonts w:asciiTheme="majorHAnsi" w:hAnsiTheme="majorHAnsi"/>
      <w:sz w:val="24"/>
      <w:szCs w:val="24"/>
    </w:rPr>
  </w:style>
  <w:style w:type="character" w:customStyle="1" w:styleId="Hdg3TxtChar">
    <w:name w:val="Hdg 3 Txt Char"/>
    <w:basedOn w:val="Hdg1TxtChar"/>
    <w:link w:val="Hdg3Txt"/>
    <w:rsid w:val="00D6217D"/>
    <w:rPr>
      <w:rFonts w:asciiTheme="majorHAnsi" w:hAnsiTheme="majorHAnsi"/>
      <w:sz w:val="24"/>
      <w:szCs w:val="24"/>
    </w:rPr>
  </w:style>
  <w:style w:type="paragraph" w:styleId="Revision">
    <w:name w:val="Revision"/>
    <w:hidden/>
    <w:uiPriority w:val="99"/>
    <w:semiHidden/>
    <w:rsid w:val="000E17F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oc_x0020_Type xmlns="bee2c788-3e6c-4332-9412-f8507aa4ed84">draft</Doc_x0020_Type>
    <Doc_x0020_Type0 xmlns="bee2c788-3e6c-4332-9412-f8507aa4ed84">Requirement</Doc_x0020_Type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7A786340D5A4A93BCC3B8A7D66EA5" ma:contentTypeVersion="2" ma:contentTypeDescription="Create a new document." ma:contentTypeScope="" ma:versionID="dd5e7b6bd3380a62df6ea089ca4341a9">
  <xsd:schema xmlns:xsd="http://www.w3.org/2001/XMLSchema" xmlns:p="http://schemas.microsoft.com/office/2006/metadata/properties" xmlns:ns2="bee2c788-3e6c-4332-9412-f8507aa4ed84" targetNamespace="http://schemas.microsoft.com/office/2006/metadata/properties" ma:root="true" ma:fieldsID="fc52c02c149067548a301be433b71f39" ns2:_="">
    <xsd:import namespace="bee2c788-3e6c-4332-9412-f8507aa4ed84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Doc_x0020_Typ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ee2c788-3e6c-4332-9412-f8507aa4ed84" elementFormDefault="qualified">
    <xsd:import namespace="http://schemas.microsoft.com/office/2006/documentManagement/types"/>
    <xsd:element name="Doc_x0020_Type" ma:index="8" nillable="true" ma:displayName="Doc Status" ma:format="Dropdown" ma:internalName="Doc_x0020_Type">
      <xsd:simpleType>
        <xsd:restriction base="dms:Choice">
          <xsd:enumeration value="draft"/>
          <xsd:enumeration value="Review"/>
          <xsd:enumeration value="Approved"/>
        </xsd:restriction>
      </xsd:simpleType>
    </xsd:element>
    <xsd:element name="Doc_x0020_Type0" ma:index="9" nillable="true" ma:displayName="Doc Type" ma:default="DA" ma:format="Dropdown" ma:internalName="Doc_x0020_Type0">
      <xsd:simpleType>
        <xsd:restriction base="dms:Choice">
          <xsd:enumeration value="DA"/>
          <xsd:enumeration value="Reliability"/>
          <xsd:enumeration value="Mech Drawing"/>
          <xsd:enumeration value="Elec Drawing"/>
          <xsd:enumeration value="Procedure"/>
          <xsd:enumeration value="Requir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70E1-3825-4A8D-929E-3EBEA0A09A5B}">
  <ds:schemaRefs>
    <ds:schemaRef ds:uri="http://schemas.microsoft.com/office/2006/metadata/properties"/>
    <ds:schemaRef ds:uri="bee2c788-3e6c-4332-9412-f8507aa4ed84"/>
  </ds:schemaRefs>
</ds:datastoreItem>
</file>

<file path=customXml/itemProps2.xml><?xml version="1.0" encoding="utf-8"?>
<ds:datastoreItem xmlns:ds="http://schemas.openxmlformats.org/officeDocument/2006/customXml" ds:itemID="{A6322C23-2326-448F-B7C9-D4BC9F5EA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2c788-3e6c-4332-9412-f8507aa4ed8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8342929-8B3F-46EA-8E69-33228A34B3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9DE04-8F28-42A7-B3F6-2F742117C5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961A558-8872-4C2B-BAB2-EF296599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1506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IPG Electrical Testing Plan</vt:lpstr>
    </vt:vector>
  </TitlesOfParts>
  <Company>Greatbatch DES</Company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IPG Electrical Testing Plan</dc:title>
  <dc:subject>DVT</dc:subject>
  <dc:creator>bernie bosley</dc:creator>
  <dc:description>Template for Design Verification Test (DVT) Plans and Reports</dc:description>
  <cp:lastModifiedBy>Robert Zenz</cp:lastModifiedBy>
  <cp:revision>9</cp:revision>
  <cp:lastPrinted>2013-09-17T20:08:00Z</cp:lastPrinted>
  <dcterms:created xsi:type="dcterms:W3CDTF">2013-08-23T17:26:00Z</dcterms:created>
  <dcterms:modified xsi:type="dcterms:W3CDTF">2013-09-17T20:08:00Z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xxPL yyyy</vt:lpwstr>
  </property>
  <property fmtid="{D5CDD505-2E9C-101B-9397-08002B2CF9AE}" pid="3" name="Document Revision">
    <vt:lpwstr>1.1</vt:lpwstr>
  </property>
  <property fmtid="{D5CDD505-2E9C-101B-9397-08002B2CF9AE}" pid="4" name="ContentTypeId">
    <vt:lpwstr>0x010100E0E7A786340D5A4A93BCC3B8A7D66EA5</vt:lpwstr>
  </property>
</Properties>
</file>