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jc w:val="left"/>
        <w:rPr/>
      </w:pPr>
      <w:r>
        <w:rPr/>
        <w:t>Правила конкурса прогнозов ЧМ-2026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1. Общие положения</w:t>
      </w:r>
    </w:p>
    <w:p>
      <w:pPr>
        <w:pStyle w:val="Style14"/>
        <w:bidi w:val="0"/>
        <w:jc w:val="left"/>
        <w:rPr/>
      </w:pPr>
      <w:r>
        <w:rPr/>
        <w:t>Конкурс прогнозов проводится среди пользователей сайта и посвящен матчам Чемпионата мира по футболу 2026 года.</w:t>
      </w:r>
    </w:p>
    <w:p>
      <w:pPr>
        <w:pStyle w:val="Style14"/>
        <w:bidi w:val="0"/>
        <w:jc w:val="left"/>
        <w:rPr/>
      </w:pPr>
      <w:r>
        <w:rPr/>
        <w:t>Цель конкурса — добавить интереса, соревновательного азарта и вовлеченности к просмотру матчей турнира.</w:t>
      </w:r>
    </w:p>
    <w:p>
      <w:pPr>
        <w:pStyle w:val="Style14"/>
        <w:bidi w:val="0"/>
        <w:jc w:val="left"/>
        <w:rPr/>
      </w:pPr>
      <w:r>
        <w:rPr/>
        <w:t>К участию в конкурсе допускаются граждане Российской Федерации, достигшие возраста 14 лет.</w:t>
      </w:r>
    </w:p>
    <w:p>
      <w:pPr>
        <w:pStyle w:val="Style14"/>
        <w:bidi w:val="0"/>
        <w:jc w:val="left"/>
        <w:rPr/>
      </w:pPr>
      <w:r>
        <w:rPr/>
        <w:t>Участники в возрасте от 14 до 17 лет включительно подтверждают, что участвуют в конкурсе с согласия родителя или иного законного представителя.</w:t>
      </w:r>
    </w:p>
    <w:p>
      <w:pPr>
        <w:pStyle w:val="Style14"/>
        <w:bidi w:val="0"/>
        <w:jc w:val="left"/>
        <w:rPr/>
      </w:pPr>
      <w:r>
        <w:rPr/>
        <w:t>Ответственность за получение такого согласия несет сам участник и его законный представитель.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2. Регистрация и участие</w:t>
      </w:r>
    </w:p>
    <w:p>
      <w:pPr>
        <w:pStyle w:val="Style14"/>
        <w:bidi w:val="0"/>
        <w:jc w:val="left"/>
        <w:rPr/>
      </w:pPr>
      <w:r>
        <w:rPr/>
        <w:t>Для участия в конкурсе необходимо зарегистрироваться на сайте, указав действующий адрес электронной почты, к которому участник имеет доступ.</w:t>
      </w:r>
    </w:p>
    <w:p>
      <w:pPr>
        <w:pStyle w:val="Style14"/>
        <w:bidi w:val="0"/>
        <w:jc w:val="left"/>
        <w:rPr/>
      </w:pPr>
      <w:r>
        <w:rPr/>
        <w:t>Один участник может использовать только один аккаунт для участия в конкурсе.</w:t>
      </w:r>
    </w:p>
    <w:p>
      <w:pPr>
        <w:pStyle w:val="Style14"/>
        <w:bidi w:val="0"/>
        <w:jc w:val="left"/>
        <w:rPr/>
      </w:pPr>
      <w:r>
        <w:rPr/>
        <w:t>Участник, уличенный в использовании нескольких аккаунтов, может быть дисквалифицирован без возврата стартового взноса.</w:t>
      </w:r>
    </w:p>
    <w:p>
      <w:pPr>
        <w:pStyle w:val="Style14"/>
        <w:bidi w:val="0"/>
        <w:jc w:val="left"/>
        <w:rPr/>
      </w:pPr>
      <w:r>
        <w:rPr/>
        <w:t>Участие в конкурсе является платным. Размер стартового взноса составляет 1 500 рублей.</w:t>
      </w:r>
    </w:p>
    <w:p>
      <w:pPr>
        <w:pStyle w:val="3"/>
        <w:bidi w:val="0"/>
        <w:jc w:val="left"/>
        <w:rPr/>
      </w:pPr>
      <w:r>
        <w:rPr/>
        <w:t>Акция «Приведи друга»</w:t>
      </w:r>
    </w:p>
    <w:p>
      <w:pPr>
        <w:pStyle w:val="Style14"/>
        <w:bidi w:val="0"/>
        <w:jc w:val="left"/>
        <w:rPr/>
      </w:pPr>
      <w:r>
        <w:rPr/>
        <w:t>Участник может один раз воспользоваться реферальной скидкой: при регистрации пары «пригласивший + друг» каждый получает скидку 500 рублей от стартового взноса.</w:t>
      </w:r>
    </w:p>
    <w:p>
      <w:pPr>
        <w:pStyle w:val="Style14"/>
        <w:bidi w:val="0"/>
        <w:jc w:val="left"/>
        <w:rPr/>
      </w:pPr>
      <w:r>
        <w:rPr/>
        <w:t>Общая сумма участия для двух участников составляет 2 000 рублей вместо 3 000 рублей.</w:t>
      </w:r>
    </w:p>
    <w:p>
      <w:pPr>
        <w:pStyle w:val="Style14"/>
        <w:bidi w:val="0"/>
        <w:jc w:val="left"/>
        <w:rPr/>
      </w:pPr>
      <w:r>
        <w:rPr/>
        <w:t>Если один участник уже оплатил полный стартовый взнос 1 500 рублей и пригласил друга, стартовый взнос приглашенного участника составляет 500 рублей.</w:t>
      </w:r>
    </w:p>
    <w:p>
      <w:pPr>
        <w:pStyle w:val="Style14"/>
        <w:bidi w:val="0"/>
        <w:jc w:val="left"/>
        <w:rPr/>
      </w:pPr>
      <w:r>
        <w:rPr/>
        <w:t>Каждый аккаунт может воспользоваться реферальной скидкой не более одного раза.</w:t>
      </w:r>
    </w:p>
    <w:p>
      <w:pPr>
        <w:pStyle w:val="Style14"/>
        <w:bidi w:val="0"/>
        <w:jc w:val="left"/>
        <w:rPr/>
      </w:pPr>
      <w:r>
        <w:rPr/>
        <w:t>Проверка соблюдения условий акции осуществляется организатором конкурса.</w:t>
      </w:r>
    </w:p>
    <w:p>
      <w:pPr>
        <w:pStyle w:val="Style14"/>
        <w:bidi w:val="0"/>
        <w:jc w:val="left"/>
        <w:rPr/>
      </w:pPr>
      <w:r>
        <w:rPr/>
        <w:t>Организатор конкурса вправе отказать в применении скидки при выявлении попыток злоупотребления системой приглашений.</w:t>
      </w:r>
    </w:p>
    <w:p>
      <w:pPr>
        <w:pStyle w:val="Style14"/>
        <w:bidi w:val="0"/>
        <w:jc w:val="left"/>
        <w:rPr/>
      </w:pPr>
      <w:r>
        <w:rPr/>
        <w:t>При оплате за двух участников одним переводом необходимо указать оба аккаунта в комментарии к платежу либо сообщить их организатору конкурса иным способом.</w:t>
      </w:r>
    </w:p>
    <w:p>
      <w:pPr>
        <w:pStyle w:val="Style14"/>
        <w:bidi w:val="0"/>
        <w:jc w:val="left"/>
        <w:rPr/>
      </w:pPr>
      <w:r>
        <w:rPr/>
        <w:t>После регистрации участник может сделать 5 пробных прогнозов без оплаты стартового взноса.</w:t>
      </w:r>
    </w:p>
    <w:p>
      <w:pPr>
        <w:pStyle w:val="Style14"/>
        <w:bidi w:val="0"/>
        <w:jc w:val="left"/>
        <w:rPr/>
      </w:pPr>
      <w:r>
        <w:rPr/>
        <w:t>Пробные прогнозы можно изменять неограниченное количество раз до окончания приема прогнозов на соответствующий матч.</w:t>
      </w:r>
    </w:p>
    <w:p>
      <w:pPr>
        <w:pStyle w:val="Style14"/>
        <w:bidi w:val="0"/>
        <w:jc w:val="left"/>
        <w:rPr/>
      </w:pPr>
      <w:r>
        <w:rPr/>
        <w:t>Чтобы продолжить участие без ограничений и получить возможность выбрать чемпиона мира, необходимо оплатить стартовый взнос.</w:t>
      </w:r>
    </w:p>
    <w:p>
      <w:pPr>
        <w:pStyle w:val="Style14"/>
        <w:bidi w:val="0"/>
        <w:jc w:val="left"/>
        <w:rPr/>
      </w:pPr>
      <w:r>
        <w:rPr/>
        <w:t>После оплаты ранее сделанные прогнозы сохраняются и продолжают участвовать в общем зачете конкурса.</w:t>
      </w:r>
    </w:p>
    <w:p>
      <w:pPr>
        <w:pStyle w:val="Style14"/>
        <w:bidi w:val="0"/>
        <w:jc w:val="left"/>
        <w:rPr/>
      </w:pPr>
      <w:r>
        <w:rPr/>
        <w:t>Участие становится активным после подтверждения оплаты организатором конкурса.</w:t>
      </w:r>
    </w:p>
    <w:p>
      <w:pPr>
        <w:pStyle w:val="Style14"/>
        <w:bidi w:val="0"/>
        <w:jc w:val="left"/>
        <w:rPr/>
      </w:pPr>
      <w:r>
        <w:rPr/>
        <w:t>Организатор конкурса старается подтверждать оплату в максимально короткие сроки, однако участнику рекомендуется оплачивать участие заранее.</w:t>
      </w:r>
    </w:p>
    <w:p>
      <w:pPr>
        <w:pStyle w:val="Style14"/>
        <w:bidi w:val="0"/>
        <w:jc w:val="left"/>
        <w:rPr/>
      </w:pPr>
      <w:r>
        <w:rPr/>
        <w:t>Реквизиты для оплаты и инструкция указываются в личном кабинете пользователя после регистрации.</w:t>
      </w:r>
    </w:p>
    <w:p>
      <w:pPr>
        <w:pStyle w:val="Style14"/>
        <w:bidi w:val="0"/>
        <w:jc w:val="left"/>
        <w:rPr/>
      </w:pPr>
      <w:r>
        <w:rPr/>
        <w:t>Присоединиться к конкурсу можно после начала турнира, но только на матчи, прием прогнозов по которым еще открыт.</w:t>
      </w:r>
    </w:p>
    <w:p>
      <w:pPr>
        <w:pStyle w:val="Style14"/>
        <w:bidi w:val="0"/>
        <w:jc w:val="left"/>
        <w:rPr/>
      </w:pPr>
      <w:r>
        <w:rPr/>
        <w:t>После активации участия стартовый взнос возврату не подлежит, за исключением случаев отмены конкурса по решению организатора конкурса.</w:t>
      </w:r>
    </w:p>
    <w:p>
      <w:pPr>
        <w:pStyle w:val="Style14"/>
        <w:bidi w:val="0"/>
        <w:jc w:val="left"/>
        <w:rPr/>
      </w:pPr>
      <w:r>
        <w:rPr/>
        <w:t>Вопросы по оплате, активации аккаунта, правилам и спорным ситуациям можно задавать в обсуждениях Telegram-канала конкурса.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3. Прогнозы на матчи</w:t>
      </w:r>
    </w:p>
    <w:p>
      <w:pPr>
        <w:pStyle w:val="Style14"/>
        <w:bidi w:val="0"/>
        <w:jc w:val="left"/>
        <w:rPr/>
      </w:pPr>
      <w:r>
        <w:rPr/>
        <w:t>Участник может оставлять прогнозы на матчи Чемпионата мира по футболу 2026 года.</w:t>
      </w:r>
    </w:p>
    <w:p>
      <w:pPr>
        <w:pStyle w:val="Style14"/>
        <w:bidi w:val="0"/>
        <w:jc w:val="left"/>
        <w:rPr/>
      </w:pPr>
      <w:r>
        <w:rPr/>
        <w:t>Прогноз включает предполагаемый счет матча.</w:t>
      </w:r>
    </w:p>
    <w:p>
      <w:pPr>
        <w:pStyle w:val="Style14"/>
        <w:bidi w:val="0"/>
        <w:jc w:val="left"/>
        <w:rPr/>
      </w:pPr>
      <w:r>
        <w:rPr/>
        <w:t>Во всех матчах конкурса учитывается счет по итогам основного времени матча (90 минут + компенсированное арбитром время).</w:t>
      </w:r>
    </w:p>
    <w:p>
      <w:pPr>
        <w:pStyle w:val="Style14"/>
        <w:bidi w:val="0"/>
        <w:jc w:val="left"/>
        <w:rPr/>
      </w:pPr>
      <w:r>
        <w:rPr/>
        <w:t>Дополнительное время и серия пенальти не учитываются при определении точного счета и исхода матча.</w:t>
      </w:r>
    </w:p>
    <w:p>
      <w:pPr>
        <w:pStyle w:val="Style14"/>
        <w:bidi w:val="0"/>
        <w:jc w:val="left"/>
        <w:rPr/>
      </w:pPr>
      <w:r>
        <w:rPr/>
        <w:t>Для матчей плей-офф ничья по итогам основного времени считается исходом «ничья», даже если одна из команд позже победила в дополнительное время или серии пенальти.</w:t>
      </w:r>
    </w:p>
    <w:p>
      <w:pPr>
        <w:pStyle w:val="Style14"/>
        <w:bidi w:val="0"/>
        <w:jc w:val="left"/>
        <w:rPr/>
      </w:pPr>
      <w:r>
        <w:rPr/>
        <w:t>Прием прогнозов на каждый матч заканчивается за 5 минут до официального времени начала встречи.</w:t>
      </w:r>
    </w:p>
    <w:p>
      <w:pPr>
        <w:pStyle w:val="Style14"/>
        <w:bidi w:val="0"/>
        <w:jc w:val="left"/>
        <w:rPr/>
      </w:pPr>
      <w:r>
        <w:rPr/>
        <w:t>Официальным временем начала матча считается время, указанное на сайте конкурса на момент закрытия приема прогнозов.</w:t>
      </w:r>
    </w:p>
    <w:p>
      <w:pPr>
        <w:pStyle w:val="Style14"/>
        <w:bidi w:val="0"/>
        <w:jc w:val="left"/>
        <w:rPr/>
      </w:pPr>
      <w:r>
        <w:rPr/>
        <w:t>После закрытия приема прогнозов изменить прогноз на данный матч невозможно.</w:t>
      </w:r>
    </w:p>
    <w:p>
      <w:pPr>
        <w:pStyle w:val="Style14"/>
        <w:bidi w:val="0"/>
        <w:jc w:val="left"/>
        <w:rPr/>
      </w:pPr>
      <w:r>
        <w:rPr/>
        <w:t>Если организатор конкурса уже внес официальный счет матча либо отметил матч завершенным, прием прогнозов на этот матч считается закрытым, в том числе для новых участников.</w:t>
      </w:r>
    </w:p>
    <w:p>
      <w:pPr>
        <w:pStyle w:val="Style14"/>
        <w:bidi w:val="0"/>
        <w:jc w:val="left"/>
        <w:rPr/>
      </w:pPr>
      <w:r>
        <w:rPr/>
        <w:t>До начала матча прогнозы других участников скрыты.</w:t>
      </w:r>
    </w:p>
    <w:p>
      <w:pPr>
        <w:pStyle w:val="Style14"/>
        <w:bidi w:val="0"/>
        <w:jc w:val="left"/>
        <w:rPr/>
      </w:pPr>
      <w:r>
        <w:rPr/>
        <w:t>После начала матча прогнозы всех участников становятся открытыми для просмотра.</w:t>
      </w:r>
    </w:p>
    <w:p>
      <w:pPr>
        <w:pStyle w:val="Style14"/>
        <w:bidi w:val="0"/>
        <w:jc w:val="left"/>
        <w:rPr/>
      </w:pPr>
      <w:r>
        <w:rPr/>
        <w:t>Все сроки и время, указанные на сайте конкурса, отображаются по московскому времени (МСК).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4. Начисление очков</w:t>
      </w:r>
    </w:p>
    <w:p>
      <w:pPr>
        <w:pStyle w:val="Style14"/>
        <w:bidi w:val="0"/>
        <w:jc w:val="left"/>
        <w:rPr/>
      </w:pPr>
      <w:r>
        <w:rPr/>
        <w:t>Очки начисляются после завершения матча и внесения официального результата организатором конкурса.</w:t>
      </w:r>
    </w:p>
    <w:p>
      <w:pPr>
        <w:pStyle w:val="Style14"/>
        <w:bidi w:val="0"/>
        <w:jc w:val="left"/>
        <w:rPr/>
      </w:pPr>
      <w:r>
        <w:rPr/>
        <w:t>Начисление очков:</w:t>
      </w:r>
    </w:p>
    <w:p>
      <w:pPr>
        <w:pStyle w:val="Style14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 очко — за угаданный исход матча; </w:t>
      </w:r>
    </w:p>
    <w:p>
      <w:pPr>
        <w:pStyle w:val="Style14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3 очка — за угаданный точный счет матча; </w:t>
      </w:r>
    </w:p>
    <w:p>
      <w:pPr>
        <w:pStyle w:val="Style14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10 очков — за правильно угаданного чемпиона мира. </w:t>
      </w:r>
    </w:p>
    <w:p>
      <w:pPr>
        <w:pStyle w:val="Style14"/>
        <w:bidi w:val="0"/>
        <w:jc w:val="left"/>
        <w:rPr/>
      </w:pPr>
      <w:r>
        <w:rPr/>
        <w:t>Исходом матча считается: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победа первой команды;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ничья;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победа второй команды; </w:t>
      </w:r>
    </w:p>
    <w:p>
      <w:pPr>
        <w:pStyle w:val="Style14"/>
        <w:bidi w:val="0"/>
        <w:jc w:val="left"/>
        <w:rPr/>
      </w:pPr>
      <w:r>
        <w:rPr/>
        <w:t>по итогам основного времени матча.</w:t>
      </w:r>
    </w:p>
    <w:p>
      <w:pPr>
        <w:pStyle w:val="Style14"/>
        <w:bidi w:val="0"/>
        <w:jc w:val="left"/>
        <w:rPr/>
      </w:pPr>
      <w:r>
        <w:rPr/>
        <w:t>Если участник угадал точный счет, он получает 3 очка за матч.</w:t>
      </w:r>
    </w:p>
    <w:p>
      <w:pPr>
        <w:pStyle w:val="Style14"/>
        <w:bidi w:val="0"/>
        <w:jc w:val="left"/>
        <w:rPr/>
      </w:pPr>
      <w:r>
        <w:rPr/>
        <w:t>Дополнительное очко за исход в этом случае не начисляется.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5. Прогноз на чемпиона мира</w:t>
      </w:r>
    </w:p>
    <w:p>
      <w:pPr>
        <w:pStyle w:val="Style14"/>
        <w:bidi w:val="0"/>
        <w:jc w:val="left"/>
        <w:rPr/>
      </w:pPr>
      <w:r>
        <w:rPr/>
        <w:t>Участник может выбрать команду, которая, по его мнению, станет чемпионом мира.</w:t>
      </w:r>
    </w:p>
    <w:p>
      <w:pPr>
        <w:pStyle w:val="Style14"/>
        <w:bidi w:val="0"/>
        <w:jc w:val="left"/>
        <w:rPr/>
      </w:pPr>
      <w:r>
        <w:rPr/>
        <w:t>За правильно угаданного чемпиона мира участник получает 10 дополнительных очков.</w:t>
      </w:r>
    </w:p>
    <w:p>
      <w:pPr>
        <w:pStyle w:val="Style14"/>
        <w:bidi w:val="0"/>
        <w:jc w:val="left"/>
        <w:rPr/>
      </w:pPr>
      <w:r>
        <w:rPr/>
        <w:t>Выбрать или изменить прогноз на чемпиона мира можно до начала первого матча стадии 1/16 финала.</w:t>
      </w:r>
    </w:p>
    <w:p>
      <w:pPr>
        <w:pStyle w:val="Style14"/>
        <w:bidi w:val="0"/>
        <w:jc w:val="left"/>
        <w:rPr/>
      </w:pPr>
      <w:r>
        <w:rPr/>
        <w:t>Текущий дедлайн: 28.06.2026 22:00 МСК.</w:t>
      </w:r>
    </w:p>
    <w:p>
      <w:pPr>
        <w:pStyle w:val="Style14"/>
        <w:bidi w:val="0"/>
        <w:jc w:val="left"/>
        <w:rPr/>
      </w:pPr>
      <w:r>
        <w:rPr/>
        <w:t>После истечения дедлайна изменить прогноз на чемпиона невозможно.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6. Турнирная таблица</w:t>
      </w:r>
    </w:p>
    <w:p>
      <w:pPr>
        <w:pStyle w:val="Style14"/>
        <w:bidi w:val="0"/>
        <w:jc w:val="left"/>
        <w:rPr/>
      </w:pPr>
      <w:r>
        <w:rPr/>
        <w:t>После завершения каждого матча обновляется турнирная таблица конкурса.</w:t>
      </w:r>
    </w:p>
    <w:p>
      <w:pPr>
        <w:pStyle w:val="Style14"/>
        <w:bidi w:val="0"/>
        <w:jc w:val="left"/>
        <w:rPr/>
      </w:pPr>
      <w:r>
        <w:rPr/>
        <w:t>Места участников определяются по общему количеству набранных очков.</w:t>
      </w:r>
    </w:p>
    <w:p>
      <w:pPr>
        <w:pStyle w:val="Style14"/>
        <w:bidi w:val="0"/>
        <w:jc w:val="left"/>
        <w:rPr/>
      </w:pPr>
      <w:r>
        <w:rPr/>
        <w:t>При равенстве очков выше располагается участник, который: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угадал больше точных счетов;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угадал больше исходов матчей;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раньше зарегистрировался и был подтвержден организатором конкурса. </w:t>
      </w:r>
    </w:p>
    <w:p>
      <w:pPr>
        <w:pStyle w:val="Style14"/>
        <w:bidi w:val="0"/>
        <w:jc w:val="left"/>
        <w:rPr/>
      </w:pPr>
      <w:r>
        <w:rPr/>
        <w:t>При полном равенстве всех указанных показателей итоговое место определяется жеребьевкой, проводимой организатором конкурса.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7. Победители и призы</w:t>
      </w:r>
    </w:p>
    <w:p>
      <w:pPr>
        <w:pStyle w:val="Style14"/>
        <w:bidi w:val="0"/>
        <w:jc w:val="left"/>
        <w:rPr/>
      </w:pPr>
      <w:r>
        <w:rPr/>
        <w:t>Победителями конкурса становятся 5 участников общей турнирной таблицы по итогам Чемпионата мира по футболу 2026 года.</w:t>
      </w:r>
    </w:p>
    <w:p>
      <w:pPr>
        <w:pStyle w:val="3"/>
        <w:bidi w:val="0"/>
        <w:jc w:val="left"/>
        <w:rPr/>
      </w:pPr>
      <w:r>
        <w:rPr/>
        <w:t>Призы</w:t>
      </w:r>
    </w:p>
    <w:p>
      <w:pPr>
        <w:pStyle w:val="Style14"/>
        <w:bidi w:val="0"/>
        <w:jc w:val="left"/>
        <w:rPr/>
      </w:pPr>
      <w:r>
        <w:rPr>
          <w:rStyle w:val="Strong"/>
        </w:rPr>
        <w:t>1 место</w:t>
      </w:r>
      <w:r>
        <w:rPr/>
        <w:t xml:space="preserve"> — главный приз: Apple iPhone 17e 256 GB.</w:t>
      </w:r>
    </w:p>
    <w:p>
      <w:pPr>
        <w:pStyle w:val="Style14"/>
        <w:bidi w:val="0"/>
        <w:jc w:val="left"/>
        <w:rPr/>
      </w:pPr>
      <w:r>
        <w:rPr>
          <w:rStyle w:val="Strong"/>
        </w:rPr>
        <w:t>2–5 места</w:t>
      </w:r>
      <w:r>
        <w:rPr/>
        <w:t xml:space="preserve"> — денежные призы фиксированного размера согласно разделу «Призы» на сайте конкурса.</w:t>
      </w:r>
    </w:p>
    <w:p>
      <w:pPr>
        <w:pStyle w:val="Style14"/>
        <w:bidi w:val="0"/>
        <w:jc w:val="left"/>
        <w:rPr/>
      </w:pPr>
      <w:r>
        <w:rPr/>
        <w:t>Актуальный перечень и размеры призов публикуются на странице «Призы» до официального начала турнира и не изменяются после старта конкурса.</w:t>
      </w:r>
    </w:p>
    <w:p>
      <w:pPr>
        <w:pStyle w:val="Style14"/>
        <w:bidi w:val="0"/>
        <w:jc w:val="left"/>
        <w:rPr/>
      </w:pPr>
      <w:r>
        <w:rPr/>
        <w:t>Доставка главного приза осуществляется за счет победителя конкурса.</w:t>
      </w:r>
    </w:p>
    <w:p>
      <w:pPr>
        <w:pStyle w:val="Style14"/>
        <w:bidi w:val="0"/>
        <w:jc w:val="left"/>
        <w:rPr/>
      </w:pPr>
      <w:r>
        <w:rPr/>
        <w:t>В случае недоступности указанной модели устройства организатор конкурса вправе заменить приз на аналогичный товар равной или большей стоимости.</w:t>
      </w:r>
    </w:p>
    <w:p>
      <w:pPr>
        <w:pStyle w:val="Style14"/>
        <w:bidi w:val="0"/>
        <w:jc w:val="left"/>
        <w:rPr/>
      </w:pPr>
      <w:r>
        <w:rPr/>
        <w:t>Выплата денежных призов и передача главного приза осуществляются в течение 20 календарных дней после завершения турнира и подведения итогов конкурса.</w:t>
      </w:r>
    </w:p>
    <w:p>
      <w:pPr>
        <w:pStyle w:val="Style14"/>
        <w:bidi w:val="0"/>
        <w:jc w:val="left"/>
        <w:rPr/>
      </w:pPr>
      <w:r>
        <w:rPr/>
        <w:t>Участник самостоятельно несет ответственность за уплату налогов и сборов, предусмотренных законодательством Российской Федерации.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8. Дисквалификация</w:t>
      </w:r>
    </w:p>
    <w:p>
      <w:pPr>
        <w:pStyle w:val="Style14"/>
        <w:bidi w:val="0"/>
        <w:jc w:val="left"/>
        <w:rPr/>
      </w:pPr>
      <w:r>
        <w:rPr/>
        <w:t>Организатор конкурса вправе дисквалифицировать участника в случае:</w:t>
      </w:r>
    </w:p>
    <w:p>
      <w:pPr>
        <w:pStyle w:val="Style14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использования нескольких аккаунтов; </w:t>
      </w:r>
    </w:p>
    <w:p>
      <w:pPr>
        <w:pStyle w:val="Style14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указания недостоверных данных; </w:t>
      </w:r>
    </w:p>
    <w:p>
      <w:pPr>
        <w:pStyle w:val="Style14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попытки вмешательства в работу сайта; </w:t>
      </w:r>
    </w:p>
    <w:p>
      <w:pPr>
        <w:pStyle w:val="Style14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передачи аккаунта другому лицу; </w:t>
      </w:r>
    </w:p>
    <w:p>
      <w:pPr>
        <w:pStyle w:val="Style14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злоупотребления системой скидок и приглашений; </w:t>
      </w:r>
    </w:p>
    <w:p>
      <w:pPr>
        <w:pStyle w:val="Style14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создания нового аккаунта после блокировки или удаления предыдущего аккаунта; </w:t>
      </w:r>
    </w:p>
    <w:p>
      <w:pPr>
        <w:pStyle w:val="Style14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иных действий, нарушающих честность конкурса. </w:t>
      </w:r>
    </w:p>
    <w:p>
      <w:pPr>
        <w:pStyle w:val="Style14"/>
        <w:bidi w:val="0"/>
        <w:jc w:val="left"/>
        <w:rPr/>
      </w:pPr>
      <w:r>
        <w:rPr/>
        <w:t>В случае дисквалификации стартовый взнос участнику не возвращается.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9. Технические ситуации и форс-мажоры</w:t>
      </w:r>
    </w:p>
    <w:p>
      <w:pPr>
        <w:pStyle w:val="Style14"/>
        <w:bidi w:val="0"/>
        <w:jc w:val="left"/>
        <w:rPr/>
      </w:pPr>
      <w:r>
        <w:rPr/>
        <w:t>В случае технического сбоя организатор конкурса вправе восстановить корректные данные на основании информации, сохраненной в базе сайта.</w:t>
      </w:r>
    </w:p>
    <w:p>
      <w:pPr>
        <w:pStyle w:val="Style14"/>
        <w:bidi w:val="0"/>
        <w:jc w:val="left"/>
        <w:rPr/>
      </w:pPr>
      <w:r>
        <w:rPr/>
        <w:t>Если официальный календарь матчей изменится, расписание на сайте может быть обновлено организатором конкурса.</w:t>
      </w:r>
    </w:p>
    <w:p>
      <w:pPr>
        <w:pStyle w:val="Style14"/>
        <w:bidi w:val="0"/>
        <w:jc w:val="left"/>
        <w:rPr/>
      </w:pPr>
      <w:r>
        <w:rPr/>
        <w:t>В случае переноса, отмены, остановки или переигровки матча организатор конкурса вправе скорректировать порядок приема прогнозов и начисления очков в соответствии с официальной информацией FIFA.</w:t>
      </w:r>
    </w:p>
    <w:p>
      <w:pPr>
        <w:pStyle w:val="Style14"/>
        <w:bidi w:val="0"/>
        <w:jc w:val="left"/>
        <w:rPr/>
      </w:pPr>
      <w:r>
        <w:rPr/>
        <w:t>Организатор конкурса не несет ответственности за невозможность участия в конкурсе вследствие: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перебоев в работе интернета;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неисправности оборудования участника;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действий операторов связи;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технических сбоев хостинга;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действий третьих лиц;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форс-мажорных обстоятельств;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иных обстоятельств, не зависящих от организатора конкурса. </w:t>
      </w:r>
    </w:p>
    <w:p>
      <w:pPr>
        <w:pStyle w:val="Style14"/>
        <w:bidi w:val="0"/>
        <w:jc w:val="left"/>
        <w:rPr/>
      </w:pPr>
      <w:r>
        <w:rPr/>
        <w:t xml:space="preserve">Официальным источником расписания матчей и результатов является сайт </w:t>
      </w:r>
      <w:r>
        <w:rPr>
          <w:rStyle w:val="-"/>
        </w:rPr>
        <w:t>FIFA</w:t>
      </w:r>
      <w:r>
        <w:rPr/>
        <w:t>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10. Спорные ситуации</w:t>
      </w:r>
    </w:p>
    <w:p>
      <w:pPr>
        <w:pStyle w:val="Style14"/>
        <w:bidi w:val="0"/>
        <w:jc w:val="left"/>
        <w:rPr/>
      </w:pPr>
      <w:r>
        <w:rPr/>
        <w:t>Все спорные ситуации, не урегулированные настоящими правилами, рассматриваются организатором конкурса.</w:t>
      </w:r>
    </w:p>
    <w:p>
      <w:pPr>
        <w:pStyle w:val="Style14"/>
        <w:bidi w:val="0"/>
        <w:jc w:val="left"/>
        <w:rPr/>
      </w:pPr>
      <w:r>
        <w:rPr/>
        <w:t>Решение организатора конкурса по спорным вопросам является окончательным.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11. Персональные данные и согласие</w:t>
      </w:r>
    </w:p>
    <w:p>
      <w:pPr>
        <w:pStyle w:val="Style14"/>
        <w:bidi w:val="0"/>
        <w:jc w:val="left"/>
        <w:rPr/>
      </w:pPr>
      <w:r>
        <w:rPr/>
        <w:t>Регистрируясь на сайте и принимая участие в конкурсе, участник дает согласие организатору конкурса на обработку персональных данных, предоставленных при регистрации.</w:t>
      </w:r>
    </w:p>
    <w:p>
      <w:pPr>
        <w:pStyle w:val="Style14"/>
        <w:bidi w:val="0"/>
        <w:jc w:val="left"/>
        <w:rPr/>
      </w:pPr>
      <w:r>
        <w:rPr/>
        <w:t>К таким данным могут относиться: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адрес электронной почты;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имя пользователя;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сведения об оплате;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иные данные, необходимые для проведения конкурса. </w:t>
      </w:r>
    </w:p>
    <w:p>
      <w:pPr>
        <w:pStyle w:val="Style14"/>
        <w:bidi w:val="0"/>
        <w:jc w:val="left"/>
        <w:rPr/>
      </w:pPr>
      <w:r>
        <w:rPr/>
        <w:t>Обработка персональных данных осуществляется исключительно в целях: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регистрации и идентификации участников;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ведения турнирной таблицы;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подтверждения оплаты;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связи с участниками;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вручения призов;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обеспечения корректной работы конкурса. </w:t>
      </w:r>
    </w:p>
    <w:p>
      <w:pPr>
        <w:pStyle w:val="Style14"/>
        <w:bidi w:val="0"/>
        <w:jc w:val="left"/>
        <w:rPr/>
      </w:pPr>
      <w:r>
        <w:rPr/>
        <w:t>Организатор конкурса обязуется не передавать персональные данные третьим лицам, за исключением случаев, предусмотренных законодательством Российской Федерации.</w:t>
      </w:r>
    </w:p>
    <w:p>
      <w:pPr>
        <w:pStyle w:val="Style18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12. Заключительные положения</w:t>
      </w:r>
    </w:p>
    <w:p>
      <w:pPr>
        <w:pStyle w:val="Style14"/>
        <w:bidi w:val="0"/>
        <w:jc w:val="left"/>
        <w:rPr/>
      </w:pPr>
      <w:r>
        <w:rPr/>
        <w:t>Участие в конкурсе означает полное согласие участника с настоящими правилами.</w:t>
      </w:r>
    </w:p>
    <w:p>
      <w:pPr>
        <w:pStyle w:val="Style14"/>
        <w:bidi w:val="0"/>
        <w:jc w:val="left"/>
        <w:rPr/>
      </w:pPr>
      <w:r>
        <w:rPr/>
        <w:t>Организатор конкурса вправе вносить изменения и уточнения в настоящие правила до официального начала турнира.</w:t>
      </w:r>
    </w:p>
    <w:p>
      <w:pPr>
        <w:pStyle w:val="Style14"/>
        <w:bidi w:val="0"/>
        <w:jc w:val="left"/>
        <w:rPr/>
      </w:pPr>
      <w:r>
        <w:rPr/>
        <w:t>Актуальная версия правил публикуется на сайте конкурса.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Style14"/>
        <w:bidi w:val="0"/>
        <w:jc w:val="left"/>
        <w:rPr/>
      </w:pPr>
      <w:r>
        <w:rPr/>
        <w:t>Настоящие правила регулируют порядок проведения конкурса прогнозов матчей Чемпионата мира по футболу 2026 года.</w:t>
      </w:r>
    </w:p>
    <w:p>
      <w:pPr>
        <w:pStyle w:val="Style14"/>
        <w:bidi w:val="0"/>
        <w:jc w:val="left"/>
        <w:rPr/>
      </w:pPr>
      <w:r>
        <w:rPr/>
        <w:t>Организатор конкурса — проект «GYMACRO» в лице Федорова Павла Олеговича.</w:t>
      </w:r>
    </w:p>
    <w:p>
      <w:pPr>
        <w:pStyle w:val="Style14"/>
        <w:bidi w:val="0"/>
        <w:jc w:val="left"/>
        <w:rPr/>
      </w:pPr>
      <w:r>
        <w:rPr/>
        <w:t>Telegram-канал конкурса:</w:t>
      </w:r>
    </w:p>
    <w:p>
      <w:pPr>
        <w:pStyle w:val="Style14"/>
        <w:bidi w:val="0"/>
        <w:spacing w:before="0" w:after="140"/>
        <w:jc w:val="left"/>
        <w:rPr/>
      </w:pPr>
      <w:r>
        <w:rPr/>
        <w:t>https://t.me/chpwc2026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-">
    <w:name w:val="Hyperlink"/>
    <w:rPr>
      <w:color w:val="000080"/>
      <w:u w:val="single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Style18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LibreOffice/7.5.5.2$Windows_X86_64 LibreOffice_project/ca8fe7424262805f223b9a2334bc7181abbcbf5e</Application>
  <AppVersion>15.0000</AppVersion>
  <Pages>6</Pages>
  <Words>1210</Words>
  <Characters>8132</Characters>
  <CharactersWithSpaces>9219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2026-05-12T11:34:44Z</dcterms:created>
  <dc:creator/>
  <dc:description/>
  <dc:language>ru-RU</dc:language>
  <cp:lastModifiedBy/>
  <dcterms:modified xsi:type="dcterms:W3CDTF">2026-05-12T11:42:41Z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