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4"/>
          <w:szCs w:val="34"/>
          <w:rtl w:val="0"/>
        </w:rPr>
        <w:t xml:space="preserve">Aplicaciones lineales</w:t>
      </w:r>
    </w:p>
    <w:p w:rsidR="00000000" w:rsidDel="00000000" w:rsidP="00000000" w:rsidRDefault="00000000" w:rsidRPr="00000000" w14:paraId="00000002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Definición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Sea V un K-espacio, y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sea W otro K-espacio.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2"/>
          <w:szCs w:val="22"/>
          <w:rtl w:val="0"/>
        </w:rPr>
        <w:t xml:space="preserve">f: V → W es una aplicación lineal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f(v+v’) = f(v) + f(v’)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f(k⋅v) = k⋅f(v)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cualesquiera vectores v,v’€V y para cualquier k€K.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cumple que: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f(0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0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(siendo 0 un vector)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f(-v) = -f(v)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… +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… +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{v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es un subconjunto de V linealmente dependiente, entonces el subconjunto de W {f(v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es también linealmente dependiente.</w:t>
      </w:r>
    </w:p>
    <w:p w:rsidR="00000000" w:rsidDel="00000000" w:rsidP="00000000" w:rsidRDefault="00000000" w:rsidRPr="00000000" w14:paraId="0000000D">
      <w:pPr>
        <w:ind w:left="0"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Ejemplos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f: V→K,  con f(v) =0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aplicación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identidad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: V → V, con id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(v) = v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aplicación f: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R, con f(x,y) = x+y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aplicación f: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→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 con f(x,y) = (x+y, x-y, y)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cambio, si fuese f(x,y) = (x+y, x-y, 1), no sería una ap. lineal</w:t>
      </w:r>
    </w:p>
    <w:p w:rsidR="00000000" w:rsidDel="00000000" w:rsidP="00000000" w:rsidRDefault="00000000" w:rsidRPr="00000000" w14:paraId="00000013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Composición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Sean f:V→W y g: W→U ap. lineales.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composición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gºf: V→U es también lineal. Demostración: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(gºf)(v+v’) = g[f(v+v’)] = g[f(v) + f(v’)] = g[f(v)] + g[f(v’)] = (gºf)(v) + (gºf)(v’)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(gºf)(kv) =  g[k⋅f(v)] = k⋅g[f(v)] = k⋅(gºf)</w:t>
      </w:r>
    </w:p>
    <w:p w:rsidR="00000000" w:rsidDel="00000000" w:rsidP="00000000" w:rsidRDefault="00000000" w:rsidRPr="00000000" w14:paraId="00000017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Isomorfismo lineal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dice que f es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isomorfismo lineal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cuando es una aplicación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biyectiva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por lo tanto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tiene inversa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Si f: V→W es un isomorfismo lineal, entonces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:W→V también lo es.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sabe que f tiene inversa por ser biyectiva. Es necesario demostrar que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también es lineal.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la inversa, se cumple que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(f(w)) = w. A partir de esto,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f[f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(kw)] = kw = k⋅f[f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(w)] = f[k⋅f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(w)]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f[f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(w+w’)] = w+w’ = f[f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(w)] + f[f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(w’)] = f[f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(w) +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(w’)]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confundir con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endomorfismo: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un endomorfismo es una aplicación del tipo f:V→V.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endomorfismo que es además biyectivo se denomina automorfismo.</w:t>
      </w:r>
    </w:p>
    <w:p w:rsidR="00000000" w:rsidDel="00000000" w:rsidP="00000000" w:rsidRDefault="00000000" w:rsidRPr="00000000" w14:paraId="00000024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Núcleo e imagen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Dada una aplicación lineal f: V→W.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núcleo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la aplicación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Ker(f)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es el conjunto {x€V | f(x) = 0}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un subespacio de V.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Son aquellos elementos de V cuya imagen es el 0.,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 es inyectiva si y sólo si Ker(f) = 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Supongamos que f es inyectiva. Entonces, cualquier vector u del núcleo que cumpla f(u)=0=f(0). Por la inyectividad, u=0.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imagen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la aplicación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Im(f)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es el conjunto {f(x) | x€V}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un subespacio de W.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Son aquellos elementos de W que se forman como una imagen de un elemen to de V. Entonces,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 es sobreyectiva si y solo si Im(f) = 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Dada una ap. lin. f:V→V’, si {u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es un sistema de generadores de V, entonces {f(u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será un sistema de generadores de Im(f)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b45f06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sz w:val="22"/>
          <w:szCs w:val="22"/>
          <w:rtl w:val="0"/>
        </w:rPr>
        <w:t xml:space="preserve">Ejemplo:</w:t>
      </w:r>
      <w:r w:rsidDel="00000000" w:rsidR="00000000" w:rsidRPr="00000000">
        <w:rPr>
          <w:rFonts w:ascii="Arial" w:cs="Arial" w:eastAsia="Arial" w:hAnsi="Arial"/>
          <w:color w:val="b45f06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Calcular núcleo e imagen de f(x,y,z) = (x+y, x-z, x-z)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Ker f = { (x,y,z) € R^3 | x+y=0, x-z=0} = {(x,y,z) € R^3 | x=-y=z} =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&lt;(1,-1,1)&gt;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 f = {f(x), f(y), f(z)} =  &lt;{f(1,0,0), f(0,1,0), f(0,0,1)}&gt; = &lt;{(1,1,1), (1,0,0), (0,-1,-1)}&gt; = &lt;{(1,0,0), (0,-1,-1)}&gt;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Aplicaciones sobre subespacios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 f: V→W una ap.lin. Si U es un subespacio de V,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f(U) es un subespacio de W.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Además, siendo U = &lt;u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&gt;, f(U) = &lt; 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&gt;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particular, esto demuestra que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Im f es un subespacio de 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Demostración: Se cumple que f(U) =/= ∅, pues f(0) = 0 € f(U). Además, f(u)+f(u’) = f(u+u’) € f(U), y k⋅f(u) = f(k⋅u) € f(U).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L es un conjunto de vectores, generalmente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f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(L)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no es la función inversa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sino que es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imagen inversa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f en V. Está compuesta por los elementos de V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cuya imagen pertenece a 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Si L es el conjunto &lt;(1,2,3)&gt; y f: V→W la aplicación f(x,y,z) = (x+y,x+z,y+z), entonces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(L) serán las soluciones al sistema x+y=1, x+z=2, y+z=3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 f: V→W una ap.lin. Si L es un subespacio de W, entonces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(L) es un subespacio de 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particular,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({0}) es un subespacio de V denominado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Núcleo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f (ver arriba).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Demostración: f(0) = 0 € L, entonces 0 €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(L). Además, para w,w’ € f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(L), se cumple que f(w+w’)= f(w)+f(w’) € L y f(k⋅w) = k⋅f(w) € L.</w:t>
      </w:r>
    </w:p>
    <w:p w:rsidR="00000000" w:rsidDel="00000000" w:rsidP="00000000" w:rsidRDefault="00000000" w:rsidRPr="00000000" w14:paraId="0000003B">
      <w:pPr>
        <w:ind w:left="144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Teoremas de aplicaciones inyectivas y sobreyectivas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Sean V y W espacios vectoriales, B = {v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una base de V y 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€W. Existe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una única aplicación lineal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f: V→W tal que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todo i = 1 … n.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Demostración: las coordenadas (k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de cada vector v respecto la base B son únicas. Entonces, si v = </w:t>
      </w:r>
      <m:oMath>
        <m:nary>
          <m:naryPr>
            <m:chr m:val="∑"/>
            <m:ctrlPr>
              <w:rPr>
                <w:rFonts w:ascii="Arial" w:cs="Arial" w:eastAsia="Arial" w:hAnsi="Arial"/>
                <w:sz w:val="22"/>
                <w:szCs w:val="22"/>
              </w:rPr>
            </m:ctrlPr>
          </m:naryPr>
          <m:sub>
            <m:r>
              <w:rPr>
                <w:rFonts w:ascii="Arial" w:cs="Arial" w:eastAsia="Arial" w:hAnsi="Arial"/>
                <w:sz w:val="22"/>
                <w:szCs w:val="22"/>
              </w:rPr>
              <m:t xml:space="preserve">i=1</m:t>
            </m:r>
          </m:sub>
          <m:sup>
            <m:r>
              <w:rPr>
                <w:rFonts w:ascii="Arial" w:cs="Arial" w:eastAsia="Arial" w:hAnsi="Arial"/>
                <w:sz w:val="22"/>
                <w:szCs w:val="22"/>
              </w:rPr>
              <m:t xml:space="preserve">n</m:t>
            </m:r>
          </m:sup>
        </m:nary>
        <m:r>
          <w:rPr>
            <w:rFonts w:ascii="Arial" w:cs="Arial" w:eastAsia="Arial" w:hAnsi="Arial"/>
            <w:sz w:val="22"/>
            <w:szCs w:val="22"/>
          </w:rPr>
          <m:t xml:space="preserve">ki⋅vi</m:t>
        </m:r>
      </m:oMath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definimos f(v) =  </w:t>
      </w:r>
      <m:oMath>
        <m:nary>
          <m:naryPr>
            <m:chr m:val="∑"/>
            <m:ctrlPr>
              <w:rPr>
                <w:rFonts w:ascii="Arial" w:cs="Arial" w:eastAsia="Arial" w:hAnsi="Arial"/>
                <w:sz w:val="22"/>
                <w:szCs w:val="22"/>
              </w:rPr>
            </m:ctrlPr>
          </m:naryPr>
          <m:sub>
            <m:r>
              <w:rPr>
                <w:rFonts w:ascii="Arial" w:cs="Arial" w:eastAsia="Arial" w:hAnsi="Arial"/>
                <w:sz w:val="22"/>
                <w:szCs w:val="22"/>
              </w:rPr>
              <m:t xml:space="preserve">i=1</m:t>
            </m:r>
          </m:sub>
          <m:sup>
            <m:r>
              <w:rPr>
                <w:rFonts w:ascii="Arial" w:cs="Arial" w:eastAsia="Arial" w:hAnsi="Arial"/>
                <w:sz w:val="22"/>
                <w:szCs w:val="22"/>
              </w:rPr>
              <m:t xml:space="preserve">n</m:t>
            </m:r>
          </m:sup>
        </m:nary>
        <m:r>
          <w:rPr>
            <w:rFonts w:ascii="Arial" w:cs="Arial" w:eastAsia="Arial" w:hAnsi="Arial"/>
            <w:sz w:val="22"/>
            <w:szCs w:val="22"/>
          </w:rPr>
          <m:t xml:space="preserve">ki⋅wi</m:t>
        </m:r>
      </m:oMath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Etonces, f es lineal y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todo i.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 f: V→W una ap.lin. entre espacios vectoriales finitos.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 es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inyectiva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⇔ para cada conjunto linealmente independiente {u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el conjunto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{f(u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), …, f(u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)} es linealmente independiente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… +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0.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… +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0. Entonces,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… +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€ Ker(f). Como es inyectiva,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… +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0. 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Sabemos que esta suma de vectores sólo puede dar 0 para el caso trivial donde todos los escalares sean 0, pues los vectores son lin. indep. Entonces, {f(u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es también lin. indep.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 es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sobreyectiva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⇔ para cada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sistema de generadores de 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{u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el conjunto {f(u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sistema de generadores de V’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. (siendo f:V→V’)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{u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es conjunto de generadores de V, {f(u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f(u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será conjunto de generadores de Im(V). Entonces, si es sobreyectiva, Im(V)=V’, por lo que será conjunt de generadores también de V’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los dos apartados anteriores, f es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biyectiva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imagen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una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base de 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una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base de 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0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Corolarios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estos teoremas: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 y W son isomorfos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1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y solo si dim(V) = dim(W).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Si f:V→W es un isomorfismo, es una aplicación biyectiva. Por lo tanto, siendo {v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una base de V con n elementos, {f(v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con también n elementos será una base de W. dim(V) = dim(W) = n.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Recíprocamente, si dim(V) = dim(W) = n, sabemos que 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tienen los mismos elementos, por lo que existe la aplicación isomórfica tal que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Todo espacio vectorial de dimensión n es isomorfo a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C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Teorema de la dimensión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 f: V→W una ap.lin. y dim(V) = n.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dim(Ker f) + dim(Im f) = dim(V)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Demostración: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Ker f es un subespacio vectorial de V, luego dim(Ker f) = r &lt;= n.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{v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es una base de Ker f, es también un subconjunto de V lin. indep. Entonces, se le pueden añadir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,...,v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€ V vectores tales que el resultado {v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} es una base de V (y por lo tanto lin. indep).⋅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 f = &lt;f(v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)&gt;.  Teniendo en cuenta la definición de núcleo, conocemos que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0 para i = 1…r. Entonces, Im f = &lt;f(v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)&gt;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Entonces, sólo es necesario comprobar que Im f es linealmente independiente.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)+...+a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) = 0 ⇔ f(a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… +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= 0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… +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) = 0 ⇔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+...+a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€ Ker f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+...+a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€ Ker f ⇔ existen escalares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…a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tales que    </w:t>
        <w:tab/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+...+a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+...+a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Sin embargo, {v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} es lin. indep⋅. Esto muestra que la previa condición sólo se cumple si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=0 para todo i. Entonces, Im f =  {f(v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r+1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)} es lin. indep.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Matriz asociada a una aplicación lineal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 f: V→V’ una aplicación lineal, y sea B={e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…, 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una base de V, y B’={e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’,e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’...e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’}. 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calcular la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matriz asociada a f respecto de las bases B y B’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denotado por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= M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B,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B’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(f)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también por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(f)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B,B’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 nùmero de columnas es la dimensión del primer espacio, y su número de filas es la dimensión del segundo espacio.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4457700</wp:posOffset>
            </wp:positionH>
            <wp:positionV relativeFrom="paragraph">
              <wp:posOffset>323850</wp:posOffset>
            </wp:positionV>
            <wp:extent cx="1143000" cy="680484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1680" r="200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80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realiza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imagen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los vectores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f(e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calculan sus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coordenadas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respecto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B’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disponen en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vertical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cada vector de B siendo una columna.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Siendo B y B’ bases de dos subespacios V y W, y f:V→W es una ap.lin. tal que A=(f)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B,B’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€ M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mxn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(K), entonces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r(A)=dim(Im f)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Demostración: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Sean B={v1,...v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 y B’={w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,...,w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}, y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,...,a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mj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las coordenadas de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en la base B’.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Estas coordenadas forman la fila j-ésima de la matriz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Entonces, </w:t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r(A)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(A) = dim(&lt;f(v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), …, f(v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)&gt;) =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dim(Im f)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62">
      <w:pPr>
        <w:ind w:firstLine="0"/>
        <w:rPr>
          <w:rFonts w:ascii="Arial" w:cs="Arial" w:eastAsia="Arial" w:hAnsi="Arial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Corolarios del teorema de la dimensión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Sea f:V→V’, dim(V)=n, dim(V’)=m, y sea A la matriz asociada a f respecto de cualquier dos bases.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 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inyectiva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⇔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rg(A)=n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f es inyectiva ⇔ ker(f)=0 ⇔ dim(Im(f))=dim(V) ⇔ rg(A)=n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 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sobreyectiva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⇔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rg(A) = m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f es sobreyectiva ⇔ Im(f)=V’, es decir, dim(Im(f)) = dim(V’), entonces rg(A)=m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Sea A la matriz de orden mxn asociada a f respecto de las bases B y B’. f es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isomorfismo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⇔ A 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cuadrada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regular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f es un isomorfismo ⇔ es inyectiva y sobreyectiva, por lo que se cumplen las dos previas. Entonces m=n.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estos teoremas, si f es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endomorfismo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(m=n), es imposible que f sea inyectivo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sobreyectivo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sin ser ambos, es decir, sin ser biyectivo.</w:t>
      </w:r>
    </w:p>
    <w:p w:rsidR="00000000" w:rsidDel="00000000" w:rsidP="00000000" w:rsidRDefault="00000000" w:rsidRPr="00000000" w14:paraId="0000006C">
      <w:pPr>
        <w:ind w:left="0"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Ejemplo de cálculo de matriz asociada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Sea D: P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(R) → P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(R) la aplicación lineal ‘derivada’, que lleva cada polinomio de grado menor o igual que 3 en su derivada. Consideremos la base estándar de P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(R):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B={1,x,x^2,x^3}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calculemos la matriz asociada a D respecto de la base B.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Calculamos las imágenes por D de los vectores de B y sus coordenadas respecto de 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3419475</wp:posOffset>
            </wp:positionH>
            <wp:positionV relativeFrom="paragraph">
              <wp:posOffset>505175</wp:posOffset>
            </wp:positionV>
            <wp:extent cx="1871663" cy="872504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4582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872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D(1) = 0 = (0,0,0,0)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D(x) = 1 = (1,0,0,0)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D(x^2) = 2x = (0,2,0,0)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D(x^3) = 3x^2 = (0,0,3,0)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73">
      <w:pPr>
        <w:ind w:left="0"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Matriz de cambio de base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Sea V un espacio vectorial de dimensión n y B y B’ bases de V.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llama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matriz de cambio de base de B a B’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matriz asociada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la aplicación identidad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</w:rPr>
        <w:footnoteReference w:customMarkFollows="0" w:id="2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V coinsdiderando en el dominio la base B y en el codominio la base B’, es decir, la matriz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(id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B,B’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Características: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(id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BB’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(id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B’B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Toda matriz no singular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una matriz cambio de base.</w:t>
      </w:r>
    </w:p>
    <w:p w:rsidR="00000000" w:rsidDel="00000000" w:rsidP="00000000" w:rsidRDefault="00000000" w:rsidRPr="00000000" w14:paraId="0000007A">
      <w:pPr>
        <w:ind w:left="0"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Matriz de cambio de base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posible hallar algunas de las matrices relacionadas con aplicaciones linetales realizando el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producto vectorial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otras ya calculadas, a partir del esquema.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4819650</wp:posOffset>
            </wp:positionH>
            <wp:positionV relativeFrom="paragraph">
              <wp:posOffset>504825</wp:posOffset>
            </wp:positionV>
            <wp:extent cx="1381125" cy="838200"/>
            <wp:effectExtent b="12700" l="12700" r="12700" t="1270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38200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matrices se multiplican en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orden opuesto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las flechas.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Ejemplos: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BvCw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CvCw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*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BvCv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5734050</wp:posOffset>
            </wp:positionH>
            <wp:positionV relativeFrom="page">
              <wp:posOffset>8048179</wp:posOffset>
            </wp:positionV>
            <wp:extent cx="1400175" cy="828675"/>
            <wp:effectExtent b="12700" l="12700" r="12700" t="1270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25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28675"/>
                    </a:xfrm>
                    <a:prstGeom prst="rect"/>
                    <a:ln w="127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BvBw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CwBw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⋅ 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CvCw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⋅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BvCv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un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endomorfismo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(g)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BC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(g)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CC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BC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BC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⋅(g)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(g)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BB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(id)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subscript"/>
          <w:rtl w:val="0"/>
        </w:rPr>
        <w:t xml:space="preserve">CB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⋅ (g)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CC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⋅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BC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[(id)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subscript"/>
          <w:rtl w:val="0"/>
        </w:rPr>
        <w:t xml:space="preserve">BC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(g)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CC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⋅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BC</w:t>
      </w:r>
    </w:p>
    <w:p w:rsidR="00000000" w:rsidDel="00000000" w:rsidP="00000000" w:rsidRDefault="00000000" w:rsidRPr="00000000" w14:paraId="00000083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Matrices semejantes y equivalentes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matrices A y C se dicen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equivalentes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existen matrices Q y P elementales  tales que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 =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y C se dicen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semejantes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existe matriz invertible P tal que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 = C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Teorema: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dos matrices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equivalentes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y solo si son matrices asociadas a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misma aplicación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distintas bases.</w:t>
      </w:r>
    </w:p>
    <w:p w:rsidR="00000000" w:rsidDel="00000000" w:rsidP="00000000" w:rsidRDefault="00000000" w:rsidRPr="00000000" w14:paraId="00000088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Demostración: Sea Q=(id)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CwBw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A=(f)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CvCw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C=(f)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BvBw.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la regla anterior, existe P invertible que será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BvCv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y cumplirá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⋅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 = C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Corolario: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Dos matrices equivalentes tienen el mismo rango, por estar asociadas a la misma ap. lineal.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Teorema: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dos matrices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semejantes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y solo si son matrices asociadas al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mismo endomorfismo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distintas bases.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Demostración: ver teorema previo. Si Q=P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CwBw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 [(id)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BvCv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]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-1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 → W=V.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Todas las matrices semejantes son equivalentes, al revés no.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8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Biyectiva: Sobreyectiva y inyectiva. Todo elemento de W es resultado de una aplicación de V. y cada imagen de W es única para un elemento de V-</w:t>
      </w:r>
    </w:p>
  </w:footnote>
  <w:footnote w:id="1">
    <w:p w:rsidR="00000000" w:rsidDel="00000000" w:rsidP="00000000" w:rsidRDefault="00000000" w:rsidRPr="00000000" w14:paraId="0000008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Existe una ap. lineal biyectiva entre ambos.</w:t>
      </w:r>
    </w:p>
  </w:footnote>
  <w:footnote w:id="2">
    <w:p w:rsidR="00000000" w:rsidDel="00000000" w:rsidP="00000000" w:rsidRDefault="00000000" w:rsidRPr="00000000" w14:paraId="0000009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La aplicación identidad es aquella que no cambia los valores de los vectores. id(v)=v.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07376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