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073763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34"/>
          <w:szCs w:val="34"/>
          <w:rtl w:val="0"/>
        </w:rPr>
        <w:t xml:space="preserve">Introdución á lóxica</w:t>
      </w:r>
    </w:p>
    <w:p w:rsidR="00000000" w:rsidDel="00000000" w:rsidP="00000000" w:rsidRDefault="00000000" w:rsidRPr="00000000" w14:paraId="00000002">
      <w:pPr>
        <w:ind w:firstLine="0"/>
        <w:rPr>
          <w:rFonts w:ascii="Arial" w:cs="Arial" w:eastAsia="Arial" w:hAnsi="Arial"/>
          <w:b w:val="1"/>
          <w:color w:val="073763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Cálculo de proposición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linguaxe está composta por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variables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(representadas coas letras p, q, r, s…) 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conectores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(^, v, ¬, -&gt;)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Estúdase 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lóxica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booleana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as proposicións só poden ser verdadeiras ou falsas.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Unha variable, por si mesma, forma unha proposición.</w:t>
      </w:r>
    </w:p>
    <w:p w:rsidR="00000000" w:rsidDel="00000000" w:rsidP="00000000" w:rsidRDefault="00000000" w:rsidRPr="00000000" w14:paraId="00000007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Conectores</w:t>
      </w:r>
      <w:r w:rsidDel="00000000" w:rsidR="00000000" w:rsidRPr="00000000">
        <w:rPr>
          <w:rtl w:val="0"/>
        </w:rPr>
      </w:r>
    </w:p>
    <w:tbl>
      <w:tblPr>
        <w:tblStyle w:val="Table1"/>
        <w:tblW w:w="65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530"/>
        <w:gridCol w:w="1620"/>
        <w:gridCol w:w="1830"/>
        <w:tblGridChange w:id="0">
          <w:tblGrid>
            <w:gridCol w:w="1545"/>
            <w:gridCol w:w="1530"/>
            <w:gridCol w:w="1620"/>
            <w:gridCol w:w="1830"/>
          </w:tblGrid>
        </w:tblGridChange>
      </w:tblGrid>
      <w:tr>
        <w:trPr>
          <w:cantSplit w:val="0"/>
          <w:tblHeader w:val="0"/>
        </w:trP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rtl w:val="0"/>
              </w:rPr>
              <w:t xml:space="preserve">Símbolo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rtl w:val="0"/>
              </w:rPr>
              <w:t xml:space="preserve">Caso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rtl w:val="0"/>
              </w:rPr>
              <w:t xml:space="preserve">exc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rtl w:val="0"/>
              </w:rPr>
              <w:t xml:space="preserve">.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rtl w:val="0"/>
              </w:rPr>
              <w:t xml:space="preserve">Condición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¬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p≡f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p≡f e q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≡f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^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p≡v e q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≡v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-&gt;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p≡v e q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≡f</w:t>
            </w:r>
          </w:p>
        </w:tc>
      </w:tr>
    </w:tbl>
    <w:p w:rsidR="00000000" w:rsidDel="00000000" w:rsidP="00000000" w:rsidRDefault="00000000" w:rsidRPr="00000000" w14:paraId="0000001C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Operacións lóxicas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Pódense resolver mediante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táboas de verdade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ou analizando o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caso excepcional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cada conector.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rtl w:val="0"/>
        </w:rPr>
        <w:t xml:space="preserve">Tautoloxías: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Proposicións que sempre son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certas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Represéntanse con T.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Exemplos: (p v ¬p), (p -&gt; p), [p -&gt; (q-&gt;p)]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rtl w:val="0"/>
        </w:rPr>
        <w:t xml:space="preserve">Contradicións: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Proposicións que sempre son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falsas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. Represéntanse con  ⊥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Exemplos: (p ^ ¬p), ¬(p -&gt;p)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rtl w:val="0"/>
        </w:rPr>
        <w:t xml:space="preserve">Continxentes: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Proposicións poden ser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falsas ou verdadeiras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4">
      <w:pPr>
        <w:ind w:firstLine="0"/>
        <w:rPr>
          <w:rFonts w:ascii="Arial" w:cs="Arial" w:eastAsia="Arial" w:hAnsi="Arial"/>
          <w:color w:val="07376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Equivalencias 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(dende o punto de vista semántico)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Proposicións que teñen os mesmos valores de verdade, pero que son distintas. Represéntase con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≡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q.</w:t>
      </w:r>
    </w:p>
    <w:p w:rsidR="00000000" w:rsidDel="00000000" w:rsidP="00000000" w:rsidRDefault="00000000" w:rsidRPr="00000000" w14:paraId="00000026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Consecuencias semánticas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p⊨q (q é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consecuencia semántica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p) se cando p é verdade, q tamén.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Semánticamente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idéntico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 -&gt;.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As proposicións (T⊨p) , (⊥⊨p) son tautoloxías.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A proposición (⊨P) é semánticamente idéntica a (P)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Dúas proposicións son equivalentes se son consecuencia semántica unha da outra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A proposición (p ⊨ q -&gt; r) é semánticamente idéntica a (p^q ⊨ r) ou (p,q ⊨ r)</w:t>
      </w:r>
    </w:p>
    <w:p w:rsidR="00000000" w:rsidDel="00000000" w:rsidP="00000000" w:rsidRDefault="00000000" w:rsidRPr="00000000" w14:paraId="0000002D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Árbores semánticas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Esquema no que a proposiciones ‘e’ son parte da mesma rama e as proposicións ‘ou’ son bifurcacións. Cúmplense se toda unha rama é certa.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Xeralmente, compróbase se o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contrario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da proposición é unha contradición.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Exemplo:</w:t>
      </w:r>
    </w:p>
    <w:p w:rsidR="00000000" w:rsidDel="00000000" w:rsidP="00000000" w:rsidRDefault="00000000" w:rsidRPr="00000000" w14:paraId="00000032">
      <w:pPr>
        <w:spacing w:after="0" w:line="240" w:lineRule="auto"/>
        <w:ind w:left="72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¬a, avb ⊨ b ?</w:t>
      </w:r>
    </w:p>
    <w:p w:rsidR="00000000" w:rsidDel="00000000" w:rsidP="00000000" w:rsidRDefault="00000000" w:rsidRPr="00000000" w14:paraId="00000033">
      <w:pPr>
        <w:spacing w:after="0" w:line="240" w:lineRule="auto"/>
        <w:ind w:left="72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¬a ^ avb ⊨ b  </w:t>
      </w:r>
    </w:p>
    <w:p w:rsidR="00000000" w:rsidDel="00000000" w:rsidP="00000000" w:rsidRDefault="00000000" w:rsidRPr="00000000" w14:paraId="00000034">
      <w:pPr>
        <w:spacing w:after="0" w:line="240" w:lineRule="auto"/>
        <w:ind w:left="72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⊨ [¬a ^ avb] -&gt; b</w:t>
      </w:r>
    </w:p>
    <w:p w:rsidR="00000000" w:rsidDel="00000000" w:rsidP="00000000" w:rsidRDefault="00000000" w:rsidRPr="00000000" w14:paraId="00000035">
      <w:pPr>
        <w:spacing w:after="0" w:line="240" w:lineRule="auto"/>
        <w:ind w:left="72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¬  [¬a ^ avb] -&gt; b</w:t>
      </w:r>
    </w:p>
    <w:p w:rsidR="00000000" w:rsidDel="00000000" w:rsidP="00000000" w:rsidRDefault="00000000" w:rsidRPr="00000000" w14:paraId="00000036">
      <w:pPr>
        <w:spacing w:after="0" w:line="240" w:lineRule="auto"/>
        <w:ind w:left="72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</w:t>
      </w:r>
    </w:p>
    <w:p w:rsidR="00000000" w:rsidDel="00000000" w:rsidP="00000000" w:rsidRDefault="00000000" w:rsidRPr="00000000" w14:paraId="00000037">
      <w:pPr>
        <w:spacing w:after="0" w:line="240" w:lineRule="auto"/>
        <w:ind w:left="72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¬b</w:t>
      </w:r>
    </w:p>
    <w:p w:rsidR="00000000" w:rsidDel="00000000" w:rsidP="00000000" w:rsidRDefault="00000000" w:rsidRPr="00000000" w14:paraId="00000038">
      <w:pPr>
        <w:spacing w:after="0" w:line="240" w:lineRule="auto"/>
        <w:ind w:left="72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</w:t>
      </w:r>
    </w:p>
    <w:p w:rsidR="00000000" w:rsidDel="00000000" w:rsidP="00000000" w:rsidRDefault="00000000" w:rsidRPr="00000000" w14:paraId="00000039">
      <w:pPr>
        <w:spacing w:after="0" w:line="240" w:lineRule="auto"/>
        <w:ind w:left="72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¬a</w:t>
      </w:r>
    </w:p>
    <w:p w:rsidR="00000000" w:rsidDel="00000000" w:rsidP="00000000" w:rsidRDefault="00000000" w:rsidRPr="00000000" w14:paraId="0000003A">
      <w:pPr>
        <w:spacing w:after="0" w:line="240" w:lineRule="auto"/>
        <w:ind w:left="72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avb</w:t>
      </w:r>
    </w:p>
    <w:p w:rsidR="00000000" w:rsidDel="00000000" w:rsidP="00000000" w:rsidRDefault="00000000" w:rsidRPr="00000000" w14:paraId="0000003B">
      <w:pPr>
        <w:spacing w:after="0" w:line="240" w:lineRule="auto"/>
        <w:ind w:left="72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   \</w:t>
      </w:r>
    </w:p>
    <w:p w:rsidR="00000000" w:rsidDel="00000000" w:rsidP="00000000" w:rsidRDefault="00000000" w:rsidRPr="00000000" w14:paraId="0000003C">
      <w:pPr>
        <w:ind w:left="72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     b</w:t>
      </w:r>
    </w:p>
    <w:p w:rsidR="00000000" w:rsidDel="00000000" w:rsidP="00000000" w:rsidRDefault="00000000" w:rsidRPr="00000000" w14:paraId="0000003D">
      <w:pPr>
        <w:ind w:left="72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x        x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Entón, é unha contradición, polo que a orixinal proposición é unha tautoloxía.</w:t>
      </w:r>
    </w:p>
    <w:p w:rsidR="00000000" w:rsidDel="00000000" w:rsidP="00000000" w:rsidRDefault="00000000" w:rsidRPr="00000000" w14:paraId="0000003F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42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44">
      <w:pPr>
        <w:ind w:left="720" w:firstLine="0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  <w:color w:val="073763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Arial" w:cs="Arial" w:eastAsia="Arial" w:hAnsi="Arial"/>
          <w:b w:val="1"/>
          <w:color w:val="073763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34"/>
          <w:szCs w:val="34"/>
          <w:rtl w:val="0"/>
        </w:rPr>
        <w:t xml:space="preserve">Cálculo de predicados</w:t>
      </w:r>
    </w:p>
    <w:p w:rsidR="00000000" w:rsidDel="00000000" w:rsidP="00000000" w:rsidRDefault="00000000" w:rsidRPr="00000000" w14:paraId="00000048">
      <w:pPr>
        <w:ind w:firstLine="0"/>
        <w:rPr>
          <w:rFonts w:ascii="Arial" w:cs="Arial" w:eastAsia="Arial" w:hAnsi="Arial"/>
          <w:b w:val="1"/>
          <w:color w:val="073763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Elementos da linguaxe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Formada por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variables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(x,y,z),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funcións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(f,g,h)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predicados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(P,Q,R). 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Ademais, conectores (v,^,¬, -&gt;) e cuantificadores (∀, ∃)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Exemplo: ‘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rtl w:val="0"/>
        </w:rPr>
        <w:t xml:space="preserve">Todo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número </w:t>
      </w:r>
      <w:r w:rsidDel="00000000" w:rsidR="00000000" w:rsidRPr="00000000">
        <w:rPr>
          <w:rFonts w:ascii="Arial" w:cs="Arial" w:eastAsia="Arial" w:hAnsi="Arial"/>
          <w:color w:val="1c4587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é </w:t>
      </w:r>
      <w:r w:rsidDel="00000000" w:rsidR="00000000" w:rsidRPr="00000000">
        <w:rPr>
          <w:rFonts w:ascii="Arial" w:cs="Arial" w:eastAsia="Arial" w:hAnsi="Arial"/>
          <w:color w:val="7f6000"/>
          <w:sz w:val="22"/>
          <w:szCs w:val="22"/>
          <w:rtl w:val="0"/>
        </w:rPr>
        <w:t xml:space="preserve">menor ca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 </w:t>
      </w:r>
      <w:r w:rsidDel="00000000" w:rsidR="00000000" w:rsidRPr="00000000">
        <w:rPr>
          <w:rFonts w:ascii="Arial" w:cs="Arial" w:eastAsia="Arial" w:hAnsi="Arial"/>
          <w:color w:val="660000"/>
          <w:sz w:val="22"/>
          <w:szCs w:val="22"/>
          <w:rtl w:val="0"/>
        </w:rPr>
        <w:t xml:space="preserve">número seguinte de</w:t>
      </w:r>
      <w:r w:rsidDel="00000000" w:rsidR="00000000" w:rsidRPr="00000000">
        <w:rPr>
          <w:rFonts w:ascii="Arial" w:cs="Arial" w:eastAsia="Arial" w:hAnsi="Arial"/>
          <w:color w:val="1c4587"/>
          <w:sz w:val="22"/>
          <w:szCs w:val="22"/>
          <w:rtl w:val="0"/>
        </w:rPr>
        <w:t xml:space="preserve"> x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.' 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216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‘Todo número x’ (∀x) é un 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rtl w:val="0"/>
        </w:rPr>
        <w:t xml:space="preserve">cuantificador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 unha </w:t>
      </w:r>
      <w:r w:rsidDel="00000000" w:rsidR="00000000" w:rsidRPr="00000000">
        <w:rPr>
          <w:rFonts w:ascii="Arial" w:cs="Arial" w:eastAsia="Arial" w:hAnsi="Arial"/>
          <w:color w:val="1c4587"/>
          <w:sz w:val="22"/>
          <w:szCs w:val="22"/>
          <w:rtl w:val="0"/>
        </w:rPr>
        <w:t xml:space="preserve">variable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‘Menor que’ é un </w:t>
      </w:r>
      <w:r w:rsidDel="00000000" w:rsidR="00000000" w:rsidRPr="00000000">
        <w:rPr>
          <w:rFonts w:ascii="Arial" w:cs="Arial" w:eastAsia="Arial" w:hAnsi="Arial"/>
          <w:color w:val="7f6000"/>
          <w:sz w:val="22"/>
          <w:szCs w:val="22"/>
          <w:rtl w:val="0"/>
        </w:rPr>
        <w:t xml:space="preserve">predicado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binario.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‘O número seguinte de x’ é unha </w:t>
      </w:r>
      <w:r w:rsidDel="00000000" w:rsidR="00000000" w:rsidRPr="00000000">
        <w:rPr>
          <w:rFonts w:ascii="Arial" w:cs="Arial" w:eastAsia="Arial" w:hAnsi="Arial"/>
          <w:color w:val="660000"/>
          <w:sz w:val="22"/>
          <w:szCs w:val="22"/>
          <w:rtl w:val="0"/>
        </w:rPr>
        <w:t xml:space="preserve">función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que toma x como variable.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predicados e funcións están asociados coa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aridade: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o número de termos que requiren. a≥0.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funcións 0-arias son constantes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Unha función co número adecuado de termos forma un novo termo (por exemplo s(x), o seguinte de x, é un termo)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existen fórmulas α e ß, α^ß, αvß, ¬α e α-&gt;ß son tamén fórmulas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existe unha fórmula α e unha variable x, as expresións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∀xα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∃xα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son tamén fórmulas.</w:t>
      </w:r>
    </w:p>
    <w:p w:rsidR="00000000" w:rsidDel="00000000" w:rsidP="00000000" w:rsidRDefault="00000000" w:rsidRPr="00000000" w14:paraId="00000055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Subespacios de unviersos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Dada unha interpretación fixa das fórmulas, podemos determinar o subespazo dun universo que contén os elementos que cumplen esa fórmula.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universo analizado serán os números naturais U(0,1,2,3…)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Exemplo: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&lt;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é un subespacio do 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que inclúe pares de números tales que x&lt;y (0,1) (4,7)..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Entón, &lt;(x,y) é certo se (x,y) pertenecen a &lt;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&lt;(x,sx) non é certa nin falsa porque as variables x non foron interpretadas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U⊧∀x&lt;(x,sx) é o mesmo que U⊧&lt;(x,sx)[toda interpretación de x], e é certa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Exemplo: U⊧∀x&lt;(0,x) é falso, existe un contraexemplo en x=0</w:t>
      </w:r>
    </w:p>
    <w:p w:rsidR="00000000" w:rsidDel="00000000" w:rsidP="00000000" w:rsidRDefault="00000000" w:rsidRPr="00000000" w14:paraId="0000005E">
      <w:pPr>
        <w:ind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Exemplos de fórmulas</w:t>
      </w:r>
      <w:r w:rsidDel="00000000" w:rsidR="00000000" w:rsidRPr="00000000">
        <w:rPr>
          <w:rFonts w:ascii="Arial" w:cs="Arial" w:eastAsia="Arial" w:hAnsi="Arial"/>
          <w:color w:val="073763"/>
          <w:sz w:val="24"/>
          <w:szCs w:val="24"/>
          <w:rtl w:val="0"/>
        </w:rPr>
        <w:t xml:space="preserve"> nun determinado universo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Funcions: C L O P (cada unha representa unha provinza de orixe), =(son iguais), A(son amigos)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20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‘Todos os que sean de Pontevedra teñen un amigo que non é de Ourense’: </w:t>
      </w:r>
      <w:r w:rsidDel="00000000" w:rsidR="00000000" w:rsidRPr="00000000">
        <w:rPr>
          <w:rFonts w:ascii="Arial Unicode MS" w:cs="Arial Unicode MS" w:eastAsia="Arial Unicode MS" w:hAnsi="Arial Unicode MS"/>
          <w:color w:val="073763"/>
          <w:sz w:val="22"/>
          <w:szCs w:val="22"/>
          <w:rtl w:val="0"/>
        </w:rPr>
        <w:t xml:space="preserve">U⊧ ∀x[(P(x) -&gt; ∃ y (A(x,y) ^ ¬O(y)]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‘Todos teñen un amigo’: </w:t>
      </w:r>
      <w:r w:rsidDel="00000000" w:rsidR="00000000" w:rsidRPr="00000000">
        <w:rPr>
          <w:rFonts w:ascii="Arial Unicode MS" w:cs="Arial Unicode MS" w:eastAsia="Arial Unicode MS" w:hAnsi="Arial Unicode MS"/>
          <w:color w:val="073763"/>
          <w:sz w:val="22"/>
          <w:szCs w:val="22"/>
          <w:rtl w:val="0"/>
        </w:rPr>
        <w:t xml:space="preserve">U⊧ ∀x∃y A(x,y)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Isto non significa que x sexa distinto de y (pode ser amigo de un mesmo)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‘Todos teñen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só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 amigo’:</w:t>
      </w:r>
      <w:r w:rsidDel="00000000" w:rsidR="00000000" w:rsidRPr="00000000">
        <w:rPr>
          <w:rFonts w:ascii="Arial Unicode MS" w:cs="Arial Unicode MS" w:eastAsia="Arial Unicode MS" w:hAnsi="Arial Unicode MS"/>
          <w:color w:val="073763"/>
          <w:sz w:val="22"/>
          <w:szCs w:val="22"/>
          <w:rtl w:val="0"/>
        </w:rPr>
        <w:t xml:space="preserve"> U⊧ {∀x∃y A(x,y)} ^ {∀Z[A(x,z) -&gt; z=y]}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todo x existe un y tal que son amigos. Ademáis, todo Z que sexa amigo de x é igual a y. </w:t>
      </w:r>
    </w:p>
    <w:p w:rsidR="00000000" w:rsidDel="00000000" w:rsidP="00000000" w:rsidRDefault="00000000" w:rsidRPr="00000000" w14:paraId="00000067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Veracidade de fórmulas</w:t>
      </w:r>
      <w:r w:rsidDel="00000000" w:rsidR="00000000" w:rsidRPr="00000000">
        <w:rPr>
          <w:rFonts w:ascii="Arial" w:cs="Arial" w:eastAsia="Arial" w:hAnsi="Arial"/>
          <w:color w:val="073763"/>
          <w:sz w:val="24"/>
          <w:szCs w:val="24"/>
          <w:rtl w:val="0"/>
        </w:rPr>
        <w:t xml:space="preserve"> en calqueira universo</w:t>
      </w:r>
      <w:r w:rsidDel="00000000" w:rsidR="00000000" w:rsidRPr="00000000">
        <w:rPr>
          <w:rFonts w:ascii="Arial" w:cs="Arial" w:eastAsia="Arial" w:hAnsi="Arial"/>
          <w:color w:val="073763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00"/>
          <w:sz w:val="22"/>
          <w:szCs w:val="22"/>
          <w:rtl w:val="0"/>
        </w:rPr>
        <w:t xml:space="preserve">U⊧∀x∃α(y) ≢ ∃y∀α(x)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(se para todo x existe algún y, non significa que exista algún y para o que existan todo x)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4e13"/>
          <w:sz w:val="22"/>
          <w:szCs w:val="22"/>
          <w:rtl w:val="0"/>
        </w:rPr>
        <w:t xml:space="preserve">U⊧∃y∀α(x) ≡ ∀x∃α(y)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(se algún y se cumple todo x, significa que para todo x se cumple algún y)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45f06"/>
          <w:sz w:val="22"/>
          <w:szCs w:val="22"/>
          <w:rtl w:val="0"/>
        </w:rPr>
        <w:t xml:space="preserve">U⊧∀x∃y &lt;(y,x)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‘todo número ten un número menor ca el’ 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ó é certo nun universo que inclúa números negativos.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4e13"/>
          <w:sz w:val="22"/>
          <w:szCs w:val="22"/>
          <w:rtl w:val="0"/>
        </w:rPr>
        <w:t xml:space="preserve">U⊧∀x∃y [&lt;(y,x) v =(x,y)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‘todo número ten un número menor ou igual’ é certo en calqueira universo non nulo.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4e13"/>
          <w:sz w:val="22"/>
          <w:szCs w:val="22"/>
          <w:rtl w:val="0"/>
        </w:rPr>
        <w:t xml:space="preserve">U⊧∃y∀x [&lt;(y,x) v =(x,y)</w:t>
      </w:r>
      <w:r w:rsidDel="00000000" w:rsidR="00000000" w:rsidRPr="00000000">
        <w:rPr>
          <w:rFonts w:ascii="Arial" w:cs="Arial" w:eastAsia="Arial" w:hAnsi="Arial"/>
          <w:color w:val="38761d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‘existe algún número menor ou igual a todos os números’ é certo para cualquiera universo non nulo.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rFonts w:ascii="Arial" w:cs="Arial" w:eastAsia="Arial" w:hAnsi="Arial"/>
          <w:color w:val="274e1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4e13"/>
          <w:sz w:val="22"/>
          <w:szCs w:val="22"/>
          <w:rtl w:val="0"/>
        </w:rPr>
        <w:t xml:space="preserve">U⊧{∀x (a -&gt; b)} -&gt; {(∀xa -&gt; ∀xb)}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demostrar que é certa, comprobamos se é posible que sea falso,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spacing w:after="0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U⊧ ¬(∀xa -&gt; ∀xb)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0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U⊧ ∀xa ^ ¬∀xb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spacing w:after="0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U⊧ ∀xa ^ ∃x¬xb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Esto contradise con ∀x (a -&gt; b). Entón, o enunciado 1 é 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rtl w:val="0"/>
        </w:rPr>
        <w:t xml:space="preserve">certo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todo universo.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color w:val="99000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00"/>
          <w:sz w:val="22"/>
          <w:szCs w:val="22"/>
          <w:rtl w:val="0"/>
        </w:rPr>
        <w:t xml:space="preserve">U⊧{(∀xa -&gt; ∀xb)} -&gt; {∀x (a -&gt; b)} 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Exemplo: dúas funcións I(x) impar e P(x) primo. U = 5,2,9</w:t>
      </w:r>
    </w:p>
    <w:p w:rsidR="00000000" w:rsidDel="00000000" w:rsidP="00000000" w:rsidRDefault="00000000" w:rsidRPr="00000000" w14:paraId="00000076">
      <w:pPr>
        <w:numPr>
          <w:ilvl w:val="2"/>
          <w:numId w:val="6"/>
        </w:numPr>
        <w:spacing w:after="0" w:afterAutospacing="0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U⊧(∀xI(x) -&gt; ∀xP(x)) é certa, debido a que ∀xI(x) é falsa (non todos os números son impares)</w:t>
      </w:r>
    </w:p>
    <w:p w:rsidR="00000000" w:rsidDel="00000000" w:rsidP="00000000" w:rsidRDefault="00000000" w:rsidRPr="00000000" w14:paraId="00000077">
      <w:pPr>
        <w:numPr>
          <w:ilvl w:val="2"/>
          <w:numId w:val="6"/>
        </w:numPr>
        <w:spacing w:after="0" w:afterAutospacing="0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U⊧∀x (I(x) -&gt; P(X)) é falsa. Existe un número impar non primo.</w:t>
      </w:r>
    </w:p>
    <w:p w:rsidR="00000000" w:rsidDel="00000000" w:rsidP="00000000" w:rsidRDefault="00000000" w:rsidRPr="00000000" w14:paraId="00000078">
      <w:pPr>
        <w:numPr>
          <w:ilvl w:val="2"/>
          <w:numId w:val="6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Entón, o enunciado 2 é </w:t>
      </w:r>
      <w:r w:rsidDel="00000000" w:rsidR="00000000" w:rsidRPr="00000000">
        <w:rPr>
          <w:rFonts w:ascii="Arial" w:cs="Arial" w:eastAsia="Arial" w:hAnsi="Arial"/>
          <w:color w:val="660000"/>
          <w:sz w:val="22"/>
          <w:szCs w:val="22"/>
          <w:rtl w:val="0"/>
        </w:rPr>
        <w:t xml:space="preserve">falso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Pode ser certa a primeira proposta e falsa a segunda.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4e13"/>
          <w:sz w:val="22"/>
          <w:szCs w:val="22"/>
          <w:rtl w:val="0"/>
        </w:rPr>
        <w:t xml:space="preserve">U⊧{(∀xa v ∀xb)} -&gt; {∀x (a v b)}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rtl w:val="0"/>
        </w:rPr>
        <w:t xml:space="preserve">certo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Se todos teñen a ou todos teñen b, todos teñen unha das dúas.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00"/>
          <w:sz w:val="22"/>
          <w:szCs w:val="22"/>
          <w:rtl w:val="0"/>
        </w:rPr>
        <w:t xml:space="preserve">U⊧ {∀x (a v b)} -&gt; {(∀xa v ∀xb)}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Exemplo: Dúas funcións P(x) e I(x) que representan par e impar:</w:t>
      </w:r>
    </w:p>
    <w:p w:rsidR="00000000" w:rsidDel="00000000" w:rsidP="00000000" w:rsidRDefault="00000000" w:rsidRPr="00000000" w14:paraId="0000007D">
      <w:pPr>
        <w:numPr>
          <w:ilvl w:val="2"/>
          <w:numId w:val="6"/>
        </w:numPr>
        <w:spacing w:after="0" w:afterAutospacing="0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 universo dos Z, todos os números son pares ou impares. Con todo, nin todos son pares nin todos impares.</w:t>
      </w:r>
    </w:p>
    <w:p w:rsidR="00000000" w:rsidDel="00000000" w:rsidP="00000000" w:rsidRDefault="00000000" w:rsidRPr="00000000" w14:paraId="0000007E">
      <w:pPr>
        <w:numPr>
          <w:ilvl w:val="2"/>
          <w:numId w:val="6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enunciado 4 é </w:t>
      </w:r>
      <w:r w:rsidDel="00000000" w:rsidR="00000000" w:rsidRPr="00000000">
        <w:rPr>
          <w:rFonts w:ascii="Arial" w:cs="Arial" w:eastAsia="Arial" w:hAnsi="Arial"/>
          <w:color w:val="660000"/>
          <w:sz w:val="22"/>
          <w:szCs w:val="22"/>
          <w:rtl w:val="0"/>
        </w:rPr>
        <w:t xml:space="preserve">falso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Pode ser certa a primeira proposta e falsa a segunda.</w:t>
      </w:r>
    </w:p>
    <w:p w:rsidR="00000000" w:rsidDel="00000000" w:rsidP="00000000" w:rsidRDefault="00000000" w:rsidRPr="00000000" w14:paraId="0000007F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b w:val="1"/>
          <w:color w:val="073763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Arial" w:cs="Arial" w:eastAsia="Arial" w:hAnsi="Arial"/>
          <w:b w:val="1"/>
          <w:color w:val="073763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34"/>
          <w:szCs w:val="34"/>
          <w:rtl w:val="0"/>
        </w:rPr>
        <w:t xml:space="preserve">Teoría/linguaxe de conxuntos</w:t>
      </w:r>
    </w:p>
    <w:p w:rsidR="00000000" w:rsidDel="00000000" w:rsidP="00000000" w:rsidRDefault="00000000" w:rsidRPr="00000000" w14:paraId="00000082">
      <w:pPr>
        <w:ind w:firstLine="0"/>
        <w:rPr>
          <w:rFonts w:ascii="Arial" w:cs="Arial" w:eastAsia="Arial" w:hAnsi="Arial"/>
          <w:b w:val="1"/>
          <w:color w:val="073763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0"/>
        <w:rPr>
          <w:rFonts w:ascii="Arial" w:cs="Arial" w:eastAsia="Arial" w:hAnsi="Arial"/>
          <w:b w:val="1"/>
          <w:color w:val="073763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Conceptos básicos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∈ é un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predicado binario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. x∈X significa ‘x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pertenece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X’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⊆ é outro predicado binario. X⊆Y significa ‘X está contido en Y’, ou X é un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subconxunto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Y, é dicir,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todos os elementos de X pertencen tamén a Y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X⊆Y ^ Y⊆X ⇔ X=Y.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X⊂Y emprégase para denotar que X está contido pero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é distinto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X U Y é o conxunto formado polos elementos (t⋲x v t⋲y) (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unión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rFonts w:ascii="Arial" w:cs="Arial" w:eastAsia="Arial" w:hAnsi="Arial"/>
          <w:color w:val="073763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A ∩ (BUC) = (A U B) ∩ (A U C)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X ∩ Y é o conxunto formado polos elementos (t⋲x ^ t⋲y). (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intersección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>
          <w:rFonts w:ascii="Arial" w:cs="Arial" w:eastAsia="Arial" w:hAnsi="Arial"/>
          <w:color w:val="073763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A U (B∩C) = (A ∩ B) U (A ∩ C)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Ø  é 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conxunto baleiro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Está contido en todos os conxuntos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(Ø⊆A para todo A)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Demostración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: ∀x(x€Ø -&gt; x€A). Esto é certo porque x€Ø é falso.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A\B  se x€A\B || x€A^¬x€B (A - B, conxunto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complementario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B en A)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P(A) “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partes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de A”: {X | X⊆A}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Sendo A={1,2}, P(A) = {ф, {1}, {2}, {1,2}}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Nos conxuntos,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o orde dos elementos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as veces que aparezan repetidos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son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irrelevantes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92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0"/>
        <w:rPr>
          <w:rFonts w:ascii="Arial" w:cs="Arial" w:eastAsia="Arial" w:hAnsi="Arial"/>
          <w:b w:val="1"/>
          <w:color w:val="073763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Notación de comprensión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= {x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,..., 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 ‘extensión’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A = {x | ∝(x)} ‘comprensión’ (x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tal que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se cumple ∝(x)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AxB = {(x,y) | x€A ^ y€B} (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producto cartesiano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Defínese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como o conxunto de pares de elementos, tales que o primeiro pertence a A e o segundo a B.</w:t>
      </w:r>
    </w:p>
    <w:p w:rsidR="00000000" w:rsidDel="00000000" w:rsidP="00000000" w:rsidRDefault="00000000" w:rsidRPr="00000000" w14:paraId="00000098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Exemplos de demostración en Conxuntos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274e1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rtl w:val="0"/>
        </w:rPr>
        <w:t xml:space="preserve">A\(B^C) = (A\B)v(A\C)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A\(B^C) =&gt; x€A e non X€(B^C).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(A\B)v(A\C) =&gt; x€A ^¬x€B   v   x€A^¬x€c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x€A está en todos os membros e considérase comprobado.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¬X€(B^C) =&gt; ¬x€B v¬x€C. É a mesma condición que a de (A\B)v(A\C).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274e13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4e13"/>
          <w:sz w:val="22"/>
          <w:szCs w:val="22"/>
          <w:rtl w:val="0"/>
        </w:rPr>
        <w:t xml:space="preserve">P(A) U P(B)  ⊆ P(AUB)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x€P(A)UP(B) || X€P(A) v X€P(B)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X€P(A) v X€P(B) || X⊆A v X⊆B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X⊆A ||  X⊆AUB,  X⊆B || X⊆AUB 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Entón, en calqueira suposto, X€P(AUB), polo que se cumple a proposta.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66000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0000"/>
          <w:sz w:val="22"/>
          <w:szCs w:val="22"/>
          <w:rtl w:val="0"/>
        </w:rPr>
        <w:t xml:space="preserve"> P(AUB) ⊆ P(A) U P(B) 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Sendo A = {1} e B =  {2}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P(AUB) = {O, {1}, {2}, {1,2}}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P(A) U P(B) = {O, {1}, {2}}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Logo, a proposta é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falsa.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274e1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rtl w:val="0"/>
        </w:rPr>
        <w:t xml:space="preserve">P(A) ^ P(B) = P(A^B) 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Todos os elementos que son partes tanto de A como de B serán partes de ambos.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Todos os elementos que son partes da intersección de A e B pertencen tanto a A como a B.</w:t>
      </w:r>
    </w:p>
    <w:p w:rsidR="00000000" w:rsidDel="00000000" w:rsidP="00000000" w:rsidRDefault="00000000" w:rsidRPr="00000000" w14:paraId="000000AF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0"/>
        <w:rPr>
          <w:rFonts w:ascii="Arial" w:cs="Arial" w:eastAsia="Arial" w:hAnsi="Arial"/>
          <w:b w:val="1"/>
          <w:color w:val="073763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Aplicación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f: A—&gt;B ‘f é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aplicación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A a B’. f convierte elementos de A en elementos de B.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x€A → f(x)€B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Unicidade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:  ∀x ∀y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∀y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 f(x)=y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^  f(x)=y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 y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y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 (todo elemento ten unha sóa imaxe)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Universalidade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: ∀x (x€A → Ǝy y€B, y=f(x)) (todos os elementos teñen imaxe)</w:t>
        <w:tab/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Ejemplo: f: Z —&gt; Z,    f(x) = 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Ejemplo: f: Z —&gt; Z,    f(x) = √x. Non é universal, non todo enteiro ten raíz enteira. Logo, non é unha aplicación. Tampouco ten unicidade.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Pode existir unha aplicación Ø→X, pois non habería elementos desasignados.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Unha  aplicación Ø→Ø é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bixectiva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BF">
      <w:pPr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Tipos de aplicacións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f: A—&gt; B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‘Inxectiva’ 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cando ∀x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∀x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 f(x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= f(x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)  → 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Significa que cando dous números teñen a mesma imaxe, teñen que ser idénticos. É dicir,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cada imaxe é única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 A—&gt; B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‘Sobrexectiva’ 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cando ∀y (y€B →  Ǝx(x€A ^ f(x) = y))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Significa que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todos os elementos de B son imaxe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dalgún de A.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>
          <w:rFonts w:ascii="Arial" w:cs="Arial" w:eastAsia="Arial" w:hAnsi="Arial"/>
          <w:color w:val="07376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funcións que son inxectivas e sobrexectivas son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bixectivas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dúas funcións.</w:t>
      </w:r>
    </w:p>
    <w:p w:rsidR="00000000" w:rsidDel="00000000" w:rsidP="00000000" w:rsidRDefault="00000000" w:rsidRPr="00000000" w14:paraId="000000C6">
      <w:pPr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Composición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f:A—&gt;B e g: B—&gt;C,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(gºf):A—&gt;C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composición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f e g..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(gºf)(A) = g(f(A))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f e g son inxectivas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(gºf) tamén é inxectiva.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Ǝa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Ǝa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(gºf)(a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= (gºf)(a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^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=/=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(comp. non inxectiva)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g(f(a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)) = g(f(a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-&gt; f(a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= f(a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(g inxectiva)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f(a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= f(a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)  →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(f inxectiva). </w:t>
      </w:r>
    </w:p>
    <w:p w:rsidR="00000000" w:rsidDel="00000000" w:rsidP="00000000" w:rsidRDefault="00000000" w:rsidRPr="00000000" w14:paraId="000000CE">
      <w:pPr>
        <w:numPr>
          <w:ilvl w:val="2"/>
          <w:numId w:val="1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Isto contradise coa primeira proposición. Logo, é imposible que se f e g son inxectivas, non o sea a composición.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f e g son sobreyectivas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(gºf) tamén é sobreyectiva.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(gºf) é inxectiva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é inxectiva. (g non ten por que selo)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f(a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f(a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—&gt;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(hipótese, asúmese certa para o próximo paso)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g(f(a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)) = g(f(a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)) → (gºf)(a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= (gºf)(a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2754131" cy="85896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65450" y="1814625"/>
                          <a:ext cx="2754131" cy="858962"/>
                          <a:chOff x="1765450" y="1814625"/>
                          <a:chExt cx="5089150" cy="15831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770225" y="1819400"/>
                            <a:ext cx="600000" cy="1121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679900" y="1819400"/>
                            <a:ext cx="600000" cy="1121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520700" y="1819400"/>
                            <a:ext cx="600000" cy="1121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65275" y="2448825"/>
                            <a:ext cx="914700" cy="1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960250" y="2441475"/>
                            <a:ext cx="937500" cy="18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50375" y="2193125"/>
                            <a:ext cx="954000" cy="25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360300" y="1937425"/>
                            <a:ext cx="4494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279900" y="1868575"/>
                            <a:ext cx="3373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075100" y="2448825"/>
                            <a:ext cx="1789900" cy="944425"/>
                          </a:xfrm>
                          <a:custGeom>
                            <a:rect b="b" l="l" r="r" t="t"/>
                            <a:pathLst>
                              <a:path extrusionOk="0" h="37777" w="71596">
                                <a:moveTo>
                                  <a:pt x="0" y="1180"/>
                                </a:moveTo>
                                <a:cubicBezTo>
                                  <a:pt x="6753" y="7278"/>
                                  <a:pt x="28586" y="37962"/>
                                  <a:pt x="40519" y="37765"/>
                                </a:cubicBezTo>
                                <a:cubicBezTo>
                                  <a:pt x="52452" y="37568"/>
                                  <a:pt x="66417" y="6294"/>
                                  <a:pt x="71596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54131" cy="858962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4131" cy="85896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(g non inxectiva, f e fºg si)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(gºf) é sobreyectiva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entón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é sobreyectiva. (f non ten por que selo).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046795" cy="127268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6795" cy="1272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(f non sobreyectiva, g e fºg si)</w:t>
      </w:r>
    </w:p>
    <w:p w:rsidR="00000000" w:rsidDel="00000000" w:rsidP="00000000" w:rsidRDefault="00000000" w:rsidRPr="00000000" w14:paraId="000000D6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firstLine="0"/>
        <w:rPr>
          <w:rFonts w:ascii="Arial" w:cs="Arial" w:eastAsia="Arial" w:hAnsi="Arial"/>
          <w:b w:val="1"/>
          <w:color w:val="073763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Contar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Contar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 conxunto A é establecer unha aplicación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bixectiva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entre A e as partes do conxunto dos números naturais { {}, {1}, {1,2}, {1,2,3} } (todos os numeros naturais)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0 correspóndese con {}.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Exemplo: A={a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…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}, {1,2,3…n}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f: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→1,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→2, …,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→n. Logo, o conxunto mide ‘n’.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Baixo esta definición, é posible contar o conxunto de numeros naturais, pois poderíase establecer unha aplicación bixectiva entre ese conxunto e si mesmo.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Non se poden contar os numeros reais.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Pódese establecer unha aplicación inxectiva entre o conxunto de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números naturais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{0,1,2,3…} e o conxunto de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pares naturais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{0,2,4,6…} tal que f(n)=2n. Entón, ambos conxuntos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miden o mesmo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Tamén se pode establecer unha ap.inx. entre o conxunto de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números enteiros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{...-3,-2,-1,0,1,2,3…} e os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naturais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{0,1,2,3…} Entón, os números enteiros son contables e o conxunto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mide o mesmo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ca o dos naturais.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4376738</wp:posOffset>
                </wp:positionH>
                <wp:positionV relativeFrom="paragraph">
                  <wp:posOffset>685800</wp:posOffset>
                </wp:positionV>
                <wp:extent cx="1490663" cy="889775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8375" y="805600"/>
                          <a:ext cx="1490663" cy="889775"/>
                          <a:chOff x="2468375" y="805600"/>
                          <a:chExt cx="2154625" cy="1300600"/>
                        </a:xfrm>
                      </wpg:grpSpPr>
                      <wps:wsp>
                        <wps:cNvSpPr txBox="1"/>
                        <wps:cNvPr id="11" name="Shape 11"/>
                        <wps:spPr>
                          <a:xfrm>
                            <a:off x="3018300" y="805600"/>
                            <a:ext cx="1604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0   1   2   3   4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468375" y="1706000"/>
                            <a:ext cx="1401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-2   -1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0   1   2 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970000" y="1101475"/>
                            <a:ext cx="459000" cy="67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20150" y="1075275"/>
                            <a:ext cx="185100" cy="66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684950" y="1102675"/>
                            <a:ext cx="1260000" cy="67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86475" y="1109525"/>
                            <a:ext cx="370800" cy="63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191850" y="1125475"/>
                            <a:ext cx="15300" cy="63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4376738</wp:posOffset>
                </wp:positionH>
                <wp:positionV relativeFrom="paragraph">
                  <wp:posOffset>685800</wp:posOffset>
                </wp:positionV>
                <wp:extent cx="1490663" cy="889775"/>
                <wp:effectExtent b="0" l="0" r="0" t="0"/>
                <wp:wrapSquare wrapText="bothSides" distB="114300" distT="11430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0663" cy="889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Neste caso, a función que os une é f(n) = 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n/2 se n par</w:t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-(n+/1)/2 se n impar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 conxunto A é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infinito 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se existe B⊂A e f: B—&gt;A bixectiva. É dicir, se se pode poñer en bixección cunha parte del.</w:t>
      </w:r>
    </w:p>
    <w:p w:rsidR="00000000" w:rsidDel="00000000" w:rsidP="00000000" w:rsidRDefault="00000000" w:rsidRPr="00000000" w14:paraId="000000E4">
      <w:pPr>
        <w:ind w:firstLine="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Conxunto de aplicacións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Dados dous conxuntos A,B,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= { f: A—&gt;B}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(conxuntos de todas as aplicacions de A en B)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|B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| = |B|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perscript"/>
          <w:rtl w:val="0"/>
        </w:rPr>
        <w:t xml:space="preserve">|A|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</w:rPr>
        <w:footnoteReference w:customMarkFollows="0" w:id="1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A={a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…, a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}, B = {0,1}, 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=2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        </w:t>
      </w:r>
    </w:p>
    <w:p w:rsidR="00000000" w:rsidDel="00000000" w:rsidP="00000000" w:rsidRDefault="00000000" w:rsidRPr="00000000" w14:paraId="000000E9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Principio de demostración por indución matemática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Método para comprobar 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∀n P(n), sendo P un predicado.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isto, compróbase primeiro que P(0). (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paso base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Logo, compróbase que se k cumple a propiedade [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hipótese de indución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], o seguinte de k tamén (p(k) → p(k+1) ) (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paso indutivo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Isto demostra que se cumple para todo n. </w:t>
      </w:r>
    </w:p>
    <w:p w:rsidR="00000000" w:rsidDel="00000000" w:rsidP="00000000" w:rsidRDefault="00000000" w:rsidRPr="00000000" w14:paraId="000000EF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Exemplos de demostración por indución matemática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Exemplo: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Sumar os números 2+4+6+ … 2*n = 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0</w:t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 2 (=1x2)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6 (=2x3)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Logo, 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n(n+1). Comprobamos esta hipótese mediante indución.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Paso base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0x1. Certo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Hipótese de indución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k*(k+1)</w:t>
      </w:r>
    </w:p>
    <w:p w:rsidR="00000000" w:rsidDel="00000000" w:rsidP="00000000" w:rsidRDefault="00000000" w:rsidRPr="00000000" w14:paraId="000000F8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Paso indutivo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k+1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(k+1)*(k+1 +1)?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spacing w:after="0" w:afterAutospacing="0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k+1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+ 2(k+1) = k*(k+1) + 2k+2</w:t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spacing w:after="0" w:afterAutospacing="0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(k+1)(k+2) = k(k+1) + 2k + 2</w:t>
      </w:r>
    </w:p>
    <w:p w:rsidR="00000000" w:rsidDel="00000000" w:rsidP="00000000" w:rsidRDefault="00000000" w:rsidRPr="00000000" w14:paraId="000000FB">
      <w:pPr>
        <w:numPr>
          <w:ilvl w:val="2"/>
          <w:numId w:val="1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k2 +3k +2 = k2 +3k +2.</w:t>
      </w:r>
    </w:p>
    <w:p w:rsidR="00000000" w:rsidDel="00000000" w:rsidP="00000000" w:rsidRDefault="00000000" w:rsidRPr="00000000" w14:paraId="000000FC">
      <w:pPr>
        <w:ind w:left="72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Exemplo 2: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Conxeturar unha fórmula para a suma das sucesivas potencias de 2 e demostrala por indución matemática.</w:t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2^0 + 2^1 + … + 2^n</w:t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spacing w:after="0" w:afterAutospacing="0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1</w:t>
      </w:r>
    </w:p>
    <w:p w:rsidR="00000000" w:rsidDel="00000000" w:rsidP="00000000" w:rsidRDefault="00000000" w:rsidRPr="00000000" w14:paraId="00000100">
      <w:pPr>
        <w:numPr>
          <w:ilvl w:val="2"/>
          <w:numId w:val="1"/>
        </w:numPr>
        <w:spacing w:after="0" w:afterAutospacing="0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1</w:t>
      </w:r>
    </w:p>
    <w:p w:rsidR="00000000" w:rsidDel="00000000" w:rsidP="00000000" w:rsidRDefault="00000000" w:rsidRPr="00000000" w14:paraId="00000101">
      <w:pPr>
        <w:numPr>
          <w:ilvl w:val="2"/>
          <w:numId w:val="1"/>
        </w:numPr>
        <w:spacing w:after="0" w:afterAutospacing="0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7</w:t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spacing w:after="0" w:afterAutospacing="0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15</w:t>
      </w:r>
    </w:p>
    <w:p w:rsidR="00000000" w:rsidDel="00000000" w:rsidP="00000000" w:rsidRDefault="00000000" w:rsidRPr="00000000" w14:paraId="00000103">
      <w:pPr>
        <w:numPr>
          <w:ilvl w:val="2"/>
          <w:numId w:val="1"/>
        </w:numPr>
        <w:spacing w:after="0" w:afterAutospacing="0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2^(n+1) -1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Paso base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P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2^1 -1 = 1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Hipótese de indución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P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2^(k+1) -1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Paso indutivo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k+1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2^(k+2)-1?</w:t>
      </w:r>
    </w:p>
    <w:p w:rsidR="00000000" w:rsidDel="00000000" w:rsidP="00000000" w:rsidRDefault="00000000" w:rsidRPr="00000000" w14:paraId="00000107">
      <w:pPr>
        <w:numPr>
          <w:ilvl w:val="2"/>
          <w:numId w:val="1"/>
        </w:numPr>
        <w:spacing w:after="0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k+1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P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+ 2^(k+1)P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k+1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2^(k+1) - 1 + 2^(k+1) = 2*2^(k+1) -1 =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2^(k+2)-1</w:t>
      </w:r>
    </w:p>
    <w:p w:rsidR="00000000" w:rsidDel="00000000" w:rsidP="00000000" w:rsidRDefault="00000000" w:rsidRPr="00000000" w14:paraId="00000108">
      <w:pPr>
        <w:spacing w:after="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Exemplo 3: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Comparación de n^2 e 2^n.</w:t>
      </w:r>
    </w:p>
    <w:p w:rsidR="00000000" w:rsidDel="00000000" w:rsidP="00000000" w:rsidRDefault="00000000" w:rsidRPr="00000000" w14:paraId="0000010A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8280" w:tblpY="0"/>
        <w:tblW w:w="18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630"/>
        <w:gridCol w:w="630"/>
        <w:tblGridChange w:id="0">
          <w:tblGrid>
            <w:gridCol w:w="630"/>
            <w:gridCol w:w="630"/>
            <w:gridCol w:w="6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n^2</w:t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2^n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32</w:t>
            </w:r>
          </w:p>
        </w:tc>
      </w:tr>
    </w:tbl>
    <w:p w:rsidR="00000000" w:rsidDel="00000000" w:rsidP="00000000" w:rsidRDefault="00000000" w:rsidRPr="00000000" w14:paraId="00000117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Conxetura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: Vn(n&gt;=4 → 2^n &gt;= n^2)Entón, paso base será n=4. 2^4&gt;=4^2.</w:t>
      </w:r>
    </w:p>
    <w:p w:rsidR="00000000" w:rsidDel="00000000" w:rsidP="00000000" w:rsidRDefault="00000000" w:rsidRPr="00000000" w14:paraId="00000118">
      <w:pPr>
        <w:numPr>
          <w:ilvl w:val="3"/>
          <w:numId w:val="1"/>
        </w:numPr>
        <w:spacing w:after="0" w:afterAutospacing="0"/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Paso inductivo: 2^k &gt;=k^2  → 2^(k+1) &gt;= (k+1)^2 ?</w:t>
      </w:r>
    </w:p>
    <w:p w:rsidR="00000000" w:rsidDel="00000000" w:rsidP="00000000" w:rsidRDefault="00000000" w:rsidRPr="00000000" w14:paraId="00000119">
      <w:pPr>
        <w:numPr>
          <w:ilvl w:val="3"/>
          <w:numId w:val="1"/>
        </w:numPr>
        <w:spacing w:after="0" w:afterAutospacing="0"/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2^(k+1) = 2 * 2^k &gt;= 2 * k^2</w:t>
      </w:r>
    </w:p>
    <w:p w:rsidR="00000000" w:rsidDel="00000000" w:rsidP="00000000" w:rsidRDefault="00000000" w:rsidRPr="00000000" w14:paraId="0000011A">
      <w:pPr>
        <w:numPr>
          <w:ilvl w:val="3"/>
          <w:numId w:val="1"/>
        </w:numPr>
        <w:spacing w:after="0" w:afterAutospacing="0"/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2*k^2 &gt;= (k+1)^2  para k&gt;= 4?</w:t>
      </w:r>
    </w:p>
    <w:p w:rsidR="00000000" w:rsidDel="00000000" w:rsidP="00000000" w:rsidRDefault="00000000" w:rsidRPr="00000000" w14:paraId="0000011B">
      <w:pPr>
        <w:numPr>
          <w:ilvl w:val="4"/>
          <w:numId w:val="1"/>
        </w:numPr>
        <w:spacing w:after="0" w:afterAutospacing="0"/>
        <w:ind w:left="36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(k+1)^2 = k^2 + 2k +1.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2*k^2 &gt;= k^2 2k+1  =&gt; k^2 &gt;= 2k+1 =&gt; k(k-2)&gt;=4 (certo para k&gt;=4).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Exemplo 4: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Tendo un tablero de 2^n * 2^n dimensións, ao que lle falta 1 casilla. Pódese encher con pezas de 2x1 casillas?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Paso base: n=1, taboleiro 2x2 sen unha casilla, si que colle. 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Paso de indución: 2^k x 2^k -1 → 2^(k+1) x 2^(k+1) -1</w:t>
      </w:r>
    </w:p>
    <w:p w:rsidR="00000000" w:rsidDel="00000000" w:rsidP="00000000" w:rsidRDefault="00000000" w:rsidRPr="00000000" w14:paraId="00000121">
      <w:pPr>
        <w:numPr>
          <w:ilvl w:val="2"/>
          <w:numId w:val="1"/>
        </w:numPr>
        <w:spacing w:after="0" w:afterAutospacing="0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taboleiro 2^(k+1) pódese dividir en 4 cadrantes, cada un medindo 2^k * 2^k. Un deles terá o oco.</w:t>
      </w:r>
    </w:p>
    <w:p w:rsidR="00000000" w:rsidDel="00000000" w:rsidP="00000000" w:rsidRDefault="00000000" w:rsidRPr="00000000" w14:paraId="00000122">
      <w:pPr>
        <w:numPr>
          <w:ilvl w:val="2"/>
          <w:numId w:val="1"/>
        </w:numPr>
        <w:spacing w:after="0" w:afterAutospacing="0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Colocamos a peza ocupando unha esquina de cada un dos cadrantes, excepto o que ten o oco.</w:t>
        <w:tab/>
      </w:r>
    </w:p>
    <w:p w:rsidR="00000000" w:rsidDel="00000000" w:rsidP="00000000" w:rsidRDefault="00000000" w:rsidRPr="00000000" w14:paraId="00000123">
      <w:pPr>
        <w:numPr>
          <w:ilvl w:val="2"/>
          <w:numId w:val="1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Enton, quedamos con 4 cadrantes aos que lles falta un oco, sendo o mesmo que o exemplo 2^k x 2^k pero repetido 4 veces</w:t>
      </w:r>
    </w:p>
    <w:p w:rsidR="00000000" w:rsidDel="00000000" w:rsidP="00000000" w:rsidRDefault="00000000" w:rsidRPr="00000000" w14:paraId="00000124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    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           2k      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1845" w:tblpY="0"/>
        <w:tblW w:w="297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375"/>
        <w:gridCol w:w="375"/>
        <w:gridCol w:w="375"/>
        <w:gridCol w:w="375"/>
        <w:gridCol w:w="360"/>
        <w:gridCol w:w="360"/>
        <w:gridCol w:w="360"/>
        <w:tblGridChange w:id="0">
          <w:tblGrid>
            <w:gridCol w:w="390"/>
            <w:gridCol w:w="375"/>
            <w:gridCol w:w="375"/>
            <w:gridCol w:w="375"/>
            <w:gridCol w:w="375"/>
            <w:gridCol w:w="360"/>
            <w:gridCol w:w="360"/>
            <w:gridCol w:w="360"/>
          </w:tblGrid>
        </w:tblGridChange>
      </w:tblGrid>
      <w:tr>
        <w:trPr>
          <w:cantSplit w:val="0"/>
          <w:trHeight w:val="331.875" w:hRule="atLeast"/>
          <w:tblHeader w:val="0"/>
        </w:trPr>
        <w:tc>
          <w:tcPr/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  <w:bottom w:color="000000" w:space="0" w:sz="0" w:val="nil"/>
              <w:right w:color="000000" w:space="0" w:sz="0" w:val="nil"/>
            </w:tcBorders>
            <w:shd w:fill="93c47d" w:val="clear"/>
          </w:tcPr>
          <w:p w:rsidR="00000000" w:rsidDel="00000000" w:rsidP="00000000" w:rsidRDefault="00000000" w:rsidRPr="00000000" w14:paraId="00000129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93c47d" w:val="clear"/>
          </w:tcPr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ffd966" w:val="clear"/>
          </w:tcPr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ffd966" w:val="clear"/>
          </w:tcPr>
          <w:p w:rsidR="00000000" w:rsidDel="00000000" w:rsidP="00000000" w:rsidRDefault="00000000" w:rsidRPr="00000000" w14:paraId="0000012C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875" w:hRule="atLeast"/>
          <w:tblHeader w:val="0"/>
        </w:trPr>
        <w:tc>
          <w:tcPr/>
          <w:p w:rsidR="00000000" w:rsidDel="00000000" w:rsidP="00000000" w:rsidRDefault="00000000" w:rsidRPr="00000000" w14:paraId="0000012D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2E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30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8" w:val="single"/>
            </w:tcBorders>
            <w:shd w:fill="93c47d" w:val="clear"/>
          </w:tcPr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e69138" w:val="clear"/>
          </w:tcPr>
          <w:p w:rsidR="00000000" w:rsidDel="00000000" w:rsidP="00000000" w:rsidRDefault="00000000" w:rsidRPr="00000000" w14:paraId="00000132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e69138" w:val="clear"/>
          </w:tcPr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ffd966" w:val="clear"/>
          </w:tcPr>
          <w:p w:rsidR="00000000" w:rsidDel="00000000" w:rsidP="00000000" w:rsidRDefault="00000000" w:rsidRPr="00000000" w14:paraId="00000134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875" w:hRule="atLeast"/>
          <w:tblHeader w:val="0"/>
        </w:trPr>
        <w:tc>
          <w:tcPr/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  <w:bottom w:color="5b0f00" w:space="0" w:sz="18" w:val="single"/>
              <w:right w:color="000000" w:space="0" w:sz="0" w:val="nil"/>
            </w:tcBorders>
            <w:shd w:fill="8e7cc3" w:val="clear"/>
          </w:tcPr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8e7cc3" w:val="clear"/>
          </w:tcPr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e69138" w:val="clear"/>
          </w:tcPr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6d9eeb" w:val="clear"/>
          </w:tcPr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875" w:hRule="atLeast"/>
          <w:tblHeader w:val="0"/>
        </w:trPr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13D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13E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13F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5b0f00" w:space="0" w:sz="18" w:val="single"/>
              <w:right w:color="5b0f00" w:space="0" w:sz="18" w:val="single"/>
            </w:tcBorders>
          </w:tcPr>
          <w:p w:rsidR="00000000" w:rsidDel="00000000" w:rsidP="00000000" w:rsidRDefault="00000000" w:rsidRPr="00000000" w14:paraId="00000140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0f00" w:space="0" w:sz="18" w:val="single"/>
              <w:left w:color="5b0f00" w:space="0" w:sz="18" w:val="single"/>
              <w:bottom w:color="000000" w:space="0" w:sz="0" w:val="nil"/>
              <w:right w:color="5b0f00" w:space="0" w:sz="18" w:val="single"/>
            </w:tcBorders>
            <w:shd w:fill="ff0000" w:val="clear"/>
          </w:tcPr>
          <w:p w:rsidR="00000000" w:rsidDel="00000000" w:rsidP="00000000" w:rsidRDefault="00000000" w:rsidRPr="00000000" w14:paraId="00000141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5b0f00" w:space="0" w:sz="18" w:val="single"/>
              <w:bottom w:color="000000" w:space="0" w:sz="18" w:val="single"/>
            </w:tcBorders>
            <w:shd w:fill="8e7cc3" w:val="clear"/>
          </w:tcPr>
          <w:p w:rsidR="00000000" w:rsidDel="00000000" w:rsidP="00000000" w:rsidRDefault="00000000" w:rsidRPr="00000000" w14:paraId="00000142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0" w:val="nil"/>
            </w:tcBorders>
            <w:shd w:fill="6d9eeb" w:val="clear"/>
          </w:tcPr>
          <w:p w:rsidR="00000000" w:rsidDel="00000000" w:rsidP="00000000" w:rsidRDefault="00000000" w:rsidRPr="00000000" w14:paraId="00000143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</w:tcBorders>
            <w:shd w:fill="6d9eeb" w:val="clear"/>
          </w:tcPr>
          <w:p w:rsidR="00000000" w:rsidDel="00000000" w:rsidP="00000000" w:rsidRDefault="00000000" w:rsidRPr="00000000" w14:paraId="00000144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875" w:hRule="atLeast"/>
          <w:tblHeader w:val="0"/>
        </w:trPr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145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146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right w:color="5b0f00" w:space="0" w:sz="18" w:val="single"/>
            </w:tcBorders>
          </w:tcPr>
          <w:p w:rsidR="00000000" w:rsidDel="00000000" w:rsidP="00000000" w:rsidRDefault="00000000" w:rsidRPr="00000000" w14:paraId="00000147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0f00" w:space="0" w:sz="18" w:val="single"/>
              <w:left w:color="5b0f00" w:space="0" w:sz="18" w:val="single"/>
              <w:bottom w:color="5b0f00" w:space="0" w:sz="18" w:val="single"/>
              <w:right w:color="000000" w:space="0" w:sz="0" w:val="nil"/>
            </w:tcBorders>
            <w:shd w:fill="ff0000" w:val="clear"/>
          </w:tcPr>
          <w:p w:rsidR="00000000" w:rsidDel="00000000" w:rsidP="00000000" w:rsidRDefault="00000000" w:rsidRPr="00000000" w14:paraId="00000148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0f00" w:space="0" w:sz="18" w:val="single"/>
              <w:right w:color="5b0f00" w:space="0" w:sz="18" w:val="single"/>
            </w:tcBorders>
            <w:shd w:fill="ff0000" w:val="clear"/>
          </w:tcPr>
          <w:p w:rsidR="00000000" w:rsidDel="00000000" w:rsidP="00000000" w:rsidRDefault="00000000" w:rsidRPr="00000000" w14:paraId="00000149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5b0f00" w:space="0" w:sz="18" w:val="single"/>
            </w:tcBorders>
          </w:tcPr>
          <w:p w:rsidR="00000000" w:rsidDel="00000000" w:rsidP="00000000" w:rsidRDefault="00000000" w:rsidRPr="00000000" w14:paraId="0000014A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14B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14C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875" w:hRule="atLeast"/>
          <w:tblHeader w:val="0"/>
        </w:trPr>
        <w:tc>
          <w:tcPr/>
          <w:p w:rsidR="00000000" w:rsidDel="00000000" w:rsidP="00000000" w:rsidRDefault="00000000" w:rsidRPr="00000000" w14:paraId="0000014D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0f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50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0f00" w:space="0" w:sz="18" w:val="single"/>
              <w:left w:color="000000" w:space="0" w:sz="18" w:val="single"/>
            </w:tcBorders>
          </w:tcPr>
          <w:p w:rsidR="00000000" w:rsidDel="00000000" w:rsidP="00000000" w:rsidRDefault="00000000" w:rsidRPr="00000000" w14:paraId="00000151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875" w:hRule="atLeast"/>
          <w:tblHeader w:val="0"/>
        </w:trPr>
        <w:tc>
          <w:tcPr/>
          <w:p w:rsidR="00000000" w:rsidDel="00000000" w:rsidP="00000000" w:rsidRDefault="00000000" w:rsidRPr="00000000" w14:paraId="00000155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59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15D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160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161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ind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numPr>
          <w:ilvl w:val="8"/>
          <w:numId w:val="1"/>
        </w:numPr>
        <w:ind w:left="64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.Entón, o feito de que podamos resolver un dos cadrados de 2^k implica sempre ca o cadrado de 2^(k+1) é tamén resolvible. Esto demostra o paso indutivo. </w:t>
      </w:r>
    </w:p>
    <w:p w:rsidR="00000000" w:rsidDel="00000000" w:rsidP="00000000" w:rsidRDefault="00000000" w:rsidRPr="00000000" w14:paraId="00000166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Exemplo 5: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Demostrar que se |A| = n, |P(A)| = 2^n.</w:t>
      </w:r>
    </w:p>
    <w:p w:rsidR="00000000" w:rsidDel="00000000" w:rsidP="00000000" w:rsidRDefault="00000000" w:rsidRPr="00000000" w14:paraId="00000167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Paso base: n=0. |A|= 0,  A = ∅, P(A) = 1</w:t>
      </w:r>
    </w:p>
    <w:p w:rsidR="00000000" w:rsidDel="00000000" w:rsidP="00000000" w:rsidRDefault="00000000" w:rsidRPr="00000000" w14:paraId="00000168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Hipótese de indución:[|A| = k → |P(A)| = 2^k] → [|B| = k+1 → |P(B)| = 2^(k+1)]</w:t>
      </w:r>
    </w:p>
    <w:p w:rsidR="00000000" w:rsidDel="00000000" w:rsidP="00000000" w:rsidRDefault="00000000" w:rsidRPr="00000000" w14:paraId="00000169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|B| = k+1 → |P(B)| = 2^(k+1) ? </w:t>
      </w:r>
    </w:p>
    <w:p w:rsidR="00000000" w:rsidDel="00000000" w:rsidP="00000000" w:rsidRDefault="00000000" w:rsidRPr="00000000" w14:paraId="0000016A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|B| = k+1 &gt;0</w:t>
      </w:r>
    </w:p>
    <w:p w:rsidR="00000000" w:rsidDel="00000000" w:rsidP="00000000" w:rsidRDefault="00000000" w:rsidRPr="00000000" w14:paraId="0000016B">
      <w:pPr>
        <w:numPr>
          <w:ilvl w:val="2"/>
          <w:numId w:val="1"/>
        </w:numPr>
        <w:spacing w:after="0" w:afterAutospacing="0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 = {n,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…,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6C">
      <w:pPr>
        <w:numPr>
          <w:ilvl w:val="2"/>
          <w:numId w:val="1"/>
        </w:numPr>
        <w:spacing w:after="0" w:afterAutospacing="0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X€P(B)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| {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XCB | n!€X} | = 2^k.  X son os subconxuntos de B que non conteñen a n. |X| = 2^k</w:t>
      </w:r>
    </w:p>
    <w:p w:rsidR="00000000" w:rsidDel="00000000" w:rsidP="00000000" w:rsidRDefault="00000000" w:rsidRPr="00000000" w14:paraId="0000016D">
      <w:pPr>
        <w:numPr>
          <w:ilvl w:val="2"/>
          <w:numId w:val="1"/>
        </w:numPr>
        <w:spacing w:after="0" w:afterAutospacing="0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X C= {a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…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}.</w:t>
      </w:r>
    </w:p>
    <w:p w:rsidR="00000000" w:rsidDel="00000000" w:rsidP="00000000" w:rsidRDefault="00000000" w:rsidRPr="00000000" w14:paraId="0000016E">
      <w:pPr>
        <w:numPr>
          <w:ilvl w:val="2"/>
          <w:numId w:val="1"/>
        </w:numPr>
        <w:spacing w:after="0" w:afterAutospacing="0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{y C= B | n € Y} Y son os subconxuntos de B que poden conter a N.    </w:t>
      </w:r>
    </w:p>
    <w:p w:rsidR="00000000" w:rsidDel="00000000" w:rsidP="00000000" w:rsidRDefault="00000000" w:rsidRPr="00000000" w14:paraId="0000016F">
      <w:pPr>
        <w:numPr>
          <w:ilvl w:val="3"/>
          <w:numId w:val="1"/>
        </w:numPr>
        <w:spacing w:after="0" w:afterAutospacing="0"/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 = {Y\{n}} U {x}. Son os elementos que non conteñen a n unidos con n. Entón, ten o mesmo número de elementos que X. |{y C= B | n € Y}| = 2^k</w:t>
      </w:r>
    </w:p>
    <w:p w:rsidR="00000000" w:rsidDel="00000000" w:rsidP="00000000" w:rsidRDefault="00000000" w:rsidRPr="00000000" w14:paraId="00000170">
      <w:pPr>
        <w:numPr>
          <w:ilvl w:val="3"/>
          <w:numId w:val="1"/>
        </w:numPr>
        <w:spacing w:after="0" w:afterAutospacing="0"/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 = {n}UZ. Z C{a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…,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71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|B| = Y + X = 2^k + 2^k = 2^(k+1)</w:t>
      </w:r>
    </w:p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Gungsuh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3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17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a e b denotan funcións. ‘xa’ lease a(x), </w:t>
      </w: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∀x (a -&gt; b) denota ∀x (a(x) -&gt; b(x)), é dicir, todo x que cumpla a(x) cumple tamén b(x). 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17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Cadeas binarias de n bits.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"/>
      </w:rPr>
    </w:rPrDefault>
    <w:pPrDefault>
      <w:pPr>
        <w:spacing w:after="200"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B Garamond" w:cs="EB Garamond" w:eastAsia="EB Garamond" w:hAnsi="EB Garamond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