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2"/>
          <w:szCs w:val="32"/>
          <w:rtl w:val="0"/>
        </w:rPr>
        <w:t xml:space="preserve">Tema 3: Recursividad</w:t>
      </w:r>
    </w:p>
    <w:p w:rsidR="00000000" w:rsidDel="00000000" w:rsidP="00000000" w:rsidRDefault="00000000" w:rsidRPr="00000000" w14:paraId="00000002">
      <w:pPr>
        <w:ind w:firstLine="0"/>
        <w:rPr>
          <w:rFonts w:ascii="Arial" w:cs="Arial" w:eastAsia="Arial" w:hAnsi="Arial"/>
          <w:b w:val="1"/>
          <w:color w:val="07376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Definición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definición recursiva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una sucesión especifica lo siguiente: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Uno o más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términos iniciales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regla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determinar los términos siguientes en función de los términos anteriores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regla se llama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relación de recurrencia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relación de recurrencia para la sucesión {a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 es una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ecuación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expresa el término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función de uno o más anteriores a él.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recursión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definir un ‘objeto’ en términos de si mismo.</w:t>
      </w:r>
    </w:p>
    <w:p w:rsidR="00000000" w:rsidDel="00000000" w:rsidP="00000000" w:rsidRDefault="00000000" w:rsidRPr="00000000" w14:paraId="0000000A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Ejemplos</w:t>
      </w:r>
      <w:r w:rsidDel="00000000" w:rsidR="00000000" w:rsidRPr="00000000">
        <w:rPr>
          <w:rtl w:val="0"/>
        </w:rPr>
      </w:r>
    </w:p>
    <w:tbl>
      <w:tblPr>
        <w:tblStyle w:val="Table1"/>
        <w:tblW w:w="71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2730"/>
        <w:tblGridChange w:id="0">
          <w:tblGrid>
            <w:gridCol w:w="439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73763"/>
                <w:sz w:val="20"/>
                <w:szCs w:val="20"/>
                <w:rtl w:val="0"/>
              </w:rPr>
              <w:t xml:space="preserve">Sucesión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73763"/>
                <w:sz w:val="20"/>
                <w:szCs w:val="20"/>
                <w:rtl w:val="0"/>
              </w:rPr>
              <w:t xml:space="preserve">Relación de recurrencia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7, 17, 27, 37…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= 10+a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n-1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 10, 100, 1000…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= 10*a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n-1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1, 3, 6, 10, 15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= 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n-1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+ n+1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1, 2, 6, 24, 120, 720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= 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n-1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* (n+1)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1, 1, 2, 3, 5, 8, 13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= 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n-1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+ 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n-2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1, 1, 4, 10, 28, 76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= 2(a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n-1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n-2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1, 1, 1, 3, 5, 9, 17, 31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= 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n-1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+ 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n-2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+ 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n-3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coeficiente binomial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(n|k) es una relación de recurrencia. Cada (n|k) se puede expresar en función de su previo: (n|k) = (n-1|k-1) + (n|k-1)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Otro ejemplo es el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factorial: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n! = n*(n-1)!</w:t>
      </w:r>
    </w:p>
    <w:p w:rsidR="00000000" w:rsidDel="00000000" w:rsidP="00000000" w:rsidRDefault="00000000" w:rsidRPr="00000000" w14:paraId="0000001F">
      <w:pPr>
        <w:spacing w:after="200" w:lineRule="auto"/>
        <w:ind w:left="0"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ind w:left="0"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ind w:left="0"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ind w:left="0"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ind w:left="0"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Ecuación general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Siendo una relación de recurrencia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la ecuación con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 en función de 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será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ecuación general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ejemplo, en el primer caso de la tabla,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10*n + 7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Una sucesión se llama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solución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una relación de recurrencia si sus términos satisfacen la relación de recurrencia.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10*n+7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solución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10+a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Demostración: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10n + 7 == 10 + [ 10(n-1) + 7 ]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10n+7 == 10 + 10n -10 +7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10n+7 = 10n+7</w:t>
      </w:r>
    </w:p>
    <w:p w:rsidR="00000000" w:rsidDel="00000000" w:rsidP="00000000" w:rsidRDefault="00000000" w:rsidRPr="00000000" w14:paraId="0000002B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Definición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llama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relación de recurrencia lineal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homogénea con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coeficientes constantes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de orden k, a una expresión de la forma </w:t>
        <w:tab/>
        <w:tab/>
        <w:tab/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= α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+ α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+ … + α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*a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n-k,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donde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son números reales y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=/=0.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Una sucesión como la previa no sería homogénea por incluir un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Una sucesión como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=n*a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de lineal de orden 1, pero no tiene coeficientes constantes.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=2*a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una r.r. no lineal, por tener un término al cuadrado.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Ejemplo: la secuencia de Fibonacci, que es de orden 2. </w:t>
      </w:r>
    </w:p>
    <w:p w:rsidR="00000000" w:rsidDel="00000000" w:rsidP="00000000" w:rsidRDefault="00000000" w:rsidRPr="00000000" w14:paraId="00000032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Solución </w:t>
      </w:r>
      <w:r w:rsidDel="00000000" w:rsidR="00000000" w:rsidRPr="00000000">
        <w:rPr>
          <w:rFonts w:ascii="Arial" w:cs="Arial" w:eastAsia="Arial" w:hAnsi="Arial"/>
          <w:color w:val="073763"/>
          <w:sz w:val="24"/>
          <w:szCs w:val="24"/>
          <w:rtl w:val="0"/>
        </w:rPr>
        <w:t xml:space="preserve">de RRLHCC con raíces características distintas (únicas)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+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con k=/=0.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una RRLHCC de orden k, tal que las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raíces características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son todas reales y distintas.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Buscamos  soluciones {a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 de la forma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=r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con r=/=0 (el subíndice pasa a ser el exponente). Sustituyendo: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+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Dividimos por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n-k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obtener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k-1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k-2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+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Ecuación característica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grado k: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m:oMath/>
      <m:oMath>
        <m:sSup>
          <m:sSupPr>
            <m:ctrlPr>
              <w:rPr>
                <w:rFonts w:ascii="Arial" w:cs="Arial" w:eastAsia="Arial" w:hAnsi="Arial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r</m:t>
            </m:r>
          </m:e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k</m:t>
            </m:r>
          </m:sup>
        </m:sSup>
        <m:r>
          <w:rPr>
            <w:rFonts w:ascii="Arial" w:cs="Arial" w:eastAsia="Arial" w:hAnsi="Arial"/>
            <w:sz w:val="22"/>
            <w:szCs w:val="22"/>
          </w:rPr>
          <m:t xml:space="preserve"> -  </m:t>
        </m:r>
        <m:sSub>
          <m:sSubPr>
            <m:ctrlPr>
              <w:rPr>
                <w:rFonts w:ascii="Arial" w:cs="Arial" w:eastAsia="Arial" w:hAnsi="Arial"/>
                <w:sz w:val="22"/>
                <w:szCs w:val="22"/>
              </w:rPr>
            </m:ctrlPr>
          </m:sSub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α</m:t>
            </m:r>
          </m:e>
          <m:sub>
            <m:r>
              <w:rPr>
                <w:rFonts w:ascii="Arial" w:cs="Arial" w:eastAsia="Arial" w:hAnsi="Arial"/>
                <w:sz w:val="22"/>
                <w:szCs w:val="22"/>
              </w:rPr>
              <m:t xml:space="preserve">1</m:t>
            </m:r>
          </m:sub>
        </m:sSub>
        <m:r>
          <w:rPr>
            <w:rFonts w:ascii="Arial" w:cs="Arial" w:eastAsia="Arial" w:hAnsi="Arial"/>
            <w:sz w:val="22"/>
            <w:szCs w:val="22"/>
          </w:rPr>
          <m:t xml:space="preserve"> * r</m:t>
        </m:r>
        <m:sSup>
          <m:sSupPr>
            <m:ctrlPr>
              <w:rPr>
                <w:rFonts w:ascii="Arial" w:cs="Arial" w:eastAsia="Arial" w:hAnsi="Arial"/>
                <w:sz w:val="22"/>
                <w:szCs w:val="22"/>
              </w:rPr>
            </m:ctrlPr>
          </m:sSupPr>
          <m:e/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k-1</m:t>
            </m:r>
          </m:sup>
        </m:sSup>
        <m:r>
          <w:rPr>
            <w:rFonts w:ascii="Arial" w:cs="Arial" w:eastAsia="Arial" w:hAnsi="Arial"/>
            <w:sz w:val="22"/>
            <w:szCs w:val="22"/>
          </w:rPr>
          <m:t xml:space="preserve"> + </m:t>
        </m:r>
        <m:sSub>
          <m:sSubPr>
            <m:ctrlPr>
              <w:rPr>
                <w:rFonts w:ascii="Arial" w:cs="Arial" w:eastAsia="Arial" w:hAnsi="Arial"/>
                <w:sz w:val="22"/>
                <w:szCs w:val="22"/>
              </w:rPr>
            </m:ctrlPr>
          </m:sSub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α</m:t>
            </m:r>
          </m:e>
          <m:sub>
            <m:r>
              <w:rPr>
                <w:rFonts w:ascii="Arial" w:cs="Arial" w:eastAsia="Arial" w:hAnsi="Arial"/>
                <w:sz w:val="22"/>
                <w:szCs w:val="22"/>
              </w:rPr>
              <m:t xml:space="preserve">2</m:t>
            </m:r>
          </m:sub>
        </m:sSub>
        <m:r>
          <w:rPr>
            <w:rFonts w:ascii="Arial" w:cs="Arial" w:eastAsia="Arial" w:hAnsi="Arial"/>
            <w:sz w:val="22"/>
            <w:szCs w:val="22"/>
          </w:rPr>
          <m:t xml:space="preserve"> * </m:t>
        </m:r>
        <m:sSup>
          <m:sSupPr>
            <m:ctrlPr>
              <w:rPr>
                <w:rFonts w:ascii="Arial" w:cs="Arial" w:eastAsia="Arial" w:hAnsi="Arial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r</m:t>
            </m:r>
          </m:e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k-2</m:t>
            </m:r>
          </m:sup>
        </m:sSup>
        <m:r>
          <w:rPr>
            <w:rFonts w:ascii="Arial" w:cs="Arial" w:eastAsia="Arial" w:hAnsi="Arial"/>
            <w:sz w:val="22"/>
            <w:szCs w:val="22"/>
          </w:rPr>
          <m:t xml:space="preserve"> + ... +</m:t>
        </m:r>
        <m:sSub>
          <m:sSubPr>
            <m:ctrlPr>
              <w:rPr>
                <w:rFonts w:ascii="Arial" w:cs="Arial" w:eastAsia="Arial" w:hAnsi="Arial"/>
                <w:sz w:val="22"/>
                <w:szCs w:val="22"/>
              </w:rPr>
            </m:ctrlPr>
          </m:sSub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α</m:t>
            </m:r>
          </m:e>
          <m:sub>
            <m:r>
              <w:rPr>
                <w:rFonts w:ascii="Arial" w:cs="Arial" w:eastAsia="Arial" w:hAnsi="Arial"/>
                <w:sz w:val="22"/>
                <w:szCs w:val="22"/>
              </w:rPr>
              <m:t xml:space="preserve">k </m:t>
            </m:r>
          </m:sub>
        </m:sSub>
        <m:r>
          <w:rPr>
            <w:rFonts w:ascii="Arial" w:cs="Arial" w:eastAsia="Arial" w:hAnsi="Arial"/>
            <w:sz w:val="22"/>
            <w:szCs w:val="22"/>
          </w:rPr>
          <m:t xml:space="preserve">=0 </m:t>
        </m:r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Resolvemos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la ecuación característica y obtenemos uno o más valores de r.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Estos valores de r se toman como paámetros para la ecuación del enunciado.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ejemplo, en vez de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escribe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*(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1+</m:t>
            </m:r>
            <m:rad>
              <m:radPr>
                <m:degHide m:val="1"/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rad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5</m:t>
                </m:r>
              </m:e>
            </m:rad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*(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1-</m:t>
            </m:r>
            <m:rad>
              <m:radPr>
                <m:degHide m:val="1"/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rad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5</m:t>
                </m:r>
              </m:e>
            </m:rad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siendo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escalares.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reemplaza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n por los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valores iniciales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la recursión. Se obtiene un sistema que nos permite calcular los valores de las constantes 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 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0">
      <w:pPr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Ejemplos </w:t>
      </w:r>
      <w:r w:rsidDel="00000000" w:rsidR="00000000" w:rsidRPr="00000000">
        <w:rPr>
          <w:rFonts w:ascii="Arial" w:cs="Arial" w:eastAsia="Arial" w:hAnsi="Arial"/>
          <w:color w:val="073763"/>
          <w:sz w:val="24"/>
          <w:szCs w:val="24"/>
          <w:rtl w:val="0"/>
        </w:rPr>
        <w:t xml:space="preserve">de soluciones de RRLHCC con raíces distintas (únicas)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Fibonacci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Condiciones iniciales: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=0,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=1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Dividimos todo por 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r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r - 1 = 0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r - 1 = 0. Calculamos los valores de r que cumplen esta ec.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1+</m:t>
            </m:r>
            <m:rad>
              <m:radPr>
                <m:degHide m:val="1"/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rad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5</m:t>
                </m:r>
              </m:e>
            </m:rad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1-</m:t>
            </m:r>
            <m:rad>
              <m:radPr>
                <m:degHide m:val="1"/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rad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5</m:t>
                </m:r>
              </m:e>
            </m:rad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*(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1+</m:t>
            </m:r>
            <m:rad>
              <m:radPr>
                <m:degHide m:val="1"/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rad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5</m:t>
                </m:r>
              </m:e>
            </m:rad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*(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1-</m:t>
            </m:r>
            <m:rad>
              <m:radPr>
                <m:degHide m:val="1"/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rad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5</m:t>
                </m:r>
              </m:e>
            </m:rad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siendo α escalares.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*(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1+</m:t>
            </m:r>
            <m:rad>
              <m:radPr>
                <m:degHide m:val="1"/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rad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5</m:t>
                </m:r>
              </m:e>
            </m:rad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 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*(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1-</m:t>
            </m:r>
            <m:rad>
              <m:radPr>
                <m:degHide m:val="1"/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rad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5</m:t>
                </m:r>
              </m:e>
            </m:rad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n=0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ind w:left="288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0=α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*(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1+</m:t>
            </m:r>
            <m:rad>
              <m:radPr>
                <m:degHide m:val="1"/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rad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5</m:t>
                </m:r>
              </m:e>
            </m:rad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*(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1-</m:t>
            </m:r>
            <m:rad>
              <m:radPr>
                <m:degHide m:val="1"/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rad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5</m:t>
                </m:r>
              </m:e>
            </m:rad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n=1</w:t>
      </w:r>
    </w:p>
    <w:p w:rsidR="00000000" w:rsidDel="00000000" w:rsidP="00000000" w:rsidRDefault="00000000" w:rsidRPr="00000000" w14:paraId="0000004C">
      <w:pPr>
        <w:numPr>
          <w:ilvl w:val="3"/>
          <w:numId w:val="2"/>
        </w:numPr>
        <w:ind w:left="288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1=α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*(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1+</m:t>
            </m:r>
            <m:rad>
              <m:radPr>
                <m:degHide m:val="1"/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rad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5</m:t>
                </m:r>
              </m:e>
            </m:rad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*(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1-</m:t>
            </m:r>
            <m:rad>
              <m:radPr>
                <m:degHide m:val="1"/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rad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5</m:t>
                </m:r>
              </m:e>
            </m:rad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Resolvemos el sistema de dos ecuaciones. Obtenemos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rad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5</m:t>
                </m:r>
              </m:e>
            </m:rad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-1</m:t>
            </m:r>
          </m:num>
          <m:den>
            <m:rad>
              <m:radPr>
                <m:degHide m:val="1"/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rad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5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rad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5</m:t>
                </m:r>
              </m:e>
            </m:rad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1+</m:t>
            </m:r>
            <m:rad>
              <m:radPr>
                <m:degHide m:val="1"/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rad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5</m:t>
                </m:r>
              </m:e>
            </m:rad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rad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5</m:t>
                </m:r>
              </m:e>
            </m:rad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1-</m:t>
            </m:r>
            <m:rad>
              <m:radPr>
                <m:degHide m:val="1"/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rad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5</m:t>
                </m:r>
              </m:e>
            </m:rad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2º ejemplo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10a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10 *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Dividimos todo por 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 = 10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Solución general: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Conocemos que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1.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 =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*10 -&gt;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1. 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= 1*10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Solución </w:t>
      </w:r>
      <w:r w:rsidDel="00000000" w:rsidR="00000000" w:rsidRPr="00000000">
        <w:rPr>
          <w:rFonts w:ascii="Arial" w:cs="Arial" w:eastAsia="Arial" w:hAnsi="Arial"/>
          <w:color w:val="073763"/>
          <w:sz w:val="24"/>
          <w:szCs w:val="24"/>
          <w:rtl w:val="0"/>
        </w:rPr>
        <w:t xml:space="preserve">de RRLHCC con raíces características repetidas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+ 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una relación de recurrencia lineal, homogénea y con coeficientes constantes.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Sean sus raíces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reales y con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multiplicidades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respectivas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Las soluciones serán de la forma: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(α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*n + …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1m1-1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m1-1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)*r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(α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*n + …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2m2-1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m2-1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)*r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+              (α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s0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s1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*n + …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sms-1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s1-1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)*r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para cualesquiera números reales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 uno de los términos  [ (α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*n + …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1m1-1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m1-1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)*r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] se corresponde con una de las diferentes raíces de la ecuación general. En la ecuación habrá uno de estos términos por cada raíz distinta.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número de sumandos que habrá dentro es igual a la multiplicidad de esta raíz. El último sumando estará multiplicado por 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m-1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sz w:val="24"/>
          <w:szCs w:val="24"/>
          <w:rtl w:val="0"/>
        </w:rPr>
        <w:t xml:space="preserve">Ejemplo 1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4a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- 4a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n-2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Orden 2,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4r - 4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-4r+4=0  → (r-2)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0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solución es r=2  (doble).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Solución general: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(α + βn)2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único término es el  (α + βn)2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pues 2 es la única raíz. Dentro de este término hay dos sumandos, pues su multiplicidad es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Parámetros iniciales: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=2,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=8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(α + β*0)2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2 =&gt; α = 2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(α + β2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8 =&gt;  (2 + β)*2 = 8 =&gt;  β = 4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(2+4n)2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Solución </w:t>
      </w:r>
      <w:r w:rsidDel="00000000" w:rsidR="00000000" w:rsidRPr="00000000">
        <w:rPr>
          <w:rFonts w:ascii="Arial" w:cs="Arial" w:eastAsia="Arial" w:hAnsi="Arial"/>
          <w:color w:val="073763"/>
          <w:sz w:val="24"/>
          <w:szCs w:val="24"/>
          <w:rtl w:val="0"/>
        </w:rPr>
        <w:t xml:space="preserve">de RRLNHCC 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no homogénea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+ 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83f04"/>
          <w:sz w:val="22"/>
          <w:szCs w:val="22"/>
          <w:rtl w:val="0"/>
        </w:rPr>
        <w:t xml:space="preserve">+ L(n)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solucionar relaciones de este tipo, debemos hallar dos soluciones distintas: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98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980000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color w:val="980000"/>
          <w:sz w:val="22"/>
          <w:szCs w:val="22"/>
          <w:vertAlign w:val="superscript"/>
          <w:rtl w:val="0"/>
        </w:rPr>
        <w:t xml:space="preserve">(p)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una solución particular de la RRLNHCC.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351c75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351c75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color w:val="351c75"/>
          <w:sz w:val="22"/>
          <w:szCs w:val="22"/>
          <w:vertAlign w:val="superscript"/>
          <w:rtl w:val="0"/>
        </w:rPr>
        <w:t xml:space="preserve">(h)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la fórmula de cualquier solución de la RRLHCC asociada, sin incluír el término L(n).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Cualquier solución con término general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= 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(h)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+ 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(p)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solución de la RRLNHCC, y todas las soluciones son de esta forma.</w:t>
      </w:r>
    </w:p>
    <w:p w:rsidR="00000000" w:rsidDel="00000000" w:rsidP="00000000" w:rsidRDefault="00000000" w:rsidRPr="00000000" w14:paraId="00000072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Ejemplo 2: </w:t>
      </w:r>
      <w:r w:rsidDel="00000000" w:rsidR="00000000" w:rsidRPr="00000000">
        <w:rPr>
          <w:rFonts w:ascii="Arial" w:cs="Arial" w:eastAsia="Arial" w:hAnsi="Arial"/>
          <w:color w:val="073763"/>
          <w:sz w:val="24"/>
          <w:szCs w:val="24"/>
          <w:rtl w:val="0"/>
        </w:rPr>
        <w:t xml:space="preserve">Torres de Hanoi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2a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+ 1. Debido al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 + 1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no es homogéneo. 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1 disco debo hacer 1 movimiento. Entonces,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=1. Al ser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es de orden 1.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parte </w:t>
      </w:r>
      <w:r w:rsidDel="00000000" w:rsidR="00000000" w:rsidRPr="00000000">
        <w:rPr>
          <w:rFonts w:ascii="Arial" w:cs="Arial" w:eastAsia="Arial" w:hAnsi="Arial"/>
          <w:color w:val="351c75"/>
          <w:sz w:val="22"/>
          <w:szCs w:val="22"/>
          <w:rtl w:val="0"/>
        </w:rPr>
        <w:t xml:space="preserve">homogénea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será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2a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Ec. característica: r = 2.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Solución general de la parte homogénea: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(h)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α*2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Buscamos una solución 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particular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la ec. completa.. Por ejemplo,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(p)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-1.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Declaramos que, para cualquier n,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=-1. Entonces,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-1 y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-1. Entonces, se cumple la ecuación: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2a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+1, pues -1 = 2*(-1)+1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Esencialmente, reemplazamos tanto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como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por x, y resolvemos la ec.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 tener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(p)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(h)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las sumamos: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(p)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(h)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α*2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-1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Parámetro inicial: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α*2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-1 = 1 → α=1.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Solución: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α*2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-1 =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-1</w:t>
      </w:r>
    </w:p>
    <w:p w:rsidR="00000000" w:rsidDel="00000000" w:rsidP="00000000" w:rsidRDefault="00000000" w:rsidRPr="00000000" w14:paraId="0000008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Ejemplo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n*3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y el enunciado dice que la relación tiene una soluciuón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particular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la forma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(p)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(β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*n)3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algunos valores de 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Ec. característica de la parte </w:t>
      </w:r>
      <w:r w:rsidDel="00000000" w:rsidR="00000000" w:rsidRPr="00000000">
        <w:rPr>
          <w:rFonts w:ascii="Arial" w:cs="Arial" w:eastAsia="Arial" w:hAnsi="Arial"/>
          <w:color w:val="351c75"/>
          <w:sz w:val="22"/>
          <w:szCs w:val="22"/>
          <w:rtl w:val="0"/>
        </w:rPr>
        <w:t xml:space="preserve">homogénea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1. Las raíces son 1,-1. Solución general: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(h)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1*α - 1*ß = α - ß 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relación tiene una soluciuón 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particular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la forma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(p)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(β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*n)3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algunos valores de 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Igualamos las ecuaciones: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(β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*n)3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n*3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(β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*(n-2))2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n*3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(β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*(n-2))3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n-2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Dividiendo por 3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nos queda (β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*n)*9 = 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(n-2) + 9. Creamos un sistema de ecuaciones con los valores n=0 y n=1.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+2β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=0,   8β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+10β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=9. La solución es  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=-9/32, 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9/8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Entonces, una solución particular es: 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904546" cy="3516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546" cy="351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Teorema de soluciones particulares de RRLNHCC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una RRLNHCC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+ 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83f04"/>
          <w:sz w:val="22"/>
          <w:szCs w:val="22"/>
          <w:rtl w:val="0"/>
        </w:rPr>
        <w:t xml:space="preserve">+ L(n)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donde L(n) = (p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n+..p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no es una de las raíces características de la relación homogénea asociada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la relación admite una solución particular de la forma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(p)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= (β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+ β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+...+β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sí es una de las raíces características de la relación homogénea asociada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y tiene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multiplicidad 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la relación admite una solución particular de la forma 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(p)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= (β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+ β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+...+β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decir, aumentamos el grado del polinomio tantas unidades como multiplicidad tenga la base del factor exponencial, s</w:t>
      </w:r>
    </w:p>
    <w:p w:rsidR="00000000" w:rsidDel="00000000" w:rsidP="00000000" w:rsidRDefault="00000000" w:rsidRPr="00000000" w14:paraId="00000095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Ejemplo: Fórmula de los números triangulares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1+2+...+n. Encuentra una RRLCC de la que esta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sea solución, y resuélvela para dar una fórmula de la suma de los n primeros enteros positivos.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de orden 1. Una posible relación sería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+n, pues en cada iteración sumamos n al número previo. Dividimos esta relación en sus dos partes, con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(h)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y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(p)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una solución particular de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+q1.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Empezando por </w:t>
      </w:r>
      <w:r w:rsidDel="00000000" w:rsidR="00000000" w:rsidRPr="00000000">
        <w:rPr>
          <w:rFonts w:ascii="Arial" w:cs="Arial" w:eastAsia="Arial" w:hAnsi="Arial"/>
          <w:color w:val="351c75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351c75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351c75"/>
          <w:sz w:val="22"/>
          <w:szCs w:val="22"/>
          <w:vertAlign w:val="superscript"/>
          <w:rtl w:val="0"/>
        </w:rPr>
        <w:t xml:space="preserve">(h)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ecuación característica sería r-1=0, entonces r=1 y </w:t>
        <w:tab/>
        <w:t xml:space="preserve"> 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α1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 α.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encontrar la solución particular, utilizamos el teorema previo, viendo L(n) como L(n)=n*1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pues r=1 es una raíz característica y su multiplicidad es 1. Tendremos una solución de la forma: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(p)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(β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n)n1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 + 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Sustituímos en la relación de recurrencia previa: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 + 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= (β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n-1)) + 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(n-1)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+ n</w:t>
        <w:tab/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n=1 y n=2, 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=1, 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+3β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=2. Resolvemos que 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=β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=½. La solución general de la relación de recurrencia será: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(h)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(p)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α + (n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+n)/2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=1 es la condición inicial, concoemos que 1 = α + (1+1)/2, por lo que α=0. Entonces: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1+2+...+n = (n+n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)/2. Es la fórmula de los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números triangulares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A6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A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Para esta sucesión es necesario especificar dos datos iniciales, a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 y a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 que no vienen dados por la relación de recurrencia sino especificados manualmente.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