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color w:val="073763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36"/>
          <w:szCs w:val="36"/>
          <w:rtl w:val="0"/>
        </w:rPr>
        <w:t xml:space="preserve">Tema 3: Análisis y síntesis de circuitos lógicos combinacionales</w:t>
      </w:r>
    </w:p>
    <w:p w:rsidR="00000000" w:rsidDel="00000000" w:rsidP="00000000" w:rsidRDefault="00000000" w:rsidRPr="00000000" w14:paraId="00000002">
      <w:pPr>
        <w:ind w:firstLine="0"/>
        <w:jc w:val="left"/>
        <w:rPr>
          <w:rFonts w:ascii="Arial" w:cs="Arial" w:eastAsia="Arial" w:hAnsi="Arial"/>
          <w:b w:val="1"/>
          <w:color w:val="07376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Fundamentos del álgebra de Boole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Conjunto A con dos operaciones binarias (+, *), equivale a (OR, AND) que verifica los postulados siguientes: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 un conjunto cerrado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Elementos neutros (a+0=a, a*1=a)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Elemento complementario (a+ā=0, a*ā=1)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Conmutatividad (a+b=b+a, a*b=b*a)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Asociatividad (a+[b+c]=[a+b]+c, a*[b*c]=[a*b] *c, 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Propiedad distributiva (a*(b+c) = ab+ac)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  <w:sectPr>
          <w:headerReference r:id="rId7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Teoremas: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a+a=a, a*a=a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a+1=1, a*0=0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a+ab=a, a(a+b)=a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a+āb=a+b, a(ā+b) = ab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ab+aЂ=a, (a+b)(a+Ђ)=a                              </w:t>
      </w:r>
      <w:r w:rsidDel="00000000" w:rsidR="00000000" w:rsidRPr="00000000">
        <w:rPr>
          <w:rFonts w:ascii="Arial" w:cs="Arial" w:eastAsia="Arial" w:hAnsi="Arial"/>
          <w:color w:val="ffffff"/>
          <w:sz w:val="22"/>
          <w:szCs w:val="22"/>
          <w:rtl w:val="0"/>
        </w:rPr>
        <w:t xml:space="preserve">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¬(a+b) = ¬a*¬b, ¬(a*b) = ¬a+¬b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ab+aЂc = ab+ac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color w:val="000000"/>
          <w:sz w:val="22"/>
          <w:szCs w:val="22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(a+b)(a+Ђ+c) = (a+b)(a+c)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Funciones booleanas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0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Funciones de n variables que toman valor 0 o 1 y cuyas salidas toman también valores 0 o 1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representan mediantes tablas de verdad o formas algebraicas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200" w:before="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Forma algebraica: F(X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= 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Función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incompletamente especificada: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Si para alguna entrada la salida es de valor desconocido o irrelevante.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200" w:before="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Ejemplo: una función cuya entrada es la tirada de un dado de 6 caras requiere 3 variables, sin embargo, para el valor 111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7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la salida es irrelevante.</w:t>
      </w:r>
    </w:p>
    <w:p w:rsidR="00000000" w:rsidDel="00000000" w:rsidP="00000000" w:rsidRDefault="00000000" w:rsidRPr="00000000" w14:paraId="0000001B">
      <w:pPr>
        <w:spacing w:after="200" w:before="0" w:lineRule="auto"/>
        <w:ind w:left="72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before="0" w:lineRule="auto"/>
        <w:ind w:left="72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00" w:before="0" w:lineRule="auto"/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Expresiones equivalentes: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Expresiones algebraicas que representan la misma función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0" w:lineRule="auto"/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Formas suma de productos (SOP)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Expresión donde se realiza el OR de términos AND de la función.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200" w:before="0" w:lineRule="auto"/>
        <w:ind w:left="144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cc0000"/>
          <w:sz w:val="22"/>
          <w:szCs w:val="22"/>
          <w:rtl w:val="0"/>
        </w:rPr>
        <w:t xml:space="preserve">Mintérmino</w:t>
      </w:r>
      <w:r w:rsidDel="00000000" w:rsidR="00000000" w:rsidRPr="00000000">
        <w:rPr>
          <w:rFonts w:ascii="Arial" w:cs="Arial" w:eastAsia="Arial" w:hAnsi="Arial"/>
          <w:color w:val="cc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(m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): número binario representado por los dígitos del término producto que contiene todas las variables de la función SOP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before="0" w:lineRule="auto"/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Forma POS: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AND de términos OR, producto de sumas.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before="0" w:lineRule="auto"/>
        <w:ind w:left="144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2"/>
          <w:szCs w:val="22"/>
          <w:rtl w:val="0"/>
        </w:rPr>
        <w:t xml:space="preserve">Maxtérmino</w:t>
      </w:r>
      <w:r w:rsidDel="00000000" w:rsidR="00000000" w:rsidRPr="00000000">
        <w:rPr>
          <w:rFonts w:ascii="Arial" w:cs="Arial" w:eastAsia="Arial" w:hAnsi="Arial"/>
          <w:color w:val="4a86e8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(M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): Lo mismo aplicado a los sumandos de la función POS.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¬m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= M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, ¬M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= m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/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Formas canónicas: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Forma SOP o POS única para la función.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Cada término AND o OR incluye a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todas las variables de la función una sola vez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negadas o sin negar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200" w:before="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Cada término AND o OR aparece una única vez en la expresión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00" w:before="0" w:lineRule="auto"/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Literales: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Cada una de las variables que aparece en un término suma o término producto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Obtener función SOP a partir de tabla:</w:t>
      </w:r>
    </w:p>
    <w:p w:rsidR="00000000" w:rsidDel="00000000" w:rsidP="00000000" w:rsidRDefault="00000000" w:rsidRPr="00000000" w14:paraId="00000029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285" w:tblpY="0"/>
        <w:tblW w:w="19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510"/>
        <w:gridCol w:w="465"/>
        <w:gridCol w:w="450"/>
        <w:tblGridChange w:id="0">
          <w:tblGrid>
            <w:gridCol w:w="510"/>
            <w:gridCol w:w="510"/>
            <w:gridCol w:w="465"/>
            <w:gridCol w:w="4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e06666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e06666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E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Forma SOP: f(a,b,c) =</w:t>
      </w:r>
      <w:r w:rsidDel="00000000" w:rsidR="00000000" w:rsidRPr="00000000">
        <w:rPr>
          <w:rFonts w:ascii="Arial" w:cs="Arial" w:eastAsia="Arial" w:hAnsi="Arial"/>
          <w:color w:val="cc0000"/>
          <w:sz w:val="22"/>
          <w:szCs w:val="22"/>
          <w:rtl w:val="0"/>
        </w:rPr>
        <w:t xml:space="preserve"> m</w:t>
      </w:r>
      <w:r w:rsidDel="00000000" w:rsidR="00000000" w:rsidRPr="00000000">
        <w:rPr>
          <w:rFonts w:ascii="Arial" w:cs="Arial" w:eastAsia="Arial" w:hAnsi="Arial"/>
          <w:color w:val="cc0000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cc0000"/>
          <w:sz w:val="22"/>
          <w:szCs w:val="22"/>
          <w:rtl w:val="0"/>
        </w:rPr>
        <w:t xml:space="preserve"> + m</w:t>
      </w:r>
      <w:r w:rsidDel="00000000" w:rsidR="00000000" w:rsidRPr="00000000">
        <w:rPr>
          <w:rFonts w:ascii="Arial" w:cs="Arial" w:eastAsia="Arial" w:hAnsi="Arial"/>
          <w:color w:val="cc0000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= ∑m(0,2) = ¬a*¬b*¬c + ¬a+b+¬c  </w:t>
      </w:r>
    </w:p>
    <w:p w:rsidR="00000000" w:rsidDel="00000000" w:rsidP="00000000" w:rsidRDefault="00000000" w:rsidRPr="00000000" w14:paraId="0000004F">
      <w:pPr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Donde hay 0s se escribe ¬a, donde hay 1 se escribe a.</w:t>
      </w:r>
    </w:p>
    <w:p w:rsidR="00000000" w:rsidDel="00000000" w:rsidP="00000000" w:rsidRDefault="00000000" w:rsidRPr="00000000" w14:paraId="00000050">
      <w:pPr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Forma POS: f(a,b,c) =</w:t>
      </w:r>
      <w:r w:rsidDel="00000000" w:rsidR="00000000" w:rsidRPr="00000000">
        <w:rPr>
          <w:rFonts w:ascii="Arial" w:cs="Arial" w:eastAsia="Arial" w:hAnsi="Arial"/>
          <w:color w:val="4a86e8"/>
          <w:sz w:val="22"/>
          <w:szCs w:val="22"/>
          <w:rtl w:val="0"/>
        </w:rPr>
        <w:t xml:space="preserve"> M</w:t>
      </w:r>
      <w:r w:rsidDel="00000000" w:rsidR="00000000" w:rsidRPr="00000000">
        <w:rPr>
          <w:rFonts w:ascii="Arial" w:cs="Arial" w:eastAsia="Arial" w:hAnsi="Arial"/>
          <w:color w:val="4a86e8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4a86e8"/>
          <w:sz w:val="22"/>
          <w:szCs w:val="22"/>
          <w:rtl w:val="0"/>
        </w:rPr>
        <w:t xml:space="preserve">*M</w:t>
      </w:r>
      <w:r w:rsidDel="00000000" w:rsidR="00000000" w:rsidRPr="00000000">
        <w:rPr>
          <w:rFonts w:ascii="Arial" w:cs="Arial" w:eastAsia="Arial" w:hAnsi="Arial"/>
          <w:color w:val="4a86e8"/>
          <w:sz w:val="22"/>
          <w:szCs w:val="22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4a86e8"/>
          <w:sz w:val="22"/>
          <w:szCs w:val="22"/>
          <w:rtl w:val="0"/>
        </w:rPr>
        <w:t xml:space="preserve">*M</w:t>
      </w:r>
      <w:r w:rsidDel="00000000" w:rsidR="00000000" w:rsidRPr="00000000">
        <w:rPr>
          <w:rFonts w:ascii="Arial" w:cs="Arial" w:eastAsia="Arial" w:hAnsi="Arial"/>
          <w:color w:val="4a86e8"/>
          <w:sz w:val="22"/>
          <w:szCs w:val="22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color w:val="4a86e8"/>
          <w:sz w:val="22"/>
          <w:szCs w:val="22"/>
          <w:rtl w:val="0"/>
        </w:rPr>
        <w:t xml:space="preserve">*M</w:t>
      </w:r>
      <w:r w:rsidDel="00000000" w:rsidR="00000000" w:rsidRPr="00000000">
        <w:rPr>
          <w:rFonts w:ascii="Arial" w:cs="Arial" w:eastAsia="Arial" w:hAnsi="Arial"/>
          <w:color w:val="4a86e8"/>
          <w:sz w:val="22"/>
          <w:szCs w:val="22"/>
          <w:vertAlign w:val="sub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color w:val="4a86e8"/>
          <w:sz w:val="22"/>
          <w:szCs w:val="22"/>
          <w:rtl w:val="0"/>
        </w:rPr>
        <w:t xml:space="preserve">*M</w:t>
      </w:r>
      <w:r w:rsidDel="00000000" w:rsidR="00000000" w:rsidRPr="00000000">
        <w:rPr>
          <w:rFonts w:ascii="Arial" w:cs="Arial" w:eastAsia="Arial" w:hAnsi="Arial"/>
          <w:color w:val="4a86e8"/>
          <w:sz w:val="22"/>
          <w:szCs w:val="22"/>
          <w:vertAlign w:val="subscript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color w:val="4a86e8"/>
          <w:sz w:val="22"/>
          <w:szCs w:val="22"/>
          <w:rtl w:val="0"/>
        </w:rPr>
        <w:t xml:space="preserve">*M</w:t>
      </w:r>
      <w:r w:rsidDel="00000000" w:rsidR="00000000" w:rsidRPr="00000000">
        <w:rPr>
          <w:rFonts w:ascii="Arial" w:cs="Arial" w:eastAsia="Arial" w:hAnsi="Arial"/>
          <w:color w:val="4a86e8"/>
          <w:sz w:val="22"/>
          <w:szCs w:val="22"/>
          <w:vertAlign w:val="subscript"/>
          <w:rtl w:val="0"/>
        </w:rPr>
        <w:t xml:space="preserve">7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= ∏M(1,3,4,5,6,7) </w:t>
      </w:r>
    </w:p>
    <w:p w:rsidR="00000000" w:rsidDel="00000000" w:rsidP="00000000" w:rsidRDefault="00000000" w:rsidRPr="00000000" w14:paraId="00000052">
      <w:pPr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 (a+b+¬c)*(a+¬b+¬c)........</w:t>
      </w:r>
    </w:p>
    <w:p w:rsidR="00000000" w:rsidDel="00000000" w:rsidP="00000000" w:rsidRDefault="00000000" w:rsidRPr="00000000" w14:paraId="00000053">
      <w:pPr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Donde hay 0s se escribe a, donde hay 1 se escribe ¬a.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Donde hay una indiferencia, se puede expresar como mintérmino o maxtérmino.</w:t>
      </w:r>
    </w:p>
    <w:p w:rsidR="00000000" w:rsidDel="00000000" w:rsidP="00000000" w:rsidRDefault="00000000" w:rsidRPr="00000000" w14:paraId="00000056">
      <w:pPr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Simplificación de expresiones lógicas 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Aplicar álgebra de Boole y leyes de De Morgan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after="0" w:afterAutospacing="0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Ejemplo: F(A,B,C) = B*(A+C)+ABC = B*(A+C) 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Analizar las adyacencias mediante diagramas de Karnaugh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Dos estados de entrada son adyacentes cuando entre ellos solo cambia una de las variables.</w:t>
      </w:r>
    </w:p>
    <w:p w:rsidR="00000000" w:rsidDel="00000000" w:rsidP="00000000" w:rsidRDefault="00000000" w:rsidRPr="00000000" w14:paraId="00000063">
      <w:pPr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750" w:tblpY="604.0747070312477"/>
        <w:tblW w:w="207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585"/>
        <w:gridCol w:w="660"/>
        <w:tblGridChange w:id="0">
          <w:tblGrid>
            <w:gridCol w:w="825"/>
            <w:gridCol w:w="585"/>
            <w:gridCol w:w="6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 \ a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bottom w:color="ff0000" w:space="0" w:sz="18" w:val="single"/>
            </w:tcBorders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right w:color="ff0000" w:space="0" w:sz="18" w:val="single"/>
            </w:tcBorders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ff0000" w:space="0" w:sz="18" w:val="single"/>
              <w:left w:color="ff0000" w:space="0" w:sz="18" w:val="single"/>
              <w:right w:color="ff0000" w:space="0" w:sz="18" w:val="single"/>
            </w:tcBorders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right w:color="ff0000" w:space="0" w:sz="18" w:val="single"/>
            </w:tcBorders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left w:color="ff0000" w:space="0" w:sz="18" w:val="single"/>
              <w:bottom w:color="ff0000" w:space="0" w:sz="18" w:val="single"/>
              <w:right w:color="ff0000" w:space="0" w:sz="18" w:val="single"/>
            </w:tcBorders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D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Ejemplo: tabla de Karnaugh de ab + a¬b:</w:t>
      </w:r>
    </w:p>
    <w:p w:rsidR="00000000" w:rsidDel="00000000" w:rsidP="00000000" w:rsidRDefault="00000000" w:rsidRPr="00000000" w14:paraId="0000006E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72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Dos valores adyacentes se agrupan, resultando en que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ab + a¬b = a</w:t>
      </w:r>
    </w:p>
    <w:p w:rsidR="00000000" w:rsidDel="00000000" w:rsidP="00000000" w:rsidRDefault="00000000" w:rsidRPr="00000000" w14:paraId="00000070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Obtener función a partir de tabla de Karnaugh:</w:t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207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585"/>
        <w:gridCol w:w="660"/>
        <w:tblGridChange w:id="0">
          <w:tblGrid>
            <w:gridCol w:w="825"/>
            <w:gridCol w:w="585"/>
            <w:gridCol w:w="6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 \ c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82">
      <w:pPr>
        <w:ind w:firstLine="0"/>
        <w:jc w:val="left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obtener la fórmula SOP, nos fijamos en los implicantes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</w:rPr>
        <w:footnoteReference w:customMarkFollows="0" w:id="0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1s:</w:t>
      </w:r>
    </w:p>
    <w:p w:rsidR="00000000" w:rsidDel="00000000" w:rsidP="00000000" w:rsidRDefault="00000000" w:rsidRPr="00000000" w14:paraId="00000084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f(a,b,c) = b*¬c + a*b</w:t>
      </w:r>
    </w:p>
    <w:p w:rsidR="00000000" w:rsidDel="00000000" w:rsidP="00000000" w:rsidRDefault="00000000" w:rsidRPr="00000000" w14:paraId="00000085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obtener la fórmula POS, nos fijamos en los implicantes de 0s y escribimos la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inversa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la fórmula correspondiente.</w:t>
      </w:r>
    </w:p>
    <w:p w:rsidR="00000000" w:rsidDel="00000000" w:rsidP="00000000" w:rsidRDefault="00000000" w:rsidRPr="00000000" w14:paraId="00000086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f(a,b,c) = (b) * (a + ¬c)</w:t>
      </w:r>
    </w:p>
    <w:p w:rsidR="00000000" w:rsidDel="00000000" w:rsidP="00000000" w:rsidRDefault="00000000" w:rsidRPr="00000000" w14:paraId="00000087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 una tabla de Karnaugh, las indeterminaciones (representadas con X) se pueden considerar como 0s o 1s para poder expandir los implicantes todo lo posible.</w:t>
      </w:r>
    </w:p>
    <w:p w:rsidR="00000000" w:rsidDel="00000000" w:rsidP="00000000" w:rsidRDefault="00000000" w:rsidRPr="00000000" w14:paraId="00000089">
      <w:pPr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Puertas lógicas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Circuitos que realizan funciones lógicas básicas.</w:t>
      </w:r>
    </w:p>
    <w:tbl>
      <w:tblPr>
        <w:tblStyle w:val="Table4"/>
        <w:tblW w:w="9025.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375"/>
        <w:gridCol w:w="2256.375"/>
        <w:gridCol w:w="2256.375"/>
        <w:gridCol w:w="2256.375"/>
        <w:tblGridChange w:id="0">
          <w:tblGrid>
            <w:gridCol w:w="2256.375"/>
            <w:gridCol w:w="2256.375"/>
            <w:gridCol w:w="2256.375"/>
            <w:gridCol w:w="2256.3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Puerta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Símbolo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Puerta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Símbolo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114300" distT="114300" distL="114300" distR="114300">
                  <wp:extent cx="532407" cy="326476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07" cy="3264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114300" distT="114300" distL="114300" distR="114300">
                  <wp:extent cx="465699" cy="287346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699" cy="28734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114300" distT="114300" distL="114300" distR="114300">
                  <wp:extent cx="421295" cy="306396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295" cy="30639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114300" distT="114300" distL="114300" distR="114300">
                  <wp:extent cx="505076" cy="309563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076" cy="3095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114300" distT="114300" distL="114300" distR="114300">
                  <wp:extent cx="523875" cy="34290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12698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114300" distT="114300" distL="114300" distR="114300">
                  <wp:extent cx="518330" cy="270433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330" cy="2704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NEXOR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114300" distT="114300" distL="114300" distR="114300">
                  <wp:extent cx="623888" cy="318183"/>
                  <wp:effectExtent b="0" l="0" r="0" t="0"/>
                  <wp:docPr id="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88" cy="31818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ind w:left="0" w:firstLine="0"/>
        <w:jc w:val="left"/>
        <w:rPr>
          <w:rFonts w:ascii="Arial" w:cs="Arial" w:eastAsia="Arial" w:hAnsi="Arial"/>
          <w:sz w:val="22"/>
          <w:szCs w:val="22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0" w:afterAutospacing="0"/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XOR: a⊕b = ¬a*b + a*¬b (a ou b, pero non ambas).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spacing w:after="0" w:afterAutospacing="0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¬(a⊕b) = ¬a⊕b = a⊕¬b 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spacing w:after="0" w:afterAutospacing="0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a⊕0 = a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spacing w:after="200" w:before="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a*(b⊕c) = (a*b)⊕(a*c)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after="200" w:before="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Las leyes de De Morgan demuestran que ¬(A+B) = ¬A*¬B, por lo que una puerta NOR es equivalente a una AND con las entradas complementadas.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Además, ¬(A*B) = ¬A+¬B, por lo que una puerta NAND equivale a una OR con las entradas complementadas.</w:t>
      </w:r>
    </w:p>
    <w:p w:rsidR="00000000" w:rsidDel="00000000" w:rsidP="00000000" w:rsidRDefault="00000000" w:rsidRPr="00000000" w14:paraId="000000AA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Conjuntos completos de puertas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after="0" w:afterAutospacing="0"/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Aquel con el que se puede implementar cualquier función lógica. 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spacing w:after="0" w:afterAutospacing="0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AND y NOT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spacing w:after="0" w:afterAutospacing="0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OR y NOT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spacing w:after="0" w:afterAutospacing="0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NAND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spacing w:after="200" w:before="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NOR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after="200" w:before="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 una puerta NAND, se puede crear cualquier otra puerta lógica: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spacing w:after="0" w:afterAutospacing="0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AND: negando la NAND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spacing w:after="0" w:afterAutospacing="0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OR: Conectando dos NAND a otra NAND 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spacing w:after="200" w:before="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NOT: conectando las dos entradas de la NAND entre sí para crear una única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pacing w:after="0" w:afterAutospacing="0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 mismo con una NOR: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spacing w:after="0" w:afterAutospacing="0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AND: Conectando dos NOR a otra NOR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spacing w:after="0" w:afterAutospacing="0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OR: Negando la NOR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NOT: mismo método previo</w:t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B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Implicante: conjunto formado por celdas adyacentes</w:t>
      </w:r>
    </w:p>
    <w:p w:rsidR="00000000" w:rsidDel="00000000" w:rsidP="00000000" w:rsidRDefault="00000000" w:rsidRPr="00000000" w14:paraId="000000B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Implicante primo: aquel que no está contenido en otro implicante</w:t>
      </w:r>
    </w:p>
    <w:p w:rsidR="00000000" w:rsidDel="00000000" w:rsidP="00000000" w:rsidRDefault="00000000" w:rsidRPr="00000000" w14:paraId="000000BB">
      <w:pPr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Implicante primo esencial:</w:t>
      </w:r>
      <w:r w:rsidDel="00000000" w:rsidR="00000000" w:rsidRPr="00000000">
        <w:rPr>
          <w:sz w:val="20"/>
          <w:szCs w:val="20"/>
          <w:rtl w:val="0"/>
        </w:rPr>
        <w:t xml:space="preserve"> aquel que además cubre un mintérmino que no puede cubrir ningún otro.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7376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s"/>
      </w:rPr>
    </w:rPrDefault>
    <w:pPrDefault>
      <w:pPr>
        <w:spacing w:after="200" w:line="276" w:lineRule="auto"/>
        <w:ind w:firstLine="720.000000000000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200" w:lineRule="auto"/>
      <w:ind w:firstLine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firstLine="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ind w:firstLine="0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EB Garamond" w:cs="EB Garamond" w:eastAsia="EB Garamond" w:hAnsi="EB Garamond"/>
      <w:sz w:val="54"/>
      <w:szCs w:val="5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