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firstLine="720.0000000000001"/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Funcións de varias variables</w:t>
      </w:r>
    </w:p>
    <w:p w:rsidR="00000000" w:rsidDel="00000000" w:rsidP="00000000" w:rsidRDefault="00000000" w:rsidRPr="00000000" w14:paraId="00000002">
      <w:pPr>
        <w:spacing w:after="200" w:lineRule="auto"/>
        <w:ind w:firstLine="720.0000000000001"/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Definición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Unha función real de varias variables reais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, f: A C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R é unha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aplicación</w:t>
      </w:r>
      <w:r w:rsidDel="00000000" w:rsidR="00000000" w:rsidRPr="00000000">
        <w:rPr>
          <w:sz w:val="24"/>
          <w:szCs w:val="24"/>
          <w:rtl w:val="0"/>
        </w:rPr>
        <w:t xml:space="preserve"> que asigna a cada elemento de A con un único elemento de 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conxunto A denomínase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dominio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conxunto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R(f)</w:t>
      </w:r>
      <w:r w:rsidDel="00000000" w:rsidR="00000000" w:rsidRPr="00000000">
        <w:rPr>
          <w:sz w:val="24"/>
          <w:szCs w:val="24"/>
          <w:rtl w:val="0"/>
        </w:rPr>
        <w:t xml:space="preserve"> = {f(x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,...,x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 | 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,...,x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)€A } C R denomínase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imaxe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rango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  <w:r w:rsidDel="00000000" w:rsidR="00000000" w:rsidRPr="00000000">
        <w:rPr>
          <w:sz w:val="24"/>
          <w:szCs w:val="24"/>
          <w:rtl w:val="0"/>
        </w:rPr>
        <w:t xml:space="preserve"> f(x,y,z) =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xy</m:t>
            </m:r>
          </m:num>
          <m:den>
            <m:r>
              <w:rPr>
                <w:sz w:val="24"/>
                <w:szCs w:val="24"/>
              </w:rPr>
              <m:t xml:space="preserve">z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.   D(f) = { (x,y,z)€R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| z!=0 }</w:t>
      </w:r>
    </w:p>
    <w:p w:rsidR="00000000" w:rsidDel="00000000" w:rsidP="00000000" w:rsidRDefault="00000000" w:rsidRPr="00000000" w14:paraId="00000008">
      <w:pPr>
        <w:spacing w:after="20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Gráfica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Dada unha función f, defínese a gráfica de f como o subconxunto de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n+1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n=1 será unha línea no plano, para n=2 será unha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superficie</w:t>
      </w:r>
      <w:r w:rsidDel="00000000" w:rsidR="00000000" w:rsidRPr="00000000">
        <w:rPr>
          <w:sz w:val="24"/>
          <w:szCs w:val="24"/>
          <w:rtl w:val="0"/>
        </w:rPr>
        <w:t xml:space="preserve"> no espazo.</w:t>
      </w:r>
    </w:p>
    <w:p w:rsidR="00000000" w:rsidDel="00000000" w:rsidP="00000000" w:rsidRDefault="00000000" w:rsidRPr="00000000" w14:paraId="0000000B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Conxuntos de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Dada unha función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n variables</w:t>
      </w:r>
      <w:r w:rsidDel="00000000" w:rsidR="00000000" w:rsidRPr="00000000">
        <w:rPr>
          <w:sz w:val="24"/>
          <w:szCs w:val="24"/>
          <w:rtl w:val="0"/>
        </w:rPr>
        <w:t xml:space="preserve">, o subconxunto do seu dominio onde a función toma un valor constante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denomínase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conxunto de nivel: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4803" cy="24462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803" cy="244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n=2: isoliña,   n=3: isosuperficie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  <w:r w:rsidDel="00000000" w:rsidR="00000000" w:rsidRPr="00000000">
        <w:rPr>
          <w:sz w:val="24"/>
          <w:szCs w:val="24"/>
          <w:rtl w:val="0"/>
        </w:rPr>
        <w:t xml:space="preserve"> Conxunto de nivel L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e f(x,y) = ln(1-x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Df=(0,+inf) = {(x,y)∈R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|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&lt;1}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{(x,y)∈(0,+inf) | f(x,y)=-1)  = {(x,y)∈(0,+inf) | 1-x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1/e } 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 {(x,y)∈(0,+inf) |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=1-1/e</w:t>
      </w:r>
      <w:r w:rsidDel="00000000" w:rsidR="00000000" w:rsidRPr="00000000">
        <w:rPr>
          <w:rtl w:val="0"/>
        </w:rPr>
        <w:t xml:space="preserve">}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Exemplos conxuntos de nivel </w:t>
      </w:r>
      <w:r w:rsidDel="00000000" w:rsidR="00000000" w:rsidRPr="00000000">
        <w:rPr>
          <w:sz w:val="24"/>
          <w:szCs w:val="24"/>
          <w:rtl w:val="0"/>
        </w:rPr>
        <w:t xml:space="preserve">de funcións varias variables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Paraboloide:</w:t>
      </w:r>
      <w:r w:rsidDel="00000000" w:rsidR="00000000" w:rsidRPr="00000000">
        <w:rPr>
          <w:sz w:val="24"/>
          <w:szCs w:val="24"/>
          <w:rtl w:val="0"/>
        </w:rPr>
        <w:t xml:space="preserve"> z =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Cono:</w:t>
      </w:r>
      <w:r w:rsidDel="00000000" w:rsidR="00000000" w:rsidRPr="00000000">
        <w:rPr>
          <w:sz w:val="24"/>
          <w:szCs w:val="24"/>
          <w:rtl w:val="0"/>
        </w:rPr>
        <w:t xml:space="preserve"> z = </w:t>
      </w:r>
      <m:oMath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sz w:val="24"/>
                <w:szCs w:val="24"/>
              </w:rPr>
              <m:t xml:space="preserve">+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Sela de montar:</w:t>
      </w:r>
      <w:r w:rsidDel="00000000" w:rsidR="00000000" w:rsidRPr="00000000">
        <w:rPr>
          <w:sz w:val="24"/>
          <w:szCs w:val="24"/>
          <w:rtl w:val="0"/>
        </w:rPr>
        <w:t xml:space="preserve"> z = </w:t>
      </w:r>
      <m:oMath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sz w:val="24"/>
                <w:szCs w:val="24"/>
              </w:rPr>
              <m:t xml:space="preserve">-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