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color w:val="073763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36"/>
          <w:szCs w:val="36"/>
          <w:rtl w:val="0"/>
        </w:rPr>
        <w:t xml:space="preserve">Inferencia estadística</w:t>
      </w:r>
    </w:p>
    <w:p w:rsidR="00000000" w:rsidDel="00000000" w:rsidP="00000000" w:rsidRDefault="00000000" w:rsidRPr="00000000" w14:paraId="00000002">
      <w:pPr>
        <w:ind w:firstLine="0"/>
        <w:jc w:val="left"/>
        <w:rPr>
          <w:rFonts w:ascii="Arial" w:cs="Arial" w:eastAsia="Arial" w:hAnsi="Arial"/>
          <w:b w:val="1"/>
          <w:color w:val="07376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Conceptos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muestra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es un subconjunto representativo de la población.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la variable que estudiamos. Denotaremos por {X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…, X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 una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muestra aleatoria simple (m.a.s)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donde cada variable X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tomará un valor x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 conjunto de valores que toma la muestra {x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…, x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 se denomina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realización muestral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Identificamos la población con la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distribución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 la variable que analizamos. Por ejemplo, ‘una población Normal’ hace referencia a la distribución de nuestra variable, no al conjunto de individuos.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Parámetro: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Característica de la población. Por ejemplo, en una población Binomial, el parámetro que caracteriza a nuestra variable es p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parámetro puede ser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unidimensional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(caso previo) o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bidimensional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(por ejemplo, en una  N(μ, σ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Denotamos por θ al parámetro de interés en la población. Se dirá que la variable tiene distribución F(θ).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Estadístico: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Cualquier función de la muestra (media, varianza, máximo…) Se denotan por T(X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…, X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Estimadores: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Estadísticos independientes de los parámetros de la población. Por ejemplo, la media de la muestra es un estimador de la media poblacional, y la varianza muestral lo es de la poblacional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Método de muestreo: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Procedimiento por el cual se selecciona la muestra.</w:t>
      </w:r>
    </w:p>
    <w:p w:rsidR="00000000" w:rsidDel="00000000" w:rsidP="00000000" w:rsidRDefault="00000000" w:rsidRPr="00000000" w14:paraId="0000000E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Distribuciones en el muestreo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Sea X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…, X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una muestra aleatoria simple de una v.a. X con distribución F(θ).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considera que la muestra sigue la misma distribución que la variable aleatoria.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Consideremos que F es una distribución normal. Entonces, debemos calcular su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media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y su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varianza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Definimos T(X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…, X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 como un estadístico. Dado que es una función de la muestra aleatoria, tendrá también un comportamiento aleatorio y por tanto una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distribución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debe tener en cuenta que el valor del será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distinto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para distintas muestras de la misma población.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3933825</wp:posOffset>
            </wp:positionH>
            <wp:positionV relativeFrom="paragraph">
              <wp:posOffset>190500</wp:posOffset>
            </wp:positionV>
            <wp:extent cx="1828800" cy="830504"/>
            <wp:effectExtent b="12700" l="12700" r="12700" t="12700"/>
            <wp:wrapSquare wrapText="bothSides" distB="114300" distT="114300" distL="114300" distR="114300"/>
            <wp:docPr id="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 b="9174" l="0" r="447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3050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 realizamos m muestras de X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,..X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denotamos por T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, …,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los distintos valores del estadístico en cada una de las muestras.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Estos valores de T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…, T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seguirán una distribución.</w:t>
      </w:r>
    </w:p>
    <w:p w:rsidR="00000000" w:rsidDel="00000000" w:rsidP="00000000" w:rsidRDefault="00000000" w:rsidRPr="00000000" w14:paraId="00000017">
      <w:pPr>
        <w:ind w:firstLine="0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Proporción muestral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proporción muestral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es la relación de casos de éxitos en una muestra respecto al tamaño de la muestra. Se denota con 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85725" cy="123825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(p^ nestes apuntes)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Si me interesa conocer la proporción de elementos p de una población </w:t>
        <w:tab/>
        <w:t xml:space="preserve">    X ∼ Ber(p), seleccionamos una MAS X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,...,X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 variables Ber(p).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Distribución: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509713" cy="423456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9713" cy="423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  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083858" cy="345912"/>
            <wp:effectExtent b="12700" l="12700" r="12700" t="1270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3858" cy="34591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0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Media muestral (varianza conocida)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Supongamos que disponemos de una m.a.s X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…, X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tal que X∼ N (μ, σ2). La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media muestral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X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barra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09265" cy="358107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265" cy="358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 puede escribir como la suma total de n términos 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42103" cy="318574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103" cy="318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990000"/>
          <w:sz w:val="24"/>
          <w:szCs w:val="24"/>
          <w:rtl w:val="0"/>
        </w:rPr>
        <w:t xml:space="preserve">Nota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no confundir con la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media real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 la población, denotada por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μ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Debido a esto, la media muestral sigue una distribución normal: 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133475" cy="419100"/>
            <wp:effectExtent b="12700" l="12700" r="12700" t="1270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10803" l="0" r="11524" t="11965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19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se puede tipificar como 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304925" cy="387628"/>
            <wp:effectExtent b="12700" l="12700" r="12700" t="1270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17514" l="0" r="0" t="12551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8762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 decir, los posibles valores de X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barra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 distribuyen según una Normal, centrada en la media real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μ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y cuya varianza disminuye a medida que aumenta el tamaño n de la muestra.</w:t>
      </w:r>
    </w:p>
    <w:p w:rsidR="00000000" w:rsidDel="00000000" w:rsidP="00000000" w:rsidRDefault="00000000" w:rsidRPr="00000000" w14:paraId="00000022">
      <w:pPr>
        <w:ind w:firstLine="0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Distribución χ</w:t>
      </w:r>
      <w:r w:rsidDel="00000000" w:rsidR="00000000" w:rsidRPr="00000000">
        <w:rPr>
          <w:rFonts w:ascii="Arial" w:cs="Arial" w:eastAsia="Arial" w:hAnsi="Arial"/>
          <w:b w:val="1"/>
          <w:color w:val="073763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(ji-cuadrado)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3276600</wp:posOffset>
            </wp:positionH>
            <wp:positionV relativeFrom="paragraph">
              <wp:posOffset>314325</wp:posOffset>
            </wp:positionV>
            <wp:extent cx="3212770" cy="2159281"/>
            <wp:effectExtent b="0" l="0" r="0" t="0"/>
            <wp:wrapSquare wrapText="bothSides" distB="114300" distT="114300" distL="114300" distR="114300"/>
            <wp:docPr id="2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2770" cy="21592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Supongamos que disponemos de una m.a.s X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…, X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de variables Xi∼N(μ,σ2) Entonces, 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079888" cy="420488"/>
            <wp:effectExtent b="12700" l="12700" r="12700" t="1270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9888" cy="4204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Cuando la muestra es lo suficientemente grande, una distribución χ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 puede aproximar por una N(n,2n)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distribución χ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es simétrica.</w:t>
      </w:r>
    </w:p>
    <w:p w:rsidR="00000000" w:rsidDel="00000000" w:rsidP="00000000" w:rsidRDefault="00000000" w:rsidRPr="00000000" w14:paraId="00000026">
      <w:pPr>
        <w:ind w:firstLine="0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0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Distribución de la varianza/cuasivarianza muestral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5124450</wp:posOffset>
            </wp:positionH>
            <wp:positionV relativeFrom="paragraph">
              <wp:posOffset>311899</wp:posOffset>
            </wp:positionV>
            <wp:extent cx="944710" cy="437550"/>
            <wp:effectExtent b="12700" l="12700" r="12700" t="12700"/>
            <wp:wrapSquare wrapText="bothSides" distB="114300" distT="114300" distL="114300" distR="11430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4710" cy="4375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Teorema de Fisher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establece que si X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..., X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es una m.a.s. de variables normales con varianza σ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entonces X y 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son independientes y además: (imagen) (s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es la varianza muestral)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4143375</wp:posOffset>
            </wp:positionH>
            <wp:positionV relativeFrom="paragraph">
              <wp:posOffset>619125</wp:posOffset>
            </wp:positionV>
            <wp:extent cx="962025" cy="343100"/>
            <wp:effectExtent b="12700" l="12700" r="12700" t="12700"/>
            <wp:wrapSquare wrapText="bothSides" distB="114300" distT="114300" distL="114300" distR="11430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43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5181600</wp:posOffset>
            </wp:positionH>
            <wp:positionV relativeFrom="paragraph">
              <wp:posOffset>535746</wp:posOffset>
            </wp:positionV>
            <wp:extent cx="1330886" cy="425644"/>
            <wp:effectExtent b="12700" l="12700" r="12700" t="12700"/>
            <wp:wrapSquare wrapText="bothSides" distB="114300" distT="114300" distL="114300" distR="11430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0886" cy="425644"/>
                    </a:xfrm>
                    <a:prstGeom prst="rect"/>
                    <a:ln w="12700">
                      <a:solidFill>
                        <a:srgbClr val="666666"/>
                      </a:solidFill>
                      <a:prstDash val="dash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 en su lugar queremos utilizar la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cuasivarianza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2A">
      <w:pPr>
        <w:ind w:firstLine="0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0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Distribución t de Student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Consideremos una variable X ∼ N (0, 1) y otra v.a. Y ∼ χ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independientes, el cociente: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91750" cy="430281"/>
            <wp:effectExtent b="12700" l="12700" r="12700" t="1270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750" cy="43028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sigue una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distribución 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 grados de libertad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Cuando n es suficientemente grande, se aproxima a una N(0,1).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Permite describir la distribución de la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media muestral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si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no se conoce la varianza poblacional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F">
      <w:pPr>
        <w:ind w:firstLine="0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2952750</wp:posOffset>
            </wp:positionH>
            <wp:positionV relativeFrom="paragraph">
              <wp:posOffset>209550</wp:posOffset>
            </wp:positionV>
            <wp:extent cx="3014663" cy="2009775"/>
            <wp:effectExtent b="0" l="0" r="0" t="0"/>
            <wp:wrapSquare wrapText="bothSides" distB="114300" distT="114300" distL="114300" distR="11430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2009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ind w:firstLine="0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0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371475</wp:posOffset>
            </wp:positionH>
            <wp:positionV relativeFrom="paragraph">
              <wp:posOffset>47625</wp:posOffset>
            </wp:positionV>
            <wp:extent cx="2560753" cy="456448"/>
            <wp:effectExtent b="12700" l="12700" r="12700" t="12700"/>
            <wp:wrapSquare wrapText="bothSides" distB="0" distT="0" distL="0" distR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0753" cy="45644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ind w:firstLine="0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0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0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Distribución de la diferencia de medias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Supongamos ahora que tenemos dos poblaciones y las correspondientes muestras X1, . . . , Xn m.a.s. de X ∼ N (μX , σ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) e Y1, . . . , Ym una m.a.s. de Y ∼ N (μY , σ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).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 σ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 σ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son conocidas: 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476288" cy="394474"/>
            <wp:effectExtent b="12700" l="12700" r="12700" t="1270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288" cy="39447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5000625</wp:posOffset>
            </wp:positionH>
            <wp:positionV relativeFrom="paragraph">
              <wp:posOffset>419100</wp:posOffset>
            </wp:positionV>
            <wp:extent cx="1576388" cy="495001"/>
            <wp:effectExtent b="12700" l="12700" r="12700" t="12700"/>
            <wp:wrapSquare wrapText="bothSides" distB="0" distT="0" distL="0" distR="0"/>
            <wp:docPr id="2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633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6388" cy="49500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3586163</wp:posOffset>
            </wp:positionH>
            <wp:positionV relativeFrom="paragraph">
              <wp:posOffset>523875</wp:posOffset>
            </wp:positionV>
            <wp:extent cx="1281113" cy="295275"/>
            <wp:effectExtent b="0" l="0" r="0" t="0"/>
            <wp:wrapSquare wrapText="bothSides" distB="57150" distT="57150" distL="57150" distR="5715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1113" cy="295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 σ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 σ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son desconocidas, pero iguales:    ,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 σ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 σ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son desconocidas, y distintas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</wp:posOffset>
            </wp:positionH>
            <wp:positionV relativeFrom="paragraph">
              <wp:posOffset>333375</wp:posOffset>
            </wp:positionV>
            <wp:extent cx="1956564" cy="571581"/>
            <wp:effectExtent b="12700" l="12700" r="12700" t="12700"/>
            <wp:wrapSquare wrapText="bothSides" distB="114300" distT="114300" distL="114300" distR="11430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6564" cy="57158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4124325</wp:posOffset>
            </wp:positionH>
            <wp:positionV relativeFrom="paragraph">
              <wp:posOffset>257175</wp:posOffset>
            </wp:positionV>
            <wp:extent cx="2023419" cy="571500"/>
            <wp:effectExtent b="0" l="0" r="0" t="0"/>
            <wp:wrapSquare wrapText="bothSides" distB="114300" distT="114300" distL="114300" distR="114300"/>
            <wp:docPr id="2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3419" cy="57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sendo δ o enteiro máis proximo a</w:t>
      </w:r>
    </w:p>
    <w:p w:rsidR="00000000" w:rsidDel="00000000" w:rsidP="00000000" w:rsidRDefault="00000000" w:rsidRPr="00000000" w14:paraId="0000003A">
      <w:pPr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0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Distribución F de Snedecor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Sexa X unha va con distribución  χ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Y con distribución  χ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ambas independientes. O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cociente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829627" cy="337996"/>
            <wp:effectExtent b="12700" l="12700" r="12700" t="12700"/>
            <wp:docPr id="2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9627" cy="33799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sigue unha distribución F con n e m graos de liberdade.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960121</wp:posOffset>
            </wp:positionV>
            <wp:extent cx="2189840" cy="2103399"/>
            <wp:effectExtent b="0" l="0" r="0" t="0"/>
            <wp:wrapSquare wrapText="bothSides" distB="114300" distT="114300" distL="114300" distR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9840" cy="21033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Azul: n = 5, m = 5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Roja: n = 5, m = 20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Verde: n = 20, m = 20.</w:t>
      </w:r>
    </w:p>
    <w:p w:rsidR="00000000" w:rsidDel="00000000" w:rsidP="00000000" w:rsidRDefault="00000000" w:rsidRPr="00000000" w14:paraId="00000043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0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0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0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0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Distribución do cociente de varianza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Polo teorema de Fisher, coñecemos que 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381607" cy="374883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607" cy="374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Entón, o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cociente de varianzas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ten distribución F con n-1 e m-1 graos de liberdade: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251845" cy="452279"/>
            <wp:effectExtent b="12700" l="12700" r="12700" t="1270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1845" cy="45227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0"/>
        <w:rPr>
          <w:rFonts w:ascii="Arial" w:cs="Arial" w:eastAsia="Arial" w:hAnsi="Arial"/>
          <w:b w:val="1"/>
          <w:color w:val="351c75"/>
        </w:rPr>
      </w:pPr>
      <w:r w:rsidDel="00000000" w:rsidR="00000000" w:rsidRPr="00000000">
        <w:rPr>
          <w:rFonts w:ascii="Arial" w:cs="Arial" w:eastAsia="Arial" w:hAnsi="Arial"/>
          <w:b w:val="1"/>
          <w:color w:val="351c75"/>
          <w:rtl w:val="0"/>
        </w:rPr>
        <w:t xml:space="preserve">Intervalo de confianza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Dada unha m.a.s X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…, X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de X ∼ F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un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intervalo de confianza de nivel (1-α)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 α € (0,1) é un intervalo aleatorio tal que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729038" cy="274585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274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extremos dos intervalos son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aleatorios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porque dependen da mostra.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 dicir, hai unha probabilidade 1-α de que a m.a.s pertenza a ese intervalo.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Desta forma, aínda que non coñezamos o valor dun estadístico, podemos calcular un intervalo ao que existe unha determinada probabilidade ao que pertenzan,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estimando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seu valor.</w:t>
      </w:r>
    </w:p>
    <w:p w:rsidR="00000000" w:rsidDel="00000000" w:rsidP="00000000" w:rsidRDefault="00000000" w:rsidRPr="00000000" w14:paraId="00000053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0"/>
        <w:rPr>
          <w:rFonts w:ascii="Arial" w:cs="Arial" w:eastAsia="Arial" w:hAnsi="Arial"/>
          <w:color w:val="351c75"/>
        </w:rPr>
      </w:pPr>
      <w:r w:rsidDel="00000000" w:rsidR="00000000" w:rsidRPr="00000000">
        <w:rPr>
          <w:rFonts w:ascii="Arial" w:cs="Arial" w:eastAsia="Arial" w:hAnsi="Arial"/>
          <w:b w:val="1"/>
          <w:color w:val="351c75"/>
          <w:rtl w:val="0"/>
        </w:rPr>
        <w:t xml:space="preserve">Intervalo de confianza para a proporción p </w:t>
      </w:r>
      <w:r w:rsidDel="00000000" w:rsidR="00000000" w:rsidRPr="00000000">
        <w:rPr>
          <w:rFonts w:ascii="Arial" w:cs="Arial" w:eastAsia="Arial" w:hAnsi="Arial"/>
          <w:color w:val="351c75"/>
          <w:rtl w:val="0"/>
        </w:rPr>
        <w:t xml:space="preserve">(p descoñecido)</w:t>
      </w:r>
      <w:r w:rsidDel="00000000" w:rsidR="00000000" w:rsidRPr="00000000">
        <w:rPr>
          <w:rFonts w:ascii="Arial" w:cs="Arial" w:eastAsia="Arial" w:hAnsi="Arial"/>
          <w:color w:val="351c75"/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Para unha proporción p que descoñecemos, grazas ao teorema central do límite coñecemos que p^∼N(p, p(1-p)/n).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Tipificando a variable obtenemos que </w:t>
      </w:r>
      <m:oMath>
        <m:f>
          <m:fPr>
            <m:ctrlPr>
              <w:rPr>
                <w:rFonts w:ascii="Arial" w:cs="Arial" w:eastAsia="Arial" w:hAnsi="Arial"/>
                <w:sz w:val="24"/>
                <w:szCs w:val="24"/>
              </w:rPr>
            </m:ctrlPr>
          </m:fPr>
          <m:num>
            <m:r>
              <w:rPr>
                <w:rFonts w:ascii="Arial" w:cs="Arial" w:eastAsia="Arial" w:hAnsi="Arial"/>
                <w:sz w:val="24"/>
                <w:szCs w:val="24"/>
              </w:rPr>
              <m:t xml:space="preserve">(</m:t>
            </m:r>
            <m:sSup>
              <m:sSupPr>
                <m:ctrlPr>
                  <w:rPr>
                    <w:rFonts w:ascii="Arial" w:cs="Arial" w:eastAsia="Arial" w:hAnsi="Arial"/>
                    <w:sz w:val="24"/>
                    <w:szCs w:val="24"/>
                  </w:rPr>
                </m:ctrlPr>
              </m:sSupPr>
              <m:e>
                <m:r>
                  <w:rPr>
                    <w:rFonts w:ascii="Arial" w:cs="Arial" w:eastAsia="Arial" w:hAnsi="Arial"/>
                    <w:sz w:val="24"/>
                    <w:szCs w:val="24"/>
                  </w:rPr>
                  <m:t xml:space="preserve">p^</m:t>
                </m:r>
              </m:e>
              <m:sup/>
            </m:sSup>
            <m:r>
              <w:rPr>
                <w:rFonts w:ascii="Arial" w:cs="Arial" w:eastAsia="Arial" w:hAnsi="Arial"/>
                <w:sz w:val="24"/>
                <w:szCs w:val="24"/>
              </w:rPr>
              <m:t xml:space="preserve">-p)</m:t>
            </m:r>
          </m:num>
          <m:den>
            <m:rad>
              <m:radPr>
                <m:degHide m:val="1"/>
                <m:ctrlPr>
                  <w:rPr>
                    <w:rFonts w:ascii="Arial" w:cs="Arial" w:eastAsia="Arial" w:hAnsi="Arial"/>
                    <w:sz w:val="24"/>
                    <w:szCs w:val="24"/>
                  </w:rPr>
                </m:ctrlPr>
              </m:radPr>
              <m:e>
                <m:r>
                  <w:rPr>
                    <w:rFonts w:ascii="Arial" w:cs="Arial" w:eastAsia="Arial" w:hAnsi="Arial"/>
                    <w:sz w:val="24"/>
                    <w:szCs w:val="24"/>
                  </w:rPr>
                  <m:t xml:space="preserve">p(1-p)/n</m:t>
                </m:r>
              </m:e>
            </m:rad>
          </m:den>
        </m:f>
      </m:oMath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∼ N(0,1). Denominamos esta nova m.a.s como p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coñécese como 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estadístico pivote: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elemento do que partimos para obter o intervalo de confianza.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Non podemos calcular directamente o intervalo P(L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&lt;=p&lt;=L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)=1-α porque non coñecemos a distribución de p, pero si coñecemos a de p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P(-z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1-α/2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&lt;= p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&lt;= z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1-α/2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 = 1-α. Ahora, despexamos p de dentro de p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Finalmente, substituímos todas as instancias de p por p^ para que o intervalo non dependa de p (que é descoñecido)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990000"/>
          <w:sz w:val="24"/>
          <w:szCs w:val="24"/>
          <w:rtl w:val="0"/>
        </w:rPr>
        <w:t xml:space="preserve">Nota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z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denota o valor tal que P(N(0,1)&lt;=z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=p. 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Por exemplo, se se pedise un intervalo de confianza 90%, teríamos 1-α=0.9→α=0.1 →Calculamos z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0.95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é decir, consultamos a tabla para ver que valor de z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 corresponde coa p=0.95 (ver en que casilla se atopa este valor). Neste caso, o máis aproximado sería entre 1.75 e 1.76, poderiamos tomar z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=1.755.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intervalo final obtido é simétrico respecto de p^: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</w:rPr>
        <w:footnoteReference w:customMarkFollows="0" w:id="4"/>
      </w:r>
      <w:r w:rsidDel="00000000" w:rsidR="00000000" w:rsidRPr="00000000">
        <w:rPr>
          <w:rtl w:val="0"/>
        </w:rPr>
      </w:r>
    </w:p>
    <w:tbl>
      <w:tblPr>
        <w:tblStyle w:val="Table1"/>
        <w:tblW w:w="472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25"/>
        <w:tblGridChange w:id="0">
          <w:tblGrid>
            <w:gridCol w:w="4725"/>
          </w:tblGrid>
        </w:tblGridChange>
      </w:tblGrid>
      <w:tr>
        <w:trPr>
          <w:cantSplit w:val="0"/>
          <w:trHeight w:val="554.021609745593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(p^ - z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subscript"/>
                <w:rtl w:val="0"/>
              </w:rPr>
              <w:t xml:space="preserve">1-α/2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m:oMath>
              <m:rad>
                <m:radPr>
                  <m:degHide m:val="1"/>
                </m:radPr>
                <m:e>
                  <m:f>
                    <m:fPr>
                      <m:ctrlPr>
                        <w:rPr>
                          <w:rFonts w:ascii="Arial" w:cs="Arial" w:eastAsia="Arial" w:hAnsi="Arial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Arial" w:cs="Arial" w:eastAsia="Arial" w:hAnsi="Arial"/>
                          <w:sz w:val="24"/>
                          <w:szCs w:val="24"/>
                        </w:rPr>
                        <m:t xml:space="preserve">p^(1-p^)</m:t>
                      </m:r>
                    </m:num>
                    <m:den>
                      <m:r>
                        <w:rPr>
                          <w:rFonts w:ascii="Arial" w:cs="Arial" w:eastAsia="Arial" w:hAnsi="Arial"/>
                          <w:sz w:val="24"/>
                          <w:szCs w:val="24"/>
                        </w:rPr>
                        <m:t xml:space="preserve">n</m:t>
                      </m:r>
                    </m:den>
                  </m:f>
                </m:e>
              </m:rad>
            </m:oMath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, p^ + z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subscript"/>
                <w:rtl w:val="0"/>
              </w:rPr>
              <w:t xml:space="preserve">1-α/2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m:oMath>
              <m:rad>
                <m:radPr>
                  <m:degHide m:val="1"/>
                </m:radPr>
                <m:e>
                  <m:f>
                    <m:fPr>
                      <m:ctrlPr>
                        <w:rPr>
                          <w:rFonts w:ascii="Arial" w:cs="Arial" w:eastAsia="Arial" w:hAnsi="Arial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Arial" w:cs="Arial" w:eastAsia="Arial" w:hAnsi="Arial"/>
                          <w:sz w:val="24"/>
                          <w:szCs w:val="24"/>
                        </w:rPr>
                        <m:t xml:space="preserve">p^(1-p^)</m:t>
                      </m:r>
                    </m:num>
                    <m:den>
                      <m:r>
                        <w:rPr>
                          <w:rFonts w:ascii="Arial" w:cs="Arial" w:eastAsia="Arial" w:hAnsi="Arial"/>
                          <w:sz w:val="24"/>
                          <w:szCs w:val="24"/>
                        </w:rPr>
                        <m:t xml:space="preserve">n</m:t>
                      </m:r>
                    </m:den>
                  </m:f>
                </m:e>
              </m:rad>
            </m:oMath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Debido a que é simétrico, podemos expresar o intervalo como: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2790825</wp:posOffset>
            </wp:positionH>
            <wp:positionV relativeFrom="paragraph">
              <wp:posOffset>314325</wp:posOffset>
            </wp:positionV>
            <wp:extent cx="2457450" cy="390525"/>
            <wp:effectExtent b="12700" l="12700" r="12700" t="1270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90525"/>
                    </a:xfrm>
                    <a:prstGeom prst="rect"/>
                    <a:ln w="12700">
                      <a:solidFill>
                        <a:srgbClr val="38761D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tbl>
      <w:tblPr>
        <w:tblStyle w:val="Table2"/>
        <w:tblW w:w="339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0"/>
        <w:tblGridChange w:id="0">
          <w:tblGrid>
            <w:gridCol w:w="3390"/>
          </w:tblGrid>
        </w:tblGridChange>
      </w:tblGrid>
      <w:tr>
        <w:trPr>
          <w:cantSplit w:val="0"/>
          <w:trHeight w:val="558.5042073602128" w:hRule="atLeast"/>
          <w:tblHeader w:val="0"/>
        </w:trPr>
        <w:tc>
          <w:tcPr>
            <w:tcBorders>
              <w:top w:color="9900ff" w:space="0" w:sz="8" w:val="single"/>
              <w:left w:color="9900ff" w:space="0" w:sz="8" w:val="single"/>
              <w:bottom w:color="9900ff" w:space="0" w:sz="8" w:val="single"/>
              <w:right w:color="99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subscript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= </w:t>
            </w:r>
            <m:oMath>
              <m:r>
                <w:rPr>
                  <w:rFonts w:ascii="Arial" w:cs="Arial" w:eastAsia="Arial" w:hAnsi="Arial"/>
                  <w:sz w:val="24"/>
                  <w:szCs w:val="24"/>
                </w:rPr>
                <m:t xml:space="preserve">p^ </m:t>
              </m:r>
              <m:r>
                <w:rPr>
                  <w:rFonts w:ascii="Arial" w:cs="Arial" w:eastAsia="Arial" w:hAnsi="Arial"/>
                  <w:sz w:val="24"/>
                  <w:szCs w:val="24"/>
                </w:rPr>
                <m:t>±</m:t>
              </m:r>
              <m:r>
                <w:rPr>
                  <w:rFonts w:ascii="Arial" w:cs="Arial" w:eastAsia="Arial" w:hAnsi="Arial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Arial" w:cs="Arial" w:eastAsia="Arial" w:hAnsi="Arial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Arial" w:cs="Arial" w:eastAsia="Arial" w:hAnsi="Arial"/>
                      <w:sz w:val="24"/>
                      <w:szCs w:val="24"/>
                    </w:rPr>
                    <m:t xml:space="preserve">z</m:t>
                  </m:r>
                </m:e>
                <m:sub>
                  <m:r>
                    <w:rPr>
                      <w:rFonts w:ascii="Arial" w:cs="Arial" w:eastAsia="Arial" w:hAnsi="Arial"/>
                      <w:sz w:val="24"/>
                      <w:szCs w:val="24"/>
                    </w:rPr>
                    <m:t xml:space="preserve">1-a/2</m:t>
                  </m:r>
                </m:sub>
              </m:sSub>
              <m:rad>
                <m:radPr>
                  <m:degHide m:val="1"/>
                  <m:ctrlPr>
                    <w:rPr>
                      <w:rFonts w:ascii="Arial" w:cs="Arial" w:eastAsia="Arial" w:hAnsi="Arial"/>
                      <w:sz w:val="24"/>
                      <w:szCs w:val="24"/>
                    </w:rPr>
                  </m:ctrlPr>
                </m:radPr>
                <m:e>
                  <m:f>
                    <m:fPr>
                      <m:ctrlPr>
                        <w:rPr>
                          <w:rFonts w:ascii="Arial" w:cs="Arial" w:eastAsia="Arial" w:hAnsi="Arial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Arial" w:cs="Arial" w:eastAsia="Arial" w:hAnsi="Arial"/>
                          <w:sz w:val="24"/>
                          <w:szCs w:val="24"/>
                        </w:rPr>
                        <m:t xml:space="preserve">p^(1-p^)</m:t>
                      </m:r>
                    </m:num>
                    <m:den>
                      <m:r>
                        <w:rPr>
                          <w:rFonts w:ascii="Arial" w:cs="Arial" w:eastAsia="Arial" w:hAnsi="Arial"/>
                          <w:sz w:val="24"/>
                          <w:szCs w:val="24"/>
                        </w:rPr>
                        <m:t xml:space="preserve">n</m:t>
                      </m:r>
                    </m:den>
                  </m:f>
                </m:e>
              </m:rad>
            </m:oMath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0">
      <w:pPr>
        <w:ind w:firstLine="0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0"/>
        <w:rPr>
          <w:rFonts w:ascii="Arial" w:cs="Arial" w:eastAsia="Arial" w:hAnsi="Arial"/>
          <w:color w:val="351c75"/>
        </w:rPr>
      </w:pPr>
      <w:r w:rsidDel="00000000" w:rsidR="00000000" w:rsidRPr="00000000">
        <w:rPr>
          <w:rFonts w:ascii="Arial" w:cs="Arial" w:eastAsia="Arial" w:hAnsi="Arial"/>
          <w:b w:val="1"/>
          <w:color w:val="351c75"/>
          <w:rtl w:val="0"/>
        </w:rPr>
        <w:t xml:space="preserve">Intervalo de confianza para a media </w:t>
      </w:r>
      <w:r w:rsidDel="00000000" w:rsidR="00000000" w:rsidRPr="00000000">
        <w:rPr>
          <w:rFonts w:ascii="Arial" w:cs="Arial" w:eastAsia="Arial" w:hAnsi="Arial"/>
          <w:color w:val="351c75"/>
          <w:rtl w:val="0"/>
        </w:rPr>
        <w:t xml:space="preserve">con varianza coñecida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Sexa X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…, X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unha m.a.s de X∼N(μ,σ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 de varianza coñecida. Entón, </w:t>
      </w:r>
      <m:oMath>
        <m:rad>
          <m:radPr>
            <m:degHide m:val="1"/>
            <m:ctrlPr>
              <w:rPr>
                <w:rFonts w:ascii="Arial" w:cs="Arial" w:eastAsia="Arial" w:hAnsi="Arial"/>
                <w:sz w:val="24"/>
                <w:szCs w:val="24"/>
                <w:vertAlign w:val="subscript"/>
              </w:rPr>
            </m:ctrlPr>
          </m:radPr>
          <m:e>
            <m:r>
              <w:rPr>
                <w:rFonts w:ascii="Arial" w:cs="Arial" w:eastAsia="Arial" w:hAnsi="Arial"/>
                <w:sz w:val="24"/>
                <w:szCs w:val="24"/>
              </w:rPr>
              <m:t xml:space="preserve">n</m:t>
            </m:r>
            <m:r>
              <w:rPr>
                <w:rFonts w:ascii="Arial" w:cs="Arial" w:eastAsia="Arial" w:hAnsi="Arial"/>
                <w:sz w:val="24"/>
                <w:szCs w:val="24"/>
                <w:vertAlign w:val="subscript"/>
              </w:rPr>
              <m:t xml:space="preserve"> </m:t>
            </m:r>
            <m:f>
              <m:fPr>
                <m:ctrlPr>
                  <w:rPr>
                    <w:rFonts w:ascii="Arial" w:cs="Arial" w:eastAsia="Arial" w:hAnsi="Arial"/>
                    <w:sz w:val="24"/>
                    <w:szCs w:val="24"/>
                  </w:rPr>
                </m:ctrlPr>
              </m:fPr>
              <m:num>
                <m:r>
                  <w:rPr>
                    <w:rFonts w:ascii="Arial" w:cs="Arial" w:eastAsia="Arial" w:hAnsi="Arial"/>
                    <w:sz w:val="24"/>
                    <w:szCs w:val="24"/>
                    <w:vertAlign w:val="subscript"/>
                  </w:rPr>
                  <m:t xml:space="preserve">Xmedia -</m:t>
                </m:r>
                <m:r>
                  <w:rPr>
                    <w:rFonts w:ascii="Arial" w:cs="Arial" w:eastAsia="Arial" w:hAnsi="Arial"/>
                    <w:sz w:val="24"/>
                    <w:szCs w:val="24"/>
                  </w:rPr>
                  <m:t xml:space="preserve">μ</m:t>
                </m:r>
                <m:r>
                  <w:rPr>
                    <w:rFonts w:ascii="Arial" w:cs="Arial" w:eastAsia="Arial" w:hAnsi="Arial"/>
                    <w:sz w:val="24"/>
                    <w:szCs w:val="24"/>
                    <w:vertAlign w:val="subscript"/>
                  </w:rPr>
                  <m:t xml:space="preserve"> </m:t>
                </m:r>
              </m:num>
              <m:den>
                <m:r>
                  <w:rPr>
                    <w:rFonts w:ascii="Arial" w:cs="Arial" w:eastAsia="Arial" w:hAnsi="Arial"/>
                    <w:sz w:val="24"/>
                    <w:szCs w:val="24"/>
                  </w:rPr>
                  <m:t xml:space="preserve">σ</m:t>
                </m:r>
              </m:den>
            </m:f>
          </m:e>
        </m:rad>
      </m:oMath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∼N(0,1). </w:t>
      </w:r>
      <m:oMath>
        <m:rad>
          <m:radPr>
            <m:degHide m:val="1"/>
            <m:ctrlPr>
              <w:rPr>
                <w:rFonts w:ascii="Arial" w:cs="Arial" w:eastAsia="Arial" w:hAnsi="Arial"/>
                <w:sz w:val="24"/>
                <w:szCs w:val="24"/>
                <w:vertAlign w:val="subscript"/>
              </w:rPr>
            </m:ctrlPr>
          </m:radPr>
          <m:e>
            <m:r>
              <w:rPr>
                <w:rFonts w:ascii="Arial" w:cs="Arial" w:eastAsia="Arial" w:hAnsi="Arial"/>
                <w:sz w:val="24"/>
                <w:szCs w:val="24"/>
              </w:rPr>
              <m:t xml:space="preserve">n</m:t>
            </m:r>
            <m:r>
              <w:rPr>
                <w:rFonts w:ascii="Arial" w:cs="Arial" w:eastAsia="Arial" w:hAnsi="Arial"/>
                <w:sz w:val="24"/>
                <w:szCs w:val="24"/>
                <w:vertAlign w:val="subscript"/>
              </w:rPr>
              <m:t xml:space="preserve"> </m:t>
            </m:r>
            <m:f>
              <m:fPr>
                <m:ctrlPr>
                  <w:rPr>
                    <w:rFonts w:ascii="Arial" w:cs="Arial" w:eastAsia="Arial" w:hAnsi="Arial"/>
                    <w:sz w:val="24"/>
                    <w:szCs w:val="24"/>
                  </w:rPr>
                </m:ctrlPr>
              </m:fPr>
              <m:num>
                <m:r>
                  <w:rPr>
                    <w:rFonts w:ascii="Arial" w:cs="Arial" w:eastAsia="Arial" w:hAnsi="Arial"/>
                    <w:sz w:val="24"/>
                    <w:szCs w:val="24"/>
                    <w:vertAlign w:val="subscript"/>
                  </w:rPr>
                  <m:t xml:space="preserve">Xmedia -</m:t>
                </m:r>
                <m:r>
                  <w:rPr>
                    <w:rFonts w:ascii="Arial" w:cs="Arial" w:eastAsia="Arial" w:hAnsi="Arial"/>
                    <w:sz w:val="24"/>
                    <w:szCs w:val="24"/>
                  </w:rPr>
                  <m:t xml:space="preserve">μ</m:t>
                </m:r>
                <m:r>
                  <w:rPr>
                    <w:rFonts w:ascii="Arial" w:cs="Arial" w:eastAsia="Arial" w:hAnsi="Arial"/>
                    <w:sz w:val="24"/>
                    <w:szCs w:val="24"/>
                    <w:vertAlign w:val="subscript"/>
                  </w:rPr>
                  <m:t xml:space="preserve"> </m:t>
                </m:r>
              </m:num>
              <m:den>
                <m:r>
                  <w:rPr>
                    <w:rFonts w:ascii="Arial" w:cs="Arial" w:eastAsia="Arial" w:hAnsi="Arial"/>
                    <w:sz w:val="24"/>
                    <w:szCs w:val="24"/>
                  </w:rPr>
                  <m:t xml:space="preserve">σ</m:t>
                </m:r>
              </m:den>
            </m:f>
          </m:e>
        </m:rad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será o noso estadístico pivote.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</w:rPr>
        <w:footnoteReference w:customMarkFollows="0"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intervalo do que partimos é P(-z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1-a/2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m:oMath>
        <m:rad>
          <m:radPr>
            <m:degHide m:val="1"/>
            <m:ctrlPr>
              <w:rPr>
                <w:rFonts w:ascii="Arial" w:cs="Arial" w:eastAsia="Arial" w:hAnsi="Arial"/>
                <w:sz w:val="24"/>
                <w:szCs w:val="24"/>
                <w:vertAlign w:val="subscript"/>
              </w:rPr>
            </m:ctrlPr>
          </m:radPr>
          <m:e>
            <m:r>
              <w:rPr>
                <w:rFonts w:ascii="Arial" w:cs="Arial" w:eastAsia="Arial" w:hAnsi="Arial"/>
                <w:sz w:val="24"/>
                <w:szCs w:val="24"/>
              </w:rPr>
              <m:t xml:space="preserve">n</m:t>
            </m:r>
            <m:r>
              <w:rPr>
                <w:rFonts w:ascii="Arial" w:cs="Arial" w:eastAsia="Arial" w:hAnsi="Arial"/>
                <w:sz w:val="24"/>
                <w:szCs w:val="24"/>
                <w:vertAlign w:val="subscript"/>
              </w:rPr>
              <m:t xml:space="preserve"> </m:t>
            </m:r>
            <m:f>
              <m:fPr>
                <m:ctrlPr>
                  <w:rPr>
                    <w:rFonts w:ascii="Arial" w:cs="Arial" w:eastAsia="Arial" w:hAnsi="Arial"/>
                    <w:sz w:val="24"/>
                    <w:szCs w:val="24"/>
                  </w:rPr>
                </m:ctrlPr>
              </m:fPr>
              <m:num>
                <m:r>
                  <w:rPr>
                    <w:rFonts w:ascii="Arial" w:cs="Arial" w:eastAsia="Arial" w:hAnsi="Arial"/>
                    <w:sz w:val="24"/>
                    <w:szCs w:val="24"/>
                    <w:vertAlign w:val="subscript"/>
                  </w:rPr>
                  <m:t xml:space="preserve">Xmedia -</m:t>
                </m:r>
                <m:r>
                  <w:rPr>
                    <w:rFonts w:ascii="Arial" w:cs="Arial" w:eastAsia="Arial" w:hAnsi="Arial"/>
                    <w:sz w:val="24"/>
                    <w:szCs w:val="24"/>
                  </w:rPr>
                  <m:t xml:space="preserve">μ</m:t>
                </m:r>
                <m:r>
                  <w:rPr>
                    <w:rFonts w:ascii="Arial" w:cs="Arial" w:eastAsia="Arial" w:hAnsi="Arial"/>
                    <w:sz w:val="24"/>
                    <w:szCs w:val="24"/>
                    <w:vertAlign w:val="subscript"/>
                  </w:rPr>
                  <m:t xml:space="preserve"> </m:t>
                </m:r>
              </m:num>
              <m:den>
                <m:r>
                  <w:rPr>
                    <w:rFonts w:ascii="Arial" w:cs="Arial" w:eastAsia="Arial" w:hAnsi="Arial"/>
                    <w:sz w:val="24"/>
                    <w:szCs w:val="24"/>
                  </w:rPr>
                  <m:t xml:space="preserve">σ</m:t>
                </m:r>
              </m:den>
            </m:f>
          </m:e>
        </m:rad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z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1-a/2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 = 1-a.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2790825</wp:posOffset>
            </wp:positionH>
            <wp:positionV relativeFrom="paragraph">
              <wp:posOffset>473390</wp:posOffset>
            </wp:positionV>
            <wp:extent cx="2076450" cy="448031"/>
            <wp:effectExtent b="12700" l="12700" r="12700" t="12700"/>
            <wp:wrapSquare wrapText="bothSides" distB="0" distT="0" distL="0" distR="0"/>
            <wp:docPr id="2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48031"/>
                    </a:xfrm>
                    <a:prstGeom prst="rect"/>
                    <a:ln w="12700">
                      <a:solidFill>
                        <a:srgbClr val="38761D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tbl>
      <w:tblPr>
        <w:tblStyle w:val="Table3"/>
        <w:tblpPr w:leftFromText="180" w:rightFromText="180" w:topFromText="180" w:bottomFromText="180" w:vertAnchor="text" w:horzAnchor="text" w:tblpX="690" w:tblpY="0"/>
        <w:tblW w:w="28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95"/>
        <w:tblGridChange w:id="0">
          <w:tblGrid>
            <w:gridCol w:w="28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00ff" w:space="0" w:sz="8" w:val="single"/>
              <w:left w:color="9900ff" w:space="0" w:sz="8" w:val="single"/>
              <w:bottom w:color="9900ff" w:space="0" w:sz="8" w:val="single"/>
              <w:right w:color="9900ff" w:space="0" w:sz="8" w:val="single"/>
            </w:tcBorders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subscript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= </w:t>
            </w:r>
            <m:oMath>
              <m:r>
                <w:rPr>
                  <w:rFonts w:ascii="Arial" w:cs="Arial" w:eastAsia="Arial" w:hAnsi="Arial"/>
                  <w:b w:val="1"/>
                  <w:sz w:val="24"/>
                  <w:szCs w:val="24"/>
                </w:rPr>
                <m:t xml:space="preserve">Xmedia</m:t>
              </m:r>
              <m:r>
                <w:rPr>
                  <w:rFonts w:ascii="Arial" w:cs="Arial" w:eastAsia="Arial" w:hAnsi="Arial"/>
                  <w:b w:val="1"/>
                  <w:sz w:val="24"/>
                  <w:szCs w:val="24"/>
                </w:rPr>
                <m:t>±</m:t>
              </m:r>
              <m:r>
                <w:rPr>
                  <w:rFonts w:ascii="Arial" w:cs="Arial" w:eastAsia="Arial" w:hAnsi="Arial"/>
                  <w:b w:val="1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  <m:t xml:space="preserve">z</m:t>
                  </m:r>
                </m:e>
                <m:sub>
                  <m:r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  <m:t xml:space="preserve">1-a/2</m:t>
                  </m:r>
                </m:sub>
              </m:sSub>
              <m:f>
                <m:fPr>
                  <m:ctrlPr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Arial" w:cs="Arial" w:eastAsia="Arial" w:hAnsi="Arial"/>
                          <w:b w:val="1"/>
                          <w:sz w:val="24"/>
                          <w:szCs w:val="24"/>
                        </w:rPr>
                      </m:ctrlPr>
                    </m:radPr>
                    <m:e>
                      <m:r>
                        <w:rPr>
                          <w:rFonts w:ascii="Arial" w:cs="Arial" w:eastAsia="Arial" w:hAnsi="Arial"/>
                          <w:b w:val="1"/>
                          <w:sz w:val="24"/>
                          <w:szCs w:val="24"/>
                        </w:rPr>
                        <m:t xml:space="preserve">n</m:t>
                      </m:r>
                    </m:e>
                  </m:rad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ind w:firstLine="0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0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rPr>
          <w:rFonts w:ascii="Arial" w:cs="Arial" w:eastAsia="Arial" w:hAnsi="Arial"/>
          <w:color w:val="351c75"/>
        </w:rPr>
      </w:pPr>
      <w:r w:rsidDel="00000000" w:rsidR="00000000" w:rsidRPr="00000000">
        <w:rPr>
          <w:rFonts w:ascii="Arial" w:cs="Arial" w:eastAsia="Arial" w:hAnsi="Arial"/>
          <w:b w:val="1"/>
          <w:color w:val="351c75"/>
          <w:rtl w:val="0"/>
        </w:rPr>
        <w:t xml:space="preserve">Intervalo de confianza para a media </w:t>
      </w:r>
      <w:r w:rsidDel="00000000" w:rsidR="00000000" w:rsidRPr="00000000">
        <w:rPr>
          <w:rFonts w:ascii="Arial" w:cs="Arial" w:eastAsia="Arial" w:hAnsi="Arial"/>
          <w:color w:val="351c75"/>
          <w:rtl w:val="0"/>
        </w:rPr>
        <w:t xml:space="preserve">con varianza descoñecida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non coñecemos a varianza, odemos utilizar </w:t>
      </w:r>
      <m:oMath>
        <m:rad>
          <m:radPr>
            <m:degHide m:val="1"/>
            <m:ctrlPr>
              <w:rPr>
                <w:rFonts w:ascii="Arial" w:cs="Arial" w:eastAsia="Arial" w:hAnsi="Arial"/>
                <w:sz w:val="24"/>
                <w:szCs w:val="24"/>
              </w:rPr>
            </m:ctrlPr>
          </m:radPr>
          <m:e>
            <m:r>
              <w:rPr>
                <w:rFonts w:ascii="Arial" w:cs="Arial" w:eastAsia="Arial" w:hAnsi="Arial"/>
                <w:sz w:val="24"/>
                <w:szCs w:val="24"/>
              </w:rPr>
              <m:t xml:space="preserve">n</m:t>
            </m:r>
          </m:e>
        </m:rad>
        <m:f>
          <m:fPr>
            <m:ctrlPr>
              <w:rPr>
                <w:rFonts w:ascii="Arial" w:cs="Arial" w:eastAsia="Arial" w:hAnsi="Arial"/>
                <w:sz w:val="24"/>
                <w:szCs w:val="24"/>
              </w:rPr>
            </m:ctrlPr>
          </m:fPr>
          <m:num>
            <m:r>
              <w:rPr>
                <w:rFonts w:ascii="Arial" w:cs="Arial" w:eastAsia="Arial" w:hAnsi="Arial"/>
                <w:sz w:val="24"/>
                <w:szCs w:val="24"/>
              </w:rPr>
              <m:t xml:space="preserve">Xmedia - μ</m:t>
            </m:r>
          </m:num>
          <m:den>
            <m:r>
              <w:rPr>
                <w:rFonts w:ascii="Arial" w:cs="Arial" w:eastAsia="Arial" w:hAnsi="Arial"/>
                <w:sz w:val="24"/>
                <w:szCs w:val="24"/>
              </w:rPr>
              <m:t xml:space="preserve">S</m:t>
            </m:r>
          </m:den>
        </m:f>
      </m:oMath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∼t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n-1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Este será o estadístico pivote.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intervalo do que partimos é P(-t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n-1, 1-a/2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m:oMath>
        <m:rad>
          <m:radPr>
            <m:degHide m:val="1"/>
            <m:ctrlPr>
              <w:rPr>
                <w:rFonts w:ascii="Arial" w:cs="Arial" w:eastAsia="Arial" w:hAnsi="Arial"/>
                <w:sz w:val="24"/>
                <w:szCs w:val="24"/>
              </w:rPr>
            </m:ctrlPr>
          </m:radPr>
          <m:e>
            <m:r>
              <w:rPr>
                <w:rFonts w:ascii="Arial" w:cs="Arial" w:eastAsia="Arial" w:hAnsi="Arial"/>
                <w:sz w:val="24"/>
                <w:szCs w:val="24"/>
              </w:rPr>
              <m:t xml:space="preserve">n-1</m:t>
            </m:r>
          </m:e>
        </m:rad>
        <m:f>
          <m:fPr>
            <m:ctrlPr>
              <w:rPr>
                <w:rFonts w:ascii="Arial" w:cs="Arial" w:eastAsia="Arial" w:hAnsi="Arial"/>
                <w:sz w:val="24"/>
                <w:szCs w:val="24"/>
              </w:rPr>
            </m:ctrlPr>
          </m:fPr>
          <m:num>
            <m:r>
              <w:rPr>
                <w:rFonts w:ascii="Arial" w:cs="Arial" w:eastAsia="Arial" w:hAnsi="Arial"/>
                <w:sz w:val="24"/>
                <w:szCs w:val="24"/>
              </w:rPr>
              <m:t xml:space="preserve">Xmedia - μ</m:t>
            </m:r>
          </m:num>
          <m:den>
            <m:r>
              <w:rPr>
                <w:rFonts w:ascii="Arial" w:cs="Arial" w:eastAsia="Arial" w:hAnsi="Arial"/>
                <w:sz w:val="24"/>
                <w:szCs w:val="24"/>
              </w:rPr>
              <m:t xml:space="preserve">s</m:t>
            </m:r>
          </m:den>
        </m:f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t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n-1, 1-a/2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 = 1-a.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2790825</wp:posOffset>
            </wp:positionH>
            <wp:positionV relativeFrom="paragraph">
              <wp:posOffset>458933</wp:posOffset>
            </wp:positionV>
            <wp:extent cx="2071688" cy="371665"/>
            <wp:effectExtent b="12700" l="12700" r="12700" t="12700"/>
            <wp:wrapSquare wrapText="bothSides" distB="57150" distT="57150" distL="57150" distR="5715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1688" cy="371665"/>
                    </a:xfrm>
                    <a:prstGeom prst="rect"/>
                    <a:ln w="12700">
                      <a:solidFill>
                        <a:srgbClr val="38761D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tbl>
      <w:tblPr>
        <w:tblStyle w:val="Table4"/>
        <w:tblpPr w:leftFromText="180" w:rightFromText="180" w:topFromText="180" w:bottomFromText="180" w:vertAnchor="text" w:horzAnchor="text" w:tblpX="720" w:tblpY="0"/>
        <w:tblW w:w="3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tblGridChange w:id="0">
          <w:tblGrid>
            <w:gridCol w:w="3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00ff" w:space="0" w:sz="8" w:val="single"/>
              <w:left w:color="9900ff" w:space="0" w:sz="8" w:val="single"/>
              <w:bottom w:color="9900ff" w:space="0" w:sz="8" w:val="single"/>
              <w:right w:color="9900ff" w:space="0" w:sz="8" w:val="single"/>
            </w:tcBorders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ind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subscript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= </w:t>
            </w:r>
            <m:oMath>
              <m:r>
                <w:rPr>
                  <w:rFonts w:ascii="Arial" w:cs="Arial" w:eastAsia="Arial" w:hAnsi="Arial"/>
                  <w:b w:val="1"/>
                  <w:sz w:val="24"/>
                  <w:szCs w:val="24"/>
                </w:rPr>
                <m:t xml:space="preserve">Xmedia</m:t>
              </m:r>
              <m:r>
                <w:rPr>
                  <w:rFonts w:ascii="Arial" w:cs="Arial" w:eastAsia="Arial" w:hAnsi="Arial"/>
                  <w:b w:val="1"/>
                  <w:sz w:val="24"/>
                  <w:szCs w:val="24"/>
                </w:rPr>
                <m:t>±</m:t>
              </m:r>
              <m:r>
                <w:rPr>
                  <w:rFonts w:ascii="Arial" w:cs="Arial" w:eastAsia="Arial" w:hAnsi="Arial"/>
                  <w:b w:val="1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  <m:t xml:space="preserve">t</m:t>
                  </m:r>
                </m:e>
                <m:sub>
                  <m:r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  <m:t xml:space="preserve">n-1, 1-a/2</m:t>
                  </m:r>
                </m:sub>
              </m:sSub>
              <m:f>
                <m:fPr>
                  <m:ctrlPr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  <m:t xml:space="preserve"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Arial" w:cs="Arial" w:eastAsia="Arial" w:hAnsi="Arial"/>
                          <w:b w:val="1"/>
                          <w:sz w:val="24"/>
                          <w:szCs w:val="24"/>
                        </w:rPr>
                      </m:ctrlPr>
                    </m:radPr>
                    <m:e>
                      <m:r>
                        <w:rPr>
                          <w:rFonts w:ascii="Arial" w:cs="Arial" w:eastAsia="Arial" w:hAnsi="Arial"/>
                          <w:b w:val="1"/>
                          <w:sz w:val="24"/>
                          <w:szCs w:val="24"/>
                        </w:rPr>
                        <m:t xml:space="preserve">n</m:t>
                      </m:r>
                    </m:e>
                  </m:rad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0"/>
        <w:rPr>
          <w:rFonts w:ascii="Arial" w:cs="Arial" w:eastAsia="Arial" w:hAnsi="Arial"/>
          <w:color w:val="351c75"/>
        </w:rPr>
      </w:pPr>
      <w:r w:rsidDel="00000000" w:rsidR="00000000" w:rsidRPr="00000000">
        <w:rPr>
          <w:rFonts w:ascii="Arial" w:cs="Arial" w:eastAsia="Arial" w:hAnsi="Arial"/>
          <w:b w:val="1"/>
          <w:color w:val="351c75"/>
          <w:rtl w:val="0"/>
        </w:rPr>
        <w:t xml:space="preserve">Exemplo de exercicio</w:t>
      </w:r>
      <w:r w:rsidDel="00000000" w:rsidR="00000000" w:rsidRPr="00000000">
        <w:rPr>
          <w:rFonts w:ascii="Arial" w:cs="Arial" w:eastAsia="Arial" w:hAnsi="Arial"/>
          <w:color w:val="351c75"/>
          <w:rtl w:val="0"/>
        </w:rPr>
        <w:t xml:space="preserve"> (intervalo de confianza)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Dada unha variable que estamos analizando, tomamos unha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mostra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 n=16 elementos. Nesta mostra, a varianza é de 25 e a media de 503. Calcular o intervalo tal que hai un 90% de probabilidade de que inclúa á media da poboación.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1-a = 0.9 → a = 0.1. 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Calculase z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1-0.1/2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= z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0.95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mirase na tabla o valor de z que da p=0.95, aproximase a 1.645.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(503-1.645*5/</w:t>
      </w:r>
      <m:oMath>
        <m:rad>
          <m:radPr>
            <m:degHide m:val="1"/>
            <m:ctrlPr>
              <w:rPr>
                <w:rFonts w:ascii="Arial" w:cs="Arial" w:eastAsia="Arial" w:hAnsi="Arial"/>
                <w:sz w:val="24"/>
                <w:szCs w:val="24"/>
              </w:rPr>
            </m:ctrlPr>
          </m:radPr>
          <m:e>
            <m:r>
              <w:rPr>
                <w:rFonts w:ascii="Arial" w:cs="Arial" w:eastAsia="Arial" w:hAnsi="Arial"/>
                <w:sz w:val="24"/>
                <w:szCs w:val="24"/>
              </w:rPr>
              <m:t xml:space="preserve">16</m:t>
            </m:r>
          </m:e>
        </m:rad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503+1.645*5/</w:t>
      </w:r>
      <m:oMath>
        <m:rad>
          <m:radPr>
            <m:degHide m:val="1"/>
            <m:ctrlPr>
              <w:rPr>
                <w:rFonts w:ascii="Arial" w:cs="Arial" w:eastAsia="Arial" w:hAnsi="Arial"/>
                <w:sz w:val="24"/>
                <w:szCs w:val="24"/>
              </w:rPr>
            </m:ctrlPr>
          </m:radPr>
          <m:e>
            <m:r>
              <w:rPr>
                <w:rFonts w:ascii="Arial" w:cs="Arial" w:eastAsia="Arial" w:hAnsi="Arial"/>
                <w:sz w:val="24"/>
                <w:szCs w:val="24"/>
              </w:rPr>
              <m:t xml:space="preserve">16</m:t>
            </m:r>
          </m:e>
        </m:rad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 = (501.355, 504.645)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non coñecemos a varianza,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senon que só coñecemos que 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=38.47, empregase a distribucion t de student (ten unha tabla distinta)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Trátase dunha t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15, 0.95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O valor da tabla correspondente é 1.753. (neste caso é ao reves, hai que consultar o valor da tabla na casilla indicada)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</w:t>
      </w:r>
      <m:oMath>
        <m:r>
          <w:rPr>
            <w:rFonts w:ascii="Arial" w:cs="Arial" w:eastAsia="Arial" w:hAnsi="Arial"/>
            <w:b w:val="1"/>
            <w:sz w:val="24"/>
            <w:szCs w:val="24"/>
          </w:rPr>
          <m:t xml:space="preserve">503</m:t>
        </m:r>
        <m:r>
          <w:rPr>
            <w:rFonts w:ascii="Arial" w:cs="Arial" w:eastAsia="Arial" w:hAnsi="Arial"/>
            <w:b w:val="1"/>
            <w:sz w:val="24"/>
            <w:szCs w:val="24"/>
          </w:rPr>
          <m:t>±</m:t>
        </m:r>
        <m:r>
          <w:rPr>
            <w:rFonts w:ascii="Arial" w:cs="Arial" w:eastAsia="Arial" w:hAnsi="Arial"/>
            <w:b w:val="1"/>
            <w:sz w:val="24"/>
            <w:szCs w:val="24"/>
          </w:rPr>
          <m:t xml:space="preserve"> 1.753</m:t>
        </m:r>
        <m:f>
          <m:fPr>
            <m:ctrlPr>
              <w:rPr>
                <w:rFonts w:ascii="Arial" w:cs="Arial" w:eastAsia="Arial" w:hAnsi="Arial"/>
                <w:b w:val="1"/>
                <w:sz w:val="24"/>
                <w:szCs w:val="24"/>
              </w:rPr>
            </m:ctrlPr>
          </m:fPr>
          <m:num>
            <m:r>
              <w:rPr>
                <w:rFonts w:ascii="Arial" w:cs="Arial" w:eastAsia="Arial" w:hAnsi="Arial"/>
                <w:b w:val="1"/>
                <w:sz w:val="24"/>
                <w:szCs w:val="24"/>
              </w:rPr>
              <m:t xml:space="preserve">38.47</m:t>
            </m:r>
          </m:num>
          <m:den>
            <m:rad>
              <m:radPr>
                <m:degHide m:val="1"/>
                <m:ctrlP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</m:ctrlPr>
              </m:radPr>
              <m:e>
                <m:r>
                  <w:rPr>
                    <w:rFonts w:ascii="Arial" w:cs="Arial" w:eastAsia="Arial" w:hAnsi="Arial"/>
                    <w:b w:val="1"/>
                    <w:sz w:val="24"/>
                    <w:szCs w:val="24"/>
                  </w:rPr>
                  <m:t xml:space="preserve">16</m:t>
                </m:r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0"/>
        <w:rPr>
          <w:rFonts w:ascii="Arial" w:cs="Arial" w:eastAsia="Arial" w:hAnsi="Arial"/>
          <w:color w:val="351c75"/>
        </w:rPr>
      </w:pPr>
      <w:r w:rsidDel="00000000" w:rsidR="00000000" w:rsidRPr="00000000">
        <w:rPr>
          <w:rFonts w:ascii="Arial" w:cs="Arial" w:eastAsia="Arial" w:hAnsi="Arial"/>
          <w:b w:val="1"/>
          <w:color w:val="351c75"/>
          <w:rtl w:val="0"/>
        </w:rPr>
        <w:t xml:space="preserve">Intervalo de confianza para a varianza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Coñecemos que nS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/σ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∼ χ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n-1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Este será o noso estadístico pivote.</w:t>
      </w:r>
      <w:r w:rsidDel="00000000" w:rsidR="00000000" w:rsidRPr="00000000">
        <w:rPr>
          <w:rtl w:val="0"/>
        </w:rPr>
      </w:r>
    </w:p>
    <w:tbl>
      <w:tblPr>
        <w:tblStyle w:val="Table5"/>
        <w:tblW w:w="232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tblGridChange w:id="0">
          <w:tblGrid>
            <w:gridCol w:w="23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00ff" w:space="0" w:sz="8" w:val="single"/>
              <w:left w:color="9900ff" w:space="0" w:sz="8" w:val="single"/>
              <w:bottom w:color="9900ff" w:space="0" w:sz="8" w:val="single"/>
              <w:right w:color="99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m:oMath>
              <m:r>
                <w:rPr>
                  <w:rFonts w:ascii="Arial" w:cs="Arial" w:eastAsia="Arial" w:hAnsi="Arial"/>
                  <w:sz w:val="24"/>
                  <w:szCs w:val="24"/>
                </w:rPr>
                <m:t xml:space="preserve">(</m:t>
              </m:r>
              <m:f>
                <m:fPr>
                  <m:ctrlPr>
                    <w:rPr>
                      <w:rFonts w:ascii="Arial" w:cs="Arial" w:eastAsia="Arial" w:hAnsi="Arial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Arial" w:cs="Arial" w:eastAsia="Arial" w:hAnsi="Arial"/>
                      <w:sz w:val="24"/>
                      <w:szCs w:val="24"/>
                    </w:rPr>
                    <m:t xml:space="preserve">n</m:t>
                  </m:r>
                  <m:sSup>
                    <m:sSupPr>
                      <m:ctrlPr>
                        <w:rPr>
                          <w:rFonts w:ascii="Arial" w:cs="Arial" w:eastAsia="Arial" w:hAnsi="Arial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Arial" w:cs="Arial" w:eastAsia="Arial" w:hAnsi="Arial"/>
                          <w:sz w:val="24"/>
                          <w:szCs w:val="24"/>
                        </w:rPr>
                        <m:t xml:space="preserve">s</m:t>
                      </m:r>
                    </m:e>
                    <m:sup>
                      <m:r>
                        <w:rPr>
                          <w:rFonts w:ascii="Arial" w:cs="Arial" w:eastAsia="Arial" w:hAnsi="Arial"/>
                          <w:sz w:val="24"/>
                          <w:szCs w:val="24"/>
                        </w:rPr>
                        <m:t xml:space="preserve"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Arial" w:cs="Arial" w:eastAsia="Arial" w:hAnsi="Arial"/>
                          <w:sz w:val="24"/>
                          <w:szCs w:val="24"/>
                          <w:vertAlign w:val="superscript"/>
                        </w:rPr>
                      </m:ctrlPr>
                    </m:sSubPr>
                    <m:e>
                      <m:r>
                        <w:rPr>
                          <w:rFonts w:ascii="Arial" w:cs="Arial" w:eastAsia="Arial" w:hAnsi="Arial"/>
                          <w:sz w:val="24"/>
                          <w:szCs w:val="24"/>
                        </w:rPr>
                        <m:t xml:space="preserve">χ²</m:t>
                      </m:r>
                    </m:e>
                    <m:sub>
                      <m:r>
                        <w:rPr>
                          <w:rFonts w:ascii="Arial" w:cs="Arial" w:eastAsia="Arial" w:hAnsi="Arial"/>
                          <w:sz w:val="24"/>
                          <w:szCs w:val="24"/>
                          <w:vertAlign w:val="subscript"/>
                        </w:rPr>
                        <m:t xml:space="preserve">n-1</m:t>
                      </m:r>
                      <m:r>
                        <w:rPr>
                          <w:rFonts w:ascii="Arial" w:cs="Arial" w:eastAsia="Arial" w:hAnsi="Arial"/>
                          <w:sz w:val="24"/>
                          <w:szCs w:val="24"/>
                          <w:vertAlign w:val="superscript"/>
                        </w:rPr>
                        <m:t xml:space="preserve">., 1-a/2</m:t>
                      </m:r>
                    </m:sub>
                  </m:sSub>
                </m:den>
              </m:f>
              <m:r>
                <w:rPr>
                  <w:rFonts w:ascii="Arial" w:cs="Arial" w:eastAsia="Arial" w:hAnsi="Arial"/>
                  <w:sz w:val="24"/>
                  <w:szCs w:val="24"/>
                </w:rPr>
                <m:t xml:space="preserve">,</m:t>
              </m:r>
              <m:f>
                <m:fPr>
                  <m:ctrlPr>
                    <w:rPr>
                      <w:rFonts w:ascii="Arial" w:cs="Arial" w:eastAsia="Arial" w:hAnsi="Arial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Arial" w:cs="Arial" w:eastAsia="Arial" w:hAnsi="Arial"/>
                      <w:sz w:val="24"/>
                      <w:szCs w:val="24"/>
                    </w:rPr>
                    <m:t xml:space="preserve">n</m:t>
                  </m:r>
                  <m:sSup>
                    <m:sSupPr>
                      <m:ctrlPr>
                        <w:rPr>
                          <w:rFonts w:ascii="Arial" w:cs="Arial" w:eastAsia="Arial" w:hAnsi="Arial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Arial" w:cs="Arial" w:eastAsia="Arial" w:hAnsi="Arial"/>
                          <w:sz w:val="24"/>
                          <w:szCs w:val="24"/>
                        </w:rPr>
                        <m:t xml:space="preserve">s</m:t>
                      </m:r>
                    </m:e>
                    <m:sup>
                      <m:r>
                        <w:rPr>
                          <w:rFonts w:ascii="Arial" w:cs="Arial" w:eastAsia="Arial" w:hAnsi="Arial"/>
                          <w:sz w:val="24"/>
                          <w:szCs w:val="24"/>
                        </w:rPr>
                        <m:t xml:space="preserve"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Arial" w:cs="Arial" w:eastAsia="Arial" w:hAnsi="Arial"/>
                          <w:sz w:val="24"/>
                          <w:szCs w:val="24"/>
                          <w:vertAlign w:val="superscript"/>
                        </w:rPr>
                      </m:ctrlPr>
                    </m:sSubPr>
                    <m:e>
                      <m:r>
                        <w:rPr>
                          <w:rFonts w:ascii="Arial" w:cs="Arial" w:eastAsia="Arial" w:hAnsi="Arial"/>
                          <w:sz w:val="24"/>
                          <w:szCs w:val="24"/>
                        </w:rPr>
                        <m:t xml:space="preserve">χ²</m:t>
                      </m:r>
                    </m:e>
                    <m:sub>
                      <m:r>
                        <w:rPr>
                          <w:rFonts w:ascii="Arial" w:cs="Arial" w:eastAsia="Arial" w:hAnsi="Arial"/>
                          <w:sz w:val="24"/>
                          <w:szCs w:val="24"/>
                          <w:vertAlign w:val="subscript"/>
                        </w:rPr>
                        <m:t xml:space="preserve">n-1</m:t>
                      </m:r>
                      <m:r>
                        <w:rPr>
                          <w:rFonts w:ascii="Arial" w:cs="Arial" w:eastAsia="Arial" w:hAnsi="Arial"/>
                          <w:sz w:val="24"/>
                          <w:szCs w:val="24"/>
                          <w:vertAlign w:val="superscript"/>
                        </w:rPr>
                        <m:t xml:space="preserve">., a/2</m:t>
                      </m:r>
                    </m:sub>
                  </m:sSub>
                </m:den>
              </m:f>
              <m:r>
                <w:rPr>
                  <w:rFonts w:ascii="Arial" w:cs="Arial" w:eastAsia="Arial" w:hAnsi="Arial"/>
                  <w:sz w:val="24"/>
                  <w:szCs w:val="24"/>
                </w:rPr>
                <m:t xml:space="preserve"> </m:t>
              </m:r>
            </m:oMath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78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0"/>
        <w:rPr>
          <w:rFonts w:ascii="Arial" w:cs="Arial" w:eastAsia="Arial" w:hAnsi="Arial"/>
          <w:color w:val="38761d"/>
        </w:rPr>
      </w:pPr>
      <w:r w:rsidDel="00000000" w:rsidR="00000000" w:rsidRPr="00000000">
        <w:rPr>
          <w:rFonts w:ascii="Arial" w:cs="Arial" w:eastAsia="Arial" w:hAnsi="Arial"/>
          <w:b w:val="1"/>
          <w:color w:val="38761d"/>
          <w:rtl w:val="0"/>
        </w:rPr>
        <w:t xml:space="preserve">Lonxitude dun intervalo de confianza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6aa8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calqueira intervalo excepto o da varianza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</w:rPr>
        <w:footnoteReference w:customMarkFollows="0" w:id="6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o valor da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lonxitude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do I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será 2*(o extremo superior do intervalo).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38761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Despexando n na fórmula resultante, podemos calcular n para que un I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teña unha lonxitude L.</w:t>
      </w:r>
      <w:r w:rsidDel="00000000" w:rsidR="00000000" w:rsidRPr="00000000">
        <w:rPr>
          <w:rFonts w:ascii="Arial" w:cs="Arial" w:eastAsia="Arial" w:hAnsi="Arial"/>
          <w:color w:val="274e13"/>
          <w:sz w:val="24"/>
          <w:szCs w:val="24"/>
          <w:rtl w:val="0"/>
        </w:rPr>
        <w:t xml:space="preserve"> (ver fórmulas)</w:t>
      </w:r>
    </w:p>
    <w:sectPr>
      <w:footerReference r:id="rId3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5">
    <w:p w:rsidR="00000000" w:rsidDel="00000000" w:rsidP="00000000" w:rsidRDefault="00000000" w:rsidRPr="00000000" w14:paraId="0000007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X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media</w:t>
      </w:r>
      <w:r w:rsidDel="00000000" w:rsidR="00000000" w:rsidRPr="00000000">
        <w:rPr>
          <w:sz w:val="20"/>
          <w:szCs w:val="20"/>
          <w:rtl w:val="0"/>
        </w:rPr>
        <w:t xml:space="preserve"> é a x cunha barra arriba non sei escribila en gogoeld cdocs</w:t>
      </w:r>
    </w:p>
  </w:footnote>
  <w:footnote w:id="6">
    <w:p w:rsidR="00000000" w:rsidDel="00000000" w:rsidP="00000000" w:rsidRDefault="00000000" w:rsidRPr="00000000" w14:paraId="0000007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Debido a que a distribución que emprega non é simétrica e as outras si.</w:t>
      </w:r>
    </w:p>
  </w:footnote>
  <w:footnote w:id="0">
    <w:p w:rsidR="00000000" w:rsidDel="00000000" w:rsidP="00000000" w:rsidRDefault="00000000" w:rsidRPr="00000000" w14:paraId="0000008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Se asume que n es conocido.</w:t>
      </w:r>
    </w:p>
  </w:footnote>
  <w:footnote w:id="1">
    <w:p w:rsidR="00000000" w:rsidDel="00000000" w:rsidP="00000000" w:rsidRDefault="00000000" w:rsidRPr="00000000" w14:paraId="0000008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estas formulas danas no examen let’s fucking GOOOO</w:t>
      </w:r>
    </w:p>
  </w:footnote>
  <w:footnote w:id="3">
    <w:p w:rsidR="00000000" w:rsidDel="00000000" w:rsidP="00000000" w:rsidRDefault="00000000" w:rsidRPr="00000000" w14:paraId="0000008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Lembrar que p denota a proporción da poboación (descoñecida, queremos estimar o seu valor), e p^ denota a proporción muestral (coñecida)</w:t>
      </w:r>
    </w:p>
  </w:footnote>
  <w:footnote w:id="4">
    <w:p w:rsidR="00000000" w:rsidDel="00000000" w:rsidP="00000000" w:rsidRDefault="00000000" w:rsidRPr="00000000" w14:paraId="0000008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en realidade, os p^ de dentro das raices serían p, pero como non o coñecemos asumimos que p^ é close enough</w:t>
      </w:r>
    </w:p>
  </w:footnote>
  <w:footnote w:id="2">
    <w:p w:rsidR="00000000" w:rsidDel="00000000" w:rsidP="00000000" w:rsidRDefault="00000000" w:rsidRPr="00000000" w14:paraId="0000008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non confundir nivel de significación (α) con nivel de confianza (1-α). ‘Por ejemplo, si el nivel de confianza de un intervalo de confianza es del 95%, su nivel de significación es del 5%. Esto significa que si repetimos 100 veces el estudio estadístico, 95 veces obtendremos un resultado que coincide con el de la población real, mientras que 5 veces obtendremos un resultado erróneo.’</w:t>
      </w:r>
    </w:p>
    <w:p w:rsidR="00000000" w:rsidDel="00000000" w:rsidP="00000000" w:rsidRDefault="00000000" w:rsidRPr="00000000" w14:paraId="0000008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51c7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s"/>
      </w:rPr>
    </w:rPrDefault>
    <w:pPrDefault>
      <w:pPr>
        <w:spacing w:after="200" w:line="276" w:lineRule="auto"/>
        <w:ind w:firstLine="720.000000000000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200" w:lineRule="auto"/>
      <w:ind w:firstLine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firstLine="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ind w:firstLine="0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EB Garamond" w:cs="EB Garamond" w:eastAsia="EB Garamond" w:hAnsi="EB Garamond"/>
      <w:sz w:val="54"/>
      <w:szCs w:val="5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26.png"/><Relationship Id="rId21" Type="http://schemas.openxmlformats.org/officeDocument/2006/relationships/image" Target="media/image10.png"/><Relationship Id="rId24" Type="http://schemas.openxmlformats.org/officeDocument/2006/relationships/image" Target="media/image20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3.png"/><Relationship Id="rId26" Type="http://schemas.openxmlformats.org/officeDocument/2006/relationships/image" Target="media/image12.png"/><Relationship Id="rId25" Type="http://schemas.openxmlformats.org/officeDocument/2006/relationships/image" Target="media/image8.png"/><Relationship Id="rId28" Type="http://schemas.openxmlformats.org/officeDocument/2006/relationships/image" Target="media/image21.png"/><Relationship Id="rId27" Type="http://schemas.openxmlformats.org/officeDocument/2006/relationships/image" Target="media/image25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image" Target="media/image2.png"/><Relationship Id="rId7" Type="http://schemas.openxmlformats.org/officeDocument/2006/relationships/image" Target="media/image24.png"/><Relationship Id="rId8" Type="http://schemas.openxmlformats.org/officeDocument/2006/relationships/image" Target="media/image13.png"/><Relationship Id="rId31" Type="http://schemas.openxmlformats.org/officeDocument/2006/relationships/image" Target="media/image5.png"/><Relationship Id="rId30" Type="http://schemas.openxmlformats.org/officeDocument/2006/relationships/image" Target="media/image15.png"/><Relationship Id="rId11" Type="http://schemas.openxmlformats.org/officeDocument/2006/relationships/image" Target="media/image19.png"/><Relationship Id="rId33" Type="http://schemas.openxmlformats.org/officeDocument/2006/relationships/image" Target="media/image1.png"/><Relationship Id="rId10" Type="http://schemas.openxmlformats.org/officeDocument/2006/relationships/image" Target="media/image18.png"/><Relationship Id="rId32" Type="http://schemas.openxmlformats.org/officeDocument/2006/relationships/image" Target="media/image22.png"/><Relationship Id="rId13" Type="http://schemas.openxmlformats.org/officeDocument/2006/relationships/image" Target="media/image4.png"/><Relationship Id="rId35" Type="http://schemas.openxmlformats.org/officeDocument/2006/relationships/image" Target="media/image17.png"/><Relationship Id="rId12" Type="http://schemas.openxmlformats.org/officeDocument/2006/relationships/image" Target="media/image7.png"/><Relationship Id="rId34" Type="http://schemas.openxmlformats.org/officeDocument/2006/relationships/image" Target="media/image28.png"/><Relationship Id="rId15" Type="http://schemas.openxmlformats.org/officeDocument/2006/relationships/image" Target="media/image27.png"/><Relationship Id="rId14" Type="http://schemas.openxmlformats.org/officeDocument/2006/relationships/image" Target="media/image16.png"/><Relationship Id="rId36" Type="http://schemas.openxmlformats.org/officeDocument/2006/relationships/footer" Target="footer1.xml"/><Relationship Id="rId17" Type="http://schemas.openxmlformats.org/officeDocument/2006/relationships/image" Target="media/image3.png"/><Relationship Id="rId16" Type="http://schemas.openxmlformats.org/officeDocument/2006/relationships/image" Target="media/image6.png"/><Relationship Id="rId19" Type="http://schemas.openxmlformats.org/officeDocument/2006/relationships/image" Target="media/image29.png"/><Relationship Id="rId1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