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color w:val="073763"/>
          <w:sz w:val="36"/>
          <w:szCs w:val="36"/>
        </w:rPr>
      </w:pPr>
      <w:r w:rsidDel="00000000" w:rsidR="00000000" w:rsidRPr="00000000">
        <w:rPr>
          <w:rFonts w:ascii="Arial" w:cs="Arial" w:eastAsia="Arial" w:hAnsi="Arial"/>
          <w:b w:val="1"/>
          <w:color w:val="073763"/>
          <w:sz w:val="36"/>
          <w:szCs w:val="36"/>
          <w:rtl w:val="0"/>
        </w:rPr>
        <w:t xml:space="preserve">Contrastes de hipótese</w:t>
      </w:r>
    </w:p>
    <w:p w:rsidR="00000000" w:rsidDel="00000000" w:rsidP="00000000" w:rsidRDefault="00000000" w:rsidRPr="00000000" w14:paraId="00000002">
      <w:pPr>
        <w:ind w:firstLine="0"/>
        <w:jc w:val="left"/>
        <w:rPr>
          <w:rFonts w:ascii="Arial" w:cs="Arial" w:eastAsia="Arial" w:hAnsi="Arial"/>
          <w:b w:val="1"/>
          <w:color w:val="073763"/>
          <w:sz w:val="16"/>
          <w:szCs w:val="16"/>
        </w:rPr>
      </w:pPr>
      <w:r w:rsidDel="00000000" w:rsidR="00000000" w:rsidRPr="00000000">
        <w:rPr>
          <w:rtl w:val="0"/>
        </w:rPr>
      </w:r>
    </w:p>
    <w:p w:rsidR="00000000" w:rsidDel="00000000" w:rsidP="00000000" w:rsidRDefault="00000000" w:rsidRPr="00000000" w14:paraId="00000003">
      <w:pPr>
        <w:ind w:firstLine="0"/>
        <w:rPr>
          <w:rFonts w:ascii="Arial" w:cs="Arial" w:eastAsia="Arial" w:hAnsi="Arial"/>
          <w:b w:val="1"/>
          <w:color w:val="073763"/>
        </w:rPr>
      </w:pPr>
      <w:r w:rsidDel="00000000" w:rsidR="00000000" w:rsidRPr="00000000">
        <w:rPr>
          <w:rFonts w:ascii="Arial" w:cs="Arial" w:eastAsia="Arial" w:hAnsi="Arial"/>
          <w:b w:val="1"/>
          <w:color w:val="073763"/>
          <w:rtl w:val="0"/>
        </w:rPr>
        <w:t xml:space="preserve">Conceptos</w:t>
      </w:r>
      <w:r w:rsidDel="00000000" w:rsidR="00000000" w:rsidRPr="00000000">
        <w:rPr>
          <w:rtl w:val="0"/>
        </w:rPr>
      </w:r>
    </w:p>
    <w:p w:rsidR="00000000" w:rsidDel="00000000" w:rsidP="00000000" w:rsidRDefault="00000000" w:rsidRPr="00000000" w14:paraId="00000004">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Contraste de hipótesis:</w:t>
      </w:r>
      <w:r w:rsidDel="00000000" w:rsidR="00000000" w:rsidRPr="00000000">
        <w:rPr>
          <w:rFonts w:ascii="Arial" w:cs="Arial" w:eastAsia="Arial" w:hAnsi="Arial"/>
          <w:sz w:val="24"/>
          <w:szCs w:val="24"/>
          <w:rtl w:val="0"/>
        </w:rPr>
        <w:t xml:space="preserve"> procedimiento estadístico mediante el cual se investiga la veracidad o falsedad de una hipótesis sobre una o varias poblaciones.</w:t>
      </w:r>
    </w:p>
    <w:p w:rsidR="00000000" w:rsidDel="00000000" w:rsidP="00000000" w:rsidRDefault="00000000" w:rsidRPr="00000000" w14:paraId="00000005">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Tipos de hipótesis:</w:t>
      </w:r>
    </w:p>
    <w:p w:rsidR="00000000" w:rsidDel="00000000" w:rsidP="00000000" w:rsidRDefault="00000000" w:rsidRPr="00000000" w14:paraId="00000006">
      <w:pPr>
        <w:numPr>
          <w:ilvl w:val="1"/>
          <w:numId w:val="3"/>
        </w:numPr>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Paramétrica:</w:t>
      </w:r>
      <w:r w:rsidDel="00000000" w:rsidR="00000000" w:rsidRPr="00000000">
        <w:rPr>
          <w:rFonts w:ascii="Arial" w:cs="Arial" w:eastAsia="Arial" w:hAnsi="Arial"/>
          <w:sz w:val="24"/>
          <w:szCs w:val="24"/>
          <w:rtl w:val="0"/>
        </w:rPr>
        <w:t xml:space="preserve"> Afirmación sobre alguno de los valores de los parámetros poblacionales. Pueden ser </w:t>
      </w:r>
      <w:r w:rsidDel="00000000" w:rsidR="00000000" w:rsidRPr="00000000">
        <w:rPr>
          <w:rFonts w:ascii="Arial" w:cs="Arial" w:eastAsia="Arial" w:hAnsi="Arial"/>
          <w:sz w:val="24"/>
          <w:szCs w:val="24"/>
          <w:u w:val="single"/>
          <w:rtl w:val="0"/>
        </w:rPr>
        <w:t xml:space="preserve">bilaterales</w:t>
      </w:r>
      <w:r w:rsidDel="00000000" w:rsidR="00000000" w:rsidRPr="00000000">
        <w:rPr>
          <w:rFonts w:ascii="Arial" w:cs="Arial" w:eastAsia="Arial" w:hAnsi="Arial"/>
          <w:sz w:val="24"/>
          <w:szCs w:val="24"/>
          <w:rtl w:val="0"/>
        </w:rPr>
        <w:t xml:space="preserve"> (μ=μ</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 o </w:t>
      </w:r>
      <w:r w:rsidDel="00000000" w:rsidR="00000000" w:rsidRPr="00000000">
        <w:rPr>
          <w:rFonts w:ascii="Arial" w:cs="Arial" w:eastAsia="Arial" w:hAnsi="Arial"/>
          <w:sz w:val="24"/>
          <w:szCs w:val="24"/>
          <w:u w:val="single"/>
          <w:rtl w:val="0"/>
        </w:rPr>
        <w:t xml:space="preserve">unilaterales</w:t>
      </w:r>
      <w:r w:rsidDel="00000000" w:rsidR="00000000" w:rsidRPr="00000000">
        <w:rPr>
          <w:rFonts w:ascii="Arial Unicode MS" w:cs="Arial Unicode MS" w:eastAsia="Arial Unicode MS" w:hAnsi="Arial Unicode MS"/>
          <w:sz w:val="24"/>
          <w:szCs w:val="24"/>
          <w:rtl w:val="0"/>
        </w:rPr>
        <w:t xml:space="preserve"> (μ≤μ0 o μ≥μ0) a la derecha e izquierda, respectivamente.</w:t>
      </w:r>
    </w:p>
    <w:p w:rsidR="00000000" w:rsidDel="00000000" w:rsidP="00000000" w:rsidRDefault="00000000" w:rsidRPr="00000000" w14:paraId="00000007">
      <w:pPr>
        <w:numPr>
          <w:ilvl w:val="2"/>
          <w:numId w:val="3"/>
        </w:numPr>
        <w:ind w:left="216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Simple:</w:t>
      </w:r>
      <w:r w:rsidDel="00000000" w:rsidR="00000000" w:rsidRPr="00000000">
        <w:rPr>
          <w:rFonts w:ascii="Arial" w:cs="Arial" w:eastAsia="Arial" w:hAnsi="Arial"/>
          <w:sz w:val="24"/>
          <w:szCs w:val="24"/>
          <w:rtl w:val="0"/>
        </w:rPr>
        <w:t xml:space="preserve"> Especifica un único valor para cada parámetro de la población</w:t>
      </w:r>
    </w:p>
    <w:p w:rsidR="00000000" w:rsidDel="00000000" w:rsidP="00000000" w:rsidRDefault="00000000" w:rsidRPr="00000000" w14:paraId="00000008">
      <w:pPr>
        <w:numPr>
          <w:ilvl w:val="2"/>
          <w:numId w:val="3"/>
        </w:numPr>
        <w:ind w:left="216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Compuesta:</w:t>
      </w:r>
      <w:r w:rsidDel="00000000" w:rsidR="00000000" w:rsidRPr="00000000">
        <w:rPr>
          <w:rFonts w:ascii="Arial" w:cs="Arial" w:eastAsia="Arial" w:hAnsi="Arial"/>
          <w:sz w:val="24"/>
          <w:szCs w:val="24"/>
          <w:rtl w:val="0"/>
        </w:rPr>
        <w:t xml:space="preserve"> Especifica un conjunto de posibles valores para los par.</w:t>
      </w:r>
    </w:p>
    <w:p w:rsidR="00000000" w:rsidDel="00000000" w:rsidP="00000000" w:rsidRDefault="00000000" w:rsidRPr="00000000" w14:paraId="00000009">
      <w:pPr>
        <w:numPr>
          <w:ilvl w:val="0"/>
          <w:numId w:val="3"/>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Hipótesis nula (H</w:t>
      </w:r>
      <w:r w:rsidDel="00000000" w:rsidR="00000000" w:rsidRPr="00000000">
        <w:rPr>
          <w:rFonts w:ascii="Arial" w:cs="Arial" w:eastAsia="Arial" w:hAnsi="Arial"/>
          <w:b w:val="1"/>
          <w:sz w:val="24"/>
          <w:szCs w:val="24"/>
          <w:vertAlign w:val="subscript"/>
          <w:rtl w:val="0"/>
        </w:rPr>
        <w:t xml:space="preserve">0</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Hipótesis que se desea contrastar. Se compara con la </w:t>
      </w:r>
      <w:r w:rsidDel="00000000" w:rsidR="00000000" w:rsidRPr="00000000">
        <w:rPr>
          <w:rFonts w:ascii="Arial" w:cs="Arial" w:eastAsia="Arial" w:hAnsi="Arial"/>
          <w:b w:val="1"/>
          <w:sz w:val="24"/>
          <w:szCs w:val="24"/>
          <w:rtl w:val="0"/>
        </w:rPr>
        <w:t xml:space="preserve">hipótesis alternativa (H</w:t>
      </w:r>
      <w:r w:rsidDel="00000000" w:rsidR="00000000" w:rsidRPr="00000000">
        <w:rPr>
          <w:rFonts w:ascii="Arial" w:cs="Arial" w:eastAsia="Arial" w:hAnsi="Arial"/>
          <w:b w:val="1"/>
          <w:sz w:val="24"/>
          <w:szCs w:val="24"/>
          <w:vertAlign w:val="subscript"/>
          <w:rtl w:val="0"/>
        </w:rPr>
        <w:t xml:space="preserve">a</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Por ejemplo, si H</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 μ=μ</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 entonces la alternativa será H</w:t>
      </w:r>
      <w:r w:rsidDel="00000000" w:rsidR="00000000" w:rsidRPr="00000000">
        <w:rPr>
          <w:rFonts w:ascii="Arial" w:cs="Arial" w:eastAsia="Arial" w:hAnsi="Arial"/>
          <w:sz w:val="24"/>
          <w:szCs w:val="24"/>
          <w:vertAlign w:val="subscript"/>
          <w:rtl w:val="0"/>
        </w:rPr>
        <w:t xml:space="preserve">a</w:t>
      </w:r>
      <w:r w:rsidDel="00000000" w:rsidR="00000000" w:rsidRPr="00000000">
        <w:rPr>
          <w:rFonts w:ascii="Arial Unicode MS" w:cs="Arial Unicode MS" w:eastAsia="Arial Unicode MS" w:hAnsi="Arial Unicode MS"/>
          <w:sz w:val="24"/>
          <w:szCs w:val="24"/>
          <w:rtl w:val="0"/>
        </w:rPr>
        <w:t xml:space="preserve">: μ≠μ</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A">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ind w:firstLine="0"/>
        <w:rPr>
          <w:rFonts w:ascii="Arial" w:cs="Arial" w:eastAsia="Arial" w:hAnsi="Arial"/>
          <w:b w:val="1"/>
          <w:color w:val="073763"/>
        </w:rPr>
      </w:pPr>
      <w:r w:rsidDel="00000000" w:rsidR="00000000" w:rsidRPr="00000000">
        <w:rPr>
          <w:rFonts w:ascii="Arial" w:cs="Arial" w:eastAsia="Arial" w:hAnsi="Arial"/>
          <w:b w:val="1"/>
          <w:color w:val="073763"/>
          <w:rtl w:val="0"/>
        </w:rPr>
        <w:t xml:space="preserve">Estadístico de contraste</w:t>
      </w:r>
    </w:p>
    <w:p w:rsidR="00000000" w:rsidDel="00000000" w:rsidP="00000000" w:rsidRDefault="00000000" w:rsidRPr="00000000" w14:paraId="0000000C">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Llamamos </w:t>
      </w:r>
      <w:r w:rsidDel="00000000" w:rsidR="00000000" w:rsidRPr="00000000">
        <w:rPr>
          <w:rFonts w:ascii="Arial" w:cs="Arial" w:eastAsia="Arial" w:hAnsi="Arial"/>
          <w:b w:val="1"/>
          <w:sz w:val="24"/>
          <w:szCs w:val="24"/>
          <w:rtl w:val="0"/>
        </w:rPr>
        <w:t xml:space="preserve">estadístico de contraste</w:t>
      </w:r>
      <w:r w:rsidDel="00000000" w:rsidR="00000000" w:rsidRPr="00000000">
        <w:rPr>
          <w:rFonts w:ascii="Arial" w:cs="Arial" w:eastAsia="Arial" w:hAnsi="Arial"/>
          <w:sz w:val="24"/>
          <w:szCs w:val="24"/>
          <w:rtl w:val="0"/>
        </w:rPr>
        <w:t xml:space="preserve"> al que tiene distribución conocida cuando H</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 es cierta.</w:t>
      </w:r>
      <w:r w:rsidDel="00000000" w:rsidR="00000000" w:rsidRPr="00000000">
        <w:drawing>
          <wp:anchor allowOverlap="1" behindDoc="0" distB="114300" distT="114300" distL="114300" distR="114300" hidden="0" layoutInCell="1" locked="0" relativeHeight="0" simplePos="0">
            <wp:simplePos x="0" y="0"/>
            <wp:positionH relativeFrom="column">
              <wp:posOffset>4105275</wp:posOffset>
            </wp:positionH>
            <wp:positionV relativeFrom="paragraph">
              <wp:posOffset>495300</wp:posOffset>
            </wp:positionV>
            <wp:extent cx="1152533" cy="437834"/>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33" cy="437834"/>
                    </a:xfrm>
                    <a:prstGeom prst="rect"/>
                    <a:ln/>
                  </pic:spPr>
                </pic:pic>
              </a:graphicData>
            </a:graphic>
          </wp:anchor>
        </w:drawing>
      </w:r>
    </w:p>
    <w:p w:rsidR="00000000" w:rsidDel="00000000" w:rsidP="00000000" w:rsidRDefault="00000000" w:rsidRPr="00000000" w14:paraId="0000000D">
      <w:pPr>
        <w:numPr>
          <w:ilvl w:val="1"/>
          <w:numId w:val="3"/>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Por ejemplo, si nuestra hipótesis H</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 es p=0.5, sabemos que si H</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 es cierta, entonces:</w:t>
      </w:r>
    </w:p>
    <w:p w:rsidR="00000000" w:rsidDel="00000000" w:rsidP="00000000" w:rsidRDefault="00000000" w:rsidRPr="00000000" w14:paraId="0000000E">
      <w:pPr>
        <w:numPr>
          <w:ilvl w:val="0"/>
          <w:numId w:val="3"/>
        </w:numPr>
        <w:ind w:left="720" w:hanging="360"/>
        <w:rPr>
          <w:rFonts w:ascii="Arial" w:cs="Arial" w:eastAsia="Arial" w:hAnsi="Arial"/>
          <w:b w:val="1"/>
          <w:sz w:val="24"/>
          <w:szCs w:val="24"/>
        </w:rPr>
      </w:pPr>
      <w:r w:rsidDel="00000000" w:rsidR="00000000" w:rsidRPr="00000000">
        <w:rPr>
          <w:rFonts w:ascii="Arial" w:cs="Arial" w:eastAsia="Arial" w:hAnsi="Arial"/>
          <w:b w:val="1"/>
          <w:color w:val="990000"/>
          <w:sz w:val="24"/>
          <w:szCs w:val="24"/>
          <w:rtl w:val="0"/>
        </w:rPr>
        <w:t xml:space="preserve">Región crítica:</w:t>
      </w:r>
      <w:r w:rsidDel="00000000" w:rsidR="00000000" w:rsidRPr="00000000">
        <w:rPr>
          <w:rFonts w:ascii="Arial" w:cs="Arial" w:eastAsia="Arial" w:hAnsi="Arial"/>
          <w:sz w:val="24"/>
          <w:szCs w:val="24"/>
          <w:rtl w:val="0"/>
        </w:rPr>
        <w:t xml:space="preserve"> Conjunto de valores del estadístico que nos llevan a </w:t>
      </w:r>
      <w:r w:rsidDel="00000000" w:rsidR="00000000" w:rsidRPr="00000000">
        <w:rPr>
          <w:rFonts w:ascii="Arial" w:cs="Arial" w:eastAsia="Arial" w:hAnsi="Arial"/>
          <w:sz w:val="24"/>
          <w:szCs w:val="24"/>
          <w:u w:val="single"/>
          <w:rtl w:val="0"/>
        </w:rPr>
        <w:t xml:space="preserve">rechazar</w:t>
      </w:r>
      <w:r w:rsidDel="00000000" w:rsidR="00000000" w:rsidRPr="00000000">
        <w:rPr>
          <w:rFonts w:ascii="Arial" w:cs="Arial" w:eastAsia="Arial" w:hAnsi="Arial"/>
          <w:sz w:val="24"/>
          <w:szCs w:val="24"/>
          <w:rtl w:val="0"/>
        </w:rPr>
        <w:t xml:space="preserve"> H</w:t>
      </w:r>
      <w:r w:rsidDel="00000000" w:rsidR="00000000" w:rsidRPr="00000000">
        <w:rPr>
          <w:rFonts w:ascii="Arial" w:cs="Arial" w:eastAsia="Arial" w:hAnsi="Arial"/>
          <w:sz w:val="24"/>
          <w:szCs w:val="24"/>
          <w:vertAlign w:val="subscript"/>
          <w:rtl w:val="0"/>
        </w:rPr>
        <w:t xml:space="preserve">0</w:t>
      </w:r>
      <w:r w:rsidDel="00000000" w:rsidR="00000000" w:rsidRPr="00000000">
        <w:rPr>
          <w:rtl w:val="0"/>
        </w:rPr>
      </w:r>
    </w:p>
    <w:p w:rsidR="00000000" w:rsidDel="00000000" w:rsidP="00000000" w:rsidRDefault="00000000" w:rsidRPr="00000000" w14:paraId="0000000F">
      <w:pPr>
        <w:numPr>
          <w:ilvl w:val="0"/>
          <w:numId w:val="3"/>
        </w:numPr>
        <w:ind w:left="720" w:hanging="360"/>
        <w:rPr>
          <w:rFonts w:ascii="Arial" w:cs="Arial" w:eastAsia="Arial" w:hAnsi="Arial"/>
          <w:b w:val="1"/>
          <w:sz w:val="24"/>
          <w:szCs w:val="24"/>
        </w:rPr>
      </w:pPr>
      <w:r w:rsidDel="00000000" w:rsidR="00000000" w:rsidRPr="00000000">
        <w:rPr>
          <w:rFonts w:ascii="Arial" w:cs="Arial" w:eastAsia="Arial" w:hAnsi="Arial"/>
          <w:b w:val="1"/>
          <w:color w:val="38761d"/>
          <w:sz w:val="24"/>
          <w:szCs w:val="24"/>
          <w:rtl w:val="0"/>
        </w:rPr>
        <w:t xml:space="preserve">Región de aceptación:</w:t>
      </w:r>
      <w:r w:rsidDel="00000000" w:rsidR="00000000" w:rsidRPr="00000000">
        <w:rPr>
          <w:rFonts w:ascii="Arial" w:cs="Arial" w:eastAsia="Arial" w:hAnsi="Arial"/>
          <w:color w:val="38761d"/>
          <w:sz w:val="24"/>
          <w:szCs w:val="24"/>
          <w:rtl w:val="0"/>
        </w:rPr>
        <w:t xml:space="preserve"> </w:t>
      </w:r>
      <w:r w:rsidDel="00000000" w:rsidR="00000000" w:rsidRPr="00000000">
        <w:rPr>
          <w:rFonts w:ascii="Arial" w:cs="Arial" w:eastAsia="Arial" w:hAnsi="Arial"/>
          <w:sz w:val="24"/>
          <w:szCs w:val="24"/>
          <w:rtl w:val="0"/>
        </w:rPr>
        <w:t xml:space="preserve">Conjunto de valores del estadístico que nos llevan a </w:t>
      </w:r>
      <w:r w:rsidDel="00000000" w:rsidR="00000000" w:rsidRPr="00000000">
        <w:rPr>
          <w:rFonts w:ascii="Arial" w:cs="Arial" w:eastAsia="Arial" w:hAnsi="Arial"/>
          <w:sz w:val="24"/>
          <w:szCs w:val="24"/>
          <w:u w:val="single"/>
          <w:rtl w:val="0"/>
        </w:rPr>
        <w:t xml:space="preserve">aceptar</w:t>
      </w:r>
      <w:r w:rsidDel="00000000" w:rsidR="00000000" w:rsidRPr="00000000">
        <w:rPr>
          <w:rFonts w:ascii="Arial" w:cs="Arial" w:eastAsia="Arial" w:hAnsi="Arial"/>
          <w:sz w:val="24"/>
          <w:szCs w:val="24"/>
          <w:rtl w:val="0"/>
        </w:rPr>
        <w:t xml:space="preserve"> H</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0">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color w:val="1c4587"/>
          <w:sz w:val="24"/>
          <w:szCs w:val="24"/>
          <w:rtl w:val="0"/>
        </w:rPr>
        <w:t xml:space="preserve">l </w:t>
      </w:r>
      <w:r w:rsidDel="00000000" w:rsidR="00000000" w:rsidRPr="00000000">
        <w:rPr>
          <w:rFonts w:ascii="Arial" w:cs="Arial" w:eastAsia="Arial" w:hAnsi="Arial"/>
          <w:b w:val="1"/>
          <w:color w:val="1c4587"/>
          <w:sz w:val="24"/>
          <w:szCs w:val="24"/>
          <w:rtl w:val="0"/>
        </w:rPr>
        <w:t xml:space="preserve">nivel de significación (α)</w:t>
      </w:r>
      <w:r w:rsidDel="00000000" w:rsidR="00000000" w:rsidRPr="00000000">
        <w:rPr>
          <w:rFonts w:ascii="Arial" w:cs="Arial" w:eastAsia="Arial" w:hAnsi="Arial"/>
          <w:sz w:val="24"/>
          <w:szCs w:val="24"/>
          <w:rtl w:val="0"/>
        </w:rPr>
        <w:t xml:space="preserve"> es la </w:t>
      </w:r>
      <w:r w:rsidDel="00000000" w:rsidR="00000000" w:rsidRPr="00000000">
        <w:rPr>
          <w:rFonts w:ascii="Arial" w:cs="Arial" w:eastAsia="Arial" w:hAnsi="Arial"/>
          <w:sz w:val="24"/>
          <w:szCs w:val="24"/>
          <w:u w:val="single"/>
          <w:rtl w:val="0"/>
        </w:rPr>
        <w:t xml:space="preserve">área de la región de rechazo</w:t>
      </w:r>
      <w:r w:rsidDel="00000000" w:rsidR="00000000" w:rsidRPr="00000000">
        <w:rPr>
          <w:rFonts w:ascii="Arial" w:cs="Arial" w:eastAsia="Arial" w:hAnsi="Arial"/>
          <w:sz w:val="24"/>
          <w:szCs w:val="24"/>
          <w:rtl w:val="0"/>
        </w:rPr>
        <w:t xml:space="preserve">. A mayor </w:t>
      </w:r>
      <w:r w:rsidDel="00000000" w:rsidR="00000000" w:rsidRPr="00000000">
        <w:rPr>
          <w:rFonts w:ascii="Arial" w:cs="Arial" w:eastAsia="Arial" w:hAnsi="Arial"/>
          <w:sz w:val="24"/>
          <w:szCs w:val="24"/>
          <w:rtl w:val="0"/>
        </w:rPr>
        <w:t xml:space="preserve">α, más exigente el estudio.</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304800</wp:posOffset>
            </wp:positionH>
            <wp:positionV relativeFrom="paragraph">
              <wp:posOffset>309482</wp:posOffset>
            </wp:positionV>
            <wp:extent cx="4014788" cy="1599878"/>
            <wp:effectExtent b="0" l="0" r="0" t="0"/>
            <wp:wrapSquare wrapText="bothSides" distB="57150" distT="57150" distL="57150" distR="5715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14788" cy="1599878"/>
                    </a:xfrm>
                    <a:prstGeom prst="rect"/>
                    <a:ln/>
                  </pic:spPr>
                </pic:pic>
              </a:graphicData>
            </a:graphic>
          </wp:anchor>
        </w:drawing>
      </w:r>
    </w:p>
    <w:p w:rsidR="00000000" w:rsidDel="00000000" w:rsidP="00000000" w:rsidRDefault="00000000" w:rsidRPr="00000000" w14:paraId="00000011">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ind w:firstLine="0"/>
        <w:rPr>
          <w:rFonts w:ascii="Arial" w:cs="Arial" w:eastAsia="Arial" w:hAnsi="Arial"/>
          <w:b w:val="1"/>
          <w:color w:val="073763"/>
        </w:rPr>
      </w:pPr>
      <w:r w:rsidDel="00000000" w:rsidR="00000000" w:rsidRPr="00000000">
        <w:rPr>
          <w:rFonts w:ascii="Arial" w:cs="Arial" w:eastAsia="Arial" w:hAnsi="Arial"/>
          <w:b w:val="1"/>
          <w:color w:val="073763"/>
          <w:rtl w:val="0"/>
        </w:rPr>
        <w:t xml:space="preserve">Errores</w:t>
      </w:r>
    </w:p>
    <w:p w:rsidR="00000000" w:rsidDel="00000000" w:rsidP="00000000" w:rsidRDefault="00000000" w:rsidRPr="00000000" w14:paraId="00000014">
      <w:pPr>
        <w:numPr>
          <w:ilvl w:val="0"/>
          <w:numId w:val="3"/>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I:</w:t>
      </w:r>
      <w:r w:rsidDel="00000000" w:rsidR="00000000" w:rsidRPr="00000000">
        <w:rPr>
          <w:rFonts w:ascii="Arial" w:cs="Arial" w:eastAsia="Arial" w:hAnsi="Arial"/>
          <w:sz w:val="24"/>
          <w:szCs w:val="24"/>
          <w:rtl w:val="0"/>
        </w:rPr>
        <w:t xml:space="preserve"> Rechazar H</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 cuando es válida</w:t>
      </w:r>
    </w:p>
    <w:p w:rsidR="00000000" w:rsidDel="00000000" w:rsidP="00000000" w:rsidRDefault="00000000" w:rsidRPr="00000000" w14:paraId="00000015">
      <w:pPr>
        <w:numPr>
          <w:ilvl w:val="1"/>
          <w:numId w:val="3"/>
        </w:numPr>
        <w:ind w:left="1440" w:hanging="360"/>
        <w:rPr>
          <w:rFonts w:ascii="Arial" w:cs="Arial" w:eastAsia="Arial" w:hAnsi="Arial"/>
          <w:b w:val="1"/>
          <w:color w:val="073763"/>
          <w:sz w:val="24"/>
          <w:szCs w:val="24"/>
        </w:rPr>
      </w:pPr>
      <w:r w:rsidDel="00000000" w:rsidR="00000000" w:rsidRPr="00000000">
        <w:rPr>
          <w:rFonts w:ascii="Arial" w:cs="Arial" w:eastAsia="Arial" w:hAnsi="Arial"/>
          <w:b w:val="1"/>
          <w:sz w:val="24"/>
          <w:szCs w:val="24"/>
          <w:rtl w:val="0"/>
        </w:rPr>
        <w:t xml:space="preserve">Nivel de significación (α):</w:t>
      </w:r>
      <w:r w:rsidDel="00000000" w:rsidR="00000000" w:rsidRPr="00000000">
        <w:rPr>
          <w:rFonts w:ascii="Arial" w:cs="Arial" w:eastAsia="Arial" w:hAnsi="Arial"/>
          <w:sz w:val="24"/>
          <w:szCs w:val="24"/>
          <w:rtl w:val="0"/>
        </w:rPr>
        <w:t xml:space="preserve"> Probabilidad de cometer el error de tipo I</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6">
      <w:pPr>
        <w:numPr>
          <w:ilvl w:val="0"/>
          <w:numId w:val="3"/>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II:</w:t>
      </w:r>
      <w:r w:rsidDel="00000000" w:rsidR="00000000" w:rsidRPr="00000000">
        <w:rPr>
          <w:rFonts w:ascii="Arial" w:cs="Arial" w:eastAsia="Arial" w:hAnsi="Arial"/>
          <w:sz w:val="24"/>
          <w:szCs w:val="24"/>
          <w:rtl w:val="0"/>
        </w:rPr>
        <w:t xml:space="preserve"> Aceptar H</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 cuando es falsa</w:t>
      </w:r>
    </w:p>
    <w:p w:rsidR="00000000" w:rsidDel="00000000" w:rsidP="00000000" w:rsidRDefault="00000000" w:rsidRPr="00000000" w14:paraId="00000017">
      <w:pPr>
        <w:numPr>
          <w:ilvl w:val="1"/>
          <w:numId w:val="3"/>
        </w:numPr>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β:</w:t>
      </w:r>
      <w:r w:rsidDel="00000000" w:rsidR="00000000" w:rsidRPr="00000000">
        <w:rPr>
          <w:rFonts w:ascii="Arial" w:cs="Arial" w:eastAsia="Arial" w:hAnsi="Arial"/>
          <w:sz w:val="24"/>
          <w:szCs w:val="24"/>
          <w:rtl w:val="0"/>
        </w:rPr>
        <w:t xml:space="preserve"> Probabilidad de cometer el error de tipo II.</w:t>
      </w:r>
    </w:p>
    <w:p w:rsidR="00000000" w:rsidDel="00000000" w:rsidP="00000000" w:rsidRDefault="00000000" w:rsidRPr="00000000" w14:paraId="00000018">
      <w:pPr>
        <w:numPr>
          <w:ilvl w:val="1"/>
          <w:numId w:val="3"/>
        </w:numPr>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Potencia del contraste (1-β):</w:t>
      </w:r>
      <w:r w:rsidDel="00000000" w:rsidR="00000000" w:rsidRPr="00000000">
        <w:rPr>
          <w:rFonts w:ascii="Arial" w:cs="Arial" w:eastAsia="Arial" w:hAnsi="Arial"/>
          <w:sz w:val="24"/>
          <w:szCs w:val="24"/>
          <w:rtl w:val="0"/>
        </w:rPr>
        <w:t xml:space="preserve"> Probabilidad de rechazar H</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 cuando es falsa.</w:t>
      </w:r>
    </w:p>
    <w:p w:rsidR="00000000" w:rsidDel="00000000" w:rsidP="00000000" w:rsidRDefault="00000000" w:rsidRPr="00000000" w14:paraId="00000019">
      <w:pPr>
        <w:ind w:firstLine="0"/>
        <w:rPr>
          <w:rFonts w:ascii="Arial" w:cs="Arial" w:eastAsia="Arial" w:hAnsi="Arial"/>
          <w:color w:val="073763"/>
        </w:rPr>
      </w:pPr>
      <w:r w:rsidDel="00000000" w:rsidR="00000000" w:rsidRPr="00000000">
        <w:rPr>
          <w:rFonts w:ascii="Arial" w:cs="Arial" w:eastAsia="Arial" w:hAnsi="Arial"/>
          <w:b w:val="1"/>
          <w:color w:val="073763"/>
          <w:rtl w:val="0"/>
        </w:rPr>
        <w:t xml:space="preserve">Procedimiento de contraste </w:t>
      </w:r>
      <w:r w:rsidDel="00000000" w:rsidR="00000000" w:rsidRPr="00000000">
        <w:rPr>
          <w:rFonts w:ascii="Arial" w:cs="Arial" w:eastAsia="Arial" w:hAnsi="Arial"/>
          <w:color w:val="073763"/>
          <w:rtl w:val="0"/>
        </w:rPr>
        <w:t xml:space="preserve">(con ejemplo)</w:t>
      </w:r>
    </w:p>
    <w:p w:rsidR="00000000" w:rsidDel="00000000" w:rsidP="00000000" w:rsidRDefault="00000000" w:rsidRPr="00000000" w14:paraId="0000001A">
      <w:pPr>
        <w:numPr>
          <w:ilvl w:val="0"/>
          <w:numId w:val="1"/>
        </w:numPr>
        <w:spacing w:after="200" w:lineRule="auto"/>
        <w:ind w:left="720" w:hanging="360"/>
        <w:rPr>
          <w:rFonts w:ascii="Arial" w:cs="Arial" w:eastAsia="Arial" w:hAnsi="Arial"/>
          <w:b w:val="1"/>
          <w:color w:val="073763"/>
        </w:rPr>
      </w:pPr>
      <w:r w:rsidDel="00000000" w:rsidR="00000000" w:rsidRPr="00000000">
        <w:rPr>
          <w:rFonts w:ascii="Arial" w:cs="Arial" w:eastAsia="Arial" w:hAnsi="Arial"/>
          <w:b w:val="1"/>
          <w:sz w:val="24"/>
          <w:szCs w:val="24"/>
          <w:rtl w:val="0"/>
        </w:rPr>
        <w:t xml:space="preserve">Enunciado:</w:t>
      </w:r>
      <w:r w:rsidDel="00000000" w:rsidR="00000000" w:rsidRPr="00000000">
        <w:rPr>
          <w:rFonts w:ascii="Arial" w:cs="Arial" w:eastAsia="Arial" w:hAnsi="Arial"/>
          <w:sz w:val="24"/>
          <w:szCs w:val="24"/>
          <w:rtl w:val="0"/>
        </w:rPr>
        <w:t xml:space="preserve"> Comprobar si la variabilidad muestral de 0.005 con una muestra de 20 elementos es mayor que la variabilidad del mes pasado, que fue de 0.004, con un nivel de significación del 10%.</w:t>
      </w:r>
      <w:r w:rsidDel="00000000" w:rsidR="00000000" w:rsidRPr="00000000">
        <w:rPr>
          <w:rtl w:val="0"/>
        </w:rPr>
      </w:r>
    </w:p>
    <w:p w:rsidR="00000000" w:rsidDel="00000000" w:rsidP="00000000" w:rsidRDefault="00000000" w:rsidRPr="00000000" w14:paraId="0000001B">
      <w:pPr>
        <w:numPr>
          <w:ilvl w:val="0"/>
          <w:numId w:val="2"/>
        </w:numPr>
        <w:spacing w:after="0" w:lineRule="auto"/>
        <w:ind w:left="720" w:hanging="360"/>
        <w:rPr>
          <w:sz w:val="24"/>
          <w:szCs w:val="24"/>
        </w:rPr>
      </w:pPr>
      <w:r w:rsidDel="00000000" w:rsidR="00000000" w:rsidRPr="00000000">
        <w:rPr>
          <w:rFonts w:ascii="Arial" w:cs="Arial" w:eastAsia="Arial" w:hAnsi="Arial"/>
          <w:sz w:val="24"/>
          <w:szCs w:val="24"/>
          <w:rtl w:val="0"/>
        </w:rPr>
        <w:t xml:space="preserve">Se establecen la </w:t>
      </w:r>
      <w:r w:rsidDel="00000000" w:rsidR="00000000" w:rsidRPr="00000000">
        <w:rPr>
          <w:rFonts w:ascii="Arial" w:cs="Arial" w:eastAsia="Arial" w:hAnsi="Arial"/>
          <w:sz w:val="24"/>
          <w:szCs w:val="24"/>
          <w:u w:val="single"/>
          <w:rtl w:val="0"/>
        </w:rPr>
        <w:t xml:space="preserve">hipótesis nula</w:t>
      </w:r>
      <w:r w:rsidDel="00000000" w:rsidR="00000000" w:rsidRPr="00000000">
        <w:rPr>
          <w:rFonts w:ascii="Arial" w:cs="Arial" w:eastAsia="Arial" w:hAnsi="Arial"/>
          <w:sz w:val="24"/>
          <w:szCs w:val="24"/>
          <w:rtl w:val="0"/>
        </w:rPr>
        <w:t xml:space="preserve"> H</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 y la alternativa H</w:t>
      </w:r>
      <w:r w:rsidDel="00000000" w:rsidR="00000000" w:rsidRPr="00000000">
        <w:rPr>
          <w:rFonts w:ascii="Arial" w:cs="Arial" w:eastAsia="Arial" w:hAnsi="Arial"/>
          <w:sz w:val="24"/>
          <w:szCs w:val="24"/>
          <w:vertAlign w:val="subscript"/>
          <w:rtl w:val="0"/>
        </w:rPr>
        <w:t xml:space="preserve">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C">
      <w:pPr>
        <w:numPr>
          <w:ilvl w:val="1"/>
          <w:numId w:val="2"/>
        </w:numPr>
        <w:spacing w:after="20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 s</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&gt;=0.004,  H</w:t>
      </w:r>
      <w:r w:rsidDel="00000000" w:rsidR="00000000" w:rsidRPr="00000000">
        <w:rPr>
          <w:rFonts w:ascii="Arial" w:cs="Arial" w:eastAsia="Arial" w:hAnsi="Arial"/>
          <w:sz w:val="24"/>
          <w:szCs w:val="24"/>
          <w:vertAlign w:val="subscript"/>
          <w:rtl w:val="0"/>
        </w:rPr>
        <w:t xml:space="preserve">1</w:t>
      </w:r>
      <w:r w:rsidDel="00000000" w:rsidR="00000000" w:rsidRPr="00000000">
        <w:rPr>
          <w:rFonts w:ascii="Arial" w:cs="Arial" w:eastAsia="Arial" w:hAnsi="Arial"/>
          <w:sz w:val="24"/>
          <w:szCs w:val="24"/>
          <w:rtl w:val="0"/>
        </w:rPr>
        <w:t xml:space="preserve">. s</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&lt;0.004</w:t>
      </w:r>
    </w:p>
    <w:p w:rsidR="00000000" w:rsidDel="00000000" w:rsidP="00000000" w:rsidRDefault="00000000" w:rsidRPr="00000000" w14:paraId="0000001D">
      <w:pPr>
        <w:numPr>
          <w:ilvl w:val="0"/>
          <w:numId w:val="2"/>
        </w:numPr>
        <w:spacing w:after="0" w:before="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Fijamos un </w:t>
      </w:r>
      <w:r w:rsidDel="00000000" w:rsidR="00000000" w:rsidRPr="00000000">
        <w:rPr>
          <w:rFonts w:ascii="Arial" w:cs="Arial" w:eastAsia="Arial" w:hAnsi="Arial"/>
          <w:sz w:val="24"/>
          <w:szCs w:val="24"/>
          <w:u w:val="single"/>
          <w:rtl w:val="0"/>
        </w:rPr>
        <w:t xml:space="preserve">nivel de significación</w:t>
      </w:r>
      <w:r w:rsidDel="00000000" w:rsidR="00000000" w:rsidRPr="00000000">
        <w:rPr>
          <w:rFonts w:ascii="Arial" w:cs="Arial" w:eastAsia="Arial" w:hAnsi="Arial"/>
          <w:sz w:val="24"/>
          <w:szCs w:val="24"/>
          <w:rtl w:val="0"/>
        </w:rPr>
        <w:t xml:space="preserve">. Normalmente, α=0.01, α=0.05, α=0.10</w:t>
      </w:r>
    </w:p>
    <w:p w:rsidR="00000000" w:rsidDel="00000000" w:rsidP="00000000" w:rsidRDefault="00000000" w:rsidRPr="00000000" w14:paraId="0000001E">
      <w:pPr>
        <w:numPr>
          <w:ilvl w:val="1"/>
          <w:numId w:val="2"/>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α=0.10</w:t>
      </w:r>
    </w:p>
    <w:p w:rsidR="00000000" w:rsidDel="00000000" w:rsidP="00000000" w:rsidRDefault="00000000" w:rsidRPr="00000000" w14:paraId="0000001F">
      <w:pPr>
        <w:numPr>
          <w:ilvl w:val="0"/>
          <w:numId w:val="2"/>
        </w:numPr>
        <w:spacing w:after="0" w:before="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Especificamos el </w:t>
      </w:r>
      <w:r w:rsidDel="00000000" w:rsidR="00000000" w:rsidRPr="00000000">
        <w:rPr>
          <w:rFonts w:ascii="Arial" w:cs="Arial" w:eastAsia="Arial" w:hAnsi="Arial"/>
          <w:sz w:val="24"/>
          <w:szCs w:val="24"/>
          <w:u w:val="single"/>
          <w:rtl w:val="0"/>
        </w:rPr>
        <w:t xml:space="preserve">tamaño muestral</w:t>
      </w:r>
      <w:r w:rsidDel="00000000" w:rsidR="00000000" w:rsidRPr="00000000">
        <w:rPr>
          <w:rFonts w:ascii="Arial" w:cs="Arial" w:eastAsia="Arial" w:hAnsi="Arial"/>
          <w:sz w:val="24"/>
          <w:szCs w:val="24"/>
          <w:rtl w:val="0"/>
        </w:rPr>
        <w:t xml:space="preserve"> n</w:t>
      </w:r>
    </w:p>
    <w:p w:rsidR="00000000" w:rsidDel="00000000" w:rsidP="00000000" w:rsidRDefault="00000000" w:rsidRPr="00000000" w14:paraId="00000020">
      <w:pPr>
        <w:numPr>
          <w:ilvl w:val="1"/>
          <w:numId w:val="2"/>
        </w:numPr>
        <w:spacing w:after="200" w:before="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n=20</w:t>
      </w:r>
    </w:p>
    <w:p w:rsidR="00000000" w:rsidDel="00000000" w:rsidP="00000000" w:rsidRDefault="00000000" w:rsidRPr="00000000" w14:paraId="00000021">
      <w:pPr>
        <w:numPr>
          <w:ilvl w:val="0"/>
          <w:numId w:val="2"/>
        </w:numPr>
        <w:spacing w:after="0" w:before="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Consideramos un </w:t>
      </w:r>
      <w:r w:rsidDel="00000000" w:rsidR="00000000" w:rsidRPr="00000000">
        <w:rPr>
          <w:rFonts w:ascii="Arial" w:cs="Arial" w:eastAsia="Arial" w:hAnsi="Arial"/>
          <w:sz w:val="24"/>
          <w:szCs w:val="24"/>
          <w:u w:val="single"/>
          <w:rtl w:val="0"/>
        </w:rPr>
        <w:t xml:space="preserve">estadístico de contraste</w:t>
      </w:r>
      <w:r w:rsidDel="00000000" w:rsidR="00000000" w:rsidRPr="00000000">
        <w:rPr>
          <w:rFonts w:ascii="Arial" w:cs="Arial" w:eastAsia="Arial" w:hAnsi="Arial"/>
          <w:sz w:val="24"/>
          <w:szCs w:val="24"/>
          <w:rtl w:val="0"/>
        </w:rPr>
        <w:t xml:space="preserve"> y establecemos su distribución considerando cierta la hipótesis nula.</w:t>
      </w:r>
    </w:p>
    <w:p w:rsidR="00000000" w:rsidDel="00000000" w:rsidP="00000000" w:rsidRDefault="00000000" w:rsidRPr="00000000" w14:paraId="00000022">
      <w:pPr>
        <w:numPr>
          <w:ilvl w:val="1"/>
          <w:numId w:val="2"/>
        </w:numPr>
        <w:spacing w:after="200" w:before="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Pr>
        <w:drawing>
          <wp:inline distB="114300" distT="114300" distL="114300" distR="114300">
            <wp:extent cx="745548" cy="390525"/>
            <wp:effectExtent b="0" l="0" r="0" t="0"/>
            <wp:docPr id="2" name="image7.png"/>
            <a:graphic>
              <a:graphicData uri="http://schemas.openxmlformats.org/drawingml/2006/picture">
                <pic:pic>
                  <pic:nvPicPr>
                    <pic:cNvPr id="0" name="image7.png"/>
                    <pic:cNvPicPr preferRelativeResize="0"/>
                  </pic:nvPicPr>
                  <pic:blipFill>
                    <a:blip r:embed="rId9"/>
                    <a:srcRect b="0" l="0" r="59019" t="0"/>
                    <a:stretch>
                      <a:fillRect/>
                    </a:stretch>
                  </pic:blipFill>
                  <pic:spPr>
                    <a:xfrm>
                      <a:off x="0" y="0"/>
                      <a:ext cx="745548"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2"/>
        </w:numPr>
        <w:spacing w:after="0" w:before="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Construimos las </w:t>
      </w:r>
      <w:r w:rsidDel="00000000" w:rsidR="00000000" w:rsidRPr="00000000">
        <w:rPr>
          <w:rFonts w:ascii="Arial" w:cs="Arial" w:eastAsia="Arial" w:hAnsi="Arial"/>
          <w:sz w:val="24"/>
          <w:szCs w:val="24"/>
          <w:u w:val="single"/>
          <w:rtl w:val="0"/>
        </w:rPr>
        <w:t xml:space="preserve">regiones de aceptación/rechazo</w:t>
      </w:r>
    </w:p>
    <w:p w:rsidR="00000000" w:rsidDel="00000000" w:rsidP="00000000" w:rsidRDefault="00000000" w:rsidRPr="00000000" w14:paraId="00000024">
      <w:pPr>
        <w:numPr>
          <w:ilvl w:val="1"/>
          <w:numId w:val="2"/>
        </w:numPr>
        <w:spacing w:after="200" w:before="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Consultamos la tabla de la distribución Chi-cuadrado, para k=19 y p=α=0.10. El valor es 11.65.</w:t>
      </w:r>
    </w:p>
    <w:p w:rsidR="00000000" w:rsidDel="00000000" w:rsidP="00000000" w:rsidRDefault="00000000" w:rsidRPr="00000000" w14:paraId="00000025">
      <w:pPr>
        <w:numPr>
          <w:ilvl w:val="1"/>
          <w:numId w:val="2"/>
        </w:numPr>
        <w:spacing w:after="200" w:before="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 ser un contraste unilateral a la izquierda (s</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&gt;=0.004), la región de aceptación es la que queda por la derecha del valor.</w:t>
      </w:r>
    </w:p>
    <w:p w:rsidR="00000000" w:rsidDel="00000000" w:rsidP="00000000" w:rsidRDefault="00000000" w:rsidRPr="00000000" w14:paraId="00000026">
      <w:pPr>
        <w:numPr>
          <w:ilvl w:val="2"/>
          <w:numId w:val="2"/>
        </w:numPr>
        <w:spacing w:after="200" w:before="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RR: (-inf, 11.65).   RA:(11.65, +inf)</w:t>
      </w:r>
    </w:p>
    <w:p w:rsidR="00000000" w:rsidDel="00000000" w:rsidP="00000000" w:rsidRDefault="00000000" w:rsidRPr="00000000" w14:paraId="00000027">
      <w:pPr>
        <w:numPr>
          <w:ilvl w:val="0"/>
          <w:numId w:val="2"/>
        </w:numPr>
        <w:spacing w:after="0" w:before="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Calculamos el </w:t>
      </w:r>
      <w:r w:rsidDel="00000000" w:rsidR="00000000" w:rsidRPr="00000000">
        <w:rPr>
          <w:rFonts w:ascii="Arial" w:cs="Arial" w:eastAsia="Arial" w:hAnsi="Arial"/>
          <w:sz w:val="24"/>
          <w:szCs w:val="24"/>
          <w:u w:val="single"/>
          <w:rtl w:val="0"/>
        </w:rPr>
        <w:t xml:space="preserve">valor del estadístico</w:t>
      </w:r>
      <w:r w:rsidDel="00000000" w:rsidR="00000000" w:rsidRPr="00000000">
        <w:rPr>
          <w:rFonts w:ascii="Arial" w:cs="Arial" w:eastAsia="Arial" w:hAnsi="Arial"/>
          <w:sz w:val="24"/>
          <w:szCs w:val="24"/>
          <w:rtl w:val="0"/>
        </w:rPr>
        <w:t xml:space="preserve">, asumiendo que H</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 es cierta.</w:t>
      </w:r>
    </w:p>
    <w:p w:rsidR="00000000" w:rsidDel="00000000" w:rsidP="00000000" w:rsidRDefault="00000000" w:rsidRPr="00000000" w14:paraId="00000028">
      <w:pPr>
        <w:numPr>
          <w:ilvl w:val="1"/>
          <w:numId w:val="2"/>
        </w:numPr>
        <w:ind w:left="1440" w:hanging="360"/>
        <w:rPr>
          <w:rFonts w:ascii="Arial" w:cs="Arial" w:eastAsia="Arial" w:hAnsi="Arial"/>
          <w:sz w:val="24"/>
          <w:szCs w:val="24"/>
        </w:rPr>
      </w:pPr>
      <m:oMath>
        <m:f>
          <m:fPr>
            <m:ctrlPr>
              <w:rPr>
                <w:rFonts w:ascii="Arial" w:cs="Arial" w:eastAsia="Arial" w:hAnsi="Arial"/>
                <w:sz w:val="24"/>
                <w:szCs w:val="24"/>
              </w:rPr>
            </m:ctrlPr>
          </m:fPr>
          <m:num>
            <m:r>
              <w:rPr>
                <w:rFonts w:ascii="Arial" w:cs="Arial" w:eastAsia="Arial" w:hAnsi="Arial"/>
                <w:sz w:val="24"/>
                <w:szCs w:val="24"/>
              </w:rPr>
              <m:t xml:space="preserve">n</m:t>
            </m:r>
            <m:sSup>
              <m:sSupPr>
                <m:ctrlPr>
                  <w:rPr>
                    <w:rFonts w:ascii="Arial" w:cs="Arial" w:eastAsia="Arial" w:hAnsi="Arial"/>
                    <w:sz w:val="24"/>
                    <w:szCs w:val="24"/>
                  </w:rPr>
                </m:ctrlPr>
              </m:sSupPr>
              <m:e>
                <m:r>
                  <w:rPr>
                    <w:rFonts w:ascii="Arial" w:cs="Arial" w:eastAsia="Arial" w:hAnsi="Arial"/>
                    <w:sz w:val="24"/>
                    <w:szCs w:val="24"/>
                  </w:rPr>
                  <m:t xml:space="preserve">s</m:t>
                </m:r>
              </m:e>
              <m:sup>
                <m:r>
                  <w:rPr>
                    <w:rFonts w:ascii="Arial" w:cs="Arial" w:eastAsia="Arial" w:hAnsi="Arial"/>
                    <w:sz w:val="24"/>
                    <w:szCs w:val="24"/>
                  </w:rPr>
                  <m:t xml:space="preserve">2</m:t>
                </m:r>
              </m:sup>
            </m:sSup>
          </m:num>
          <m:den>
            <m:r>
              <w:rPr>
                <w:rFonts w:ascii="Arial" w:cs="Arial" w:eastAsia="Arial" w:hAnsi="Arial"/>
                <w:sz w:val="24"/>
                <w:szCs w:val="24"/>
              </w:rPr>
              <m:t>σ</m:t>
            </m:r>
          </m:den>
        </m:f>
        <m:r>
          <w:rPr>
            <w:rFonts w:ascii="Arial" w:cs="Arial" w:eastAsia="Arial" w:hAnsi="Arial"/>
            <w:sz w:val="24"/>
            <w:szCs w:val="24"/>
          </w:rPr>
          <m:t xml:space="preserve">= </m:t>
        </m:r>
        <m:f>
          <m:fPr>
            <m:ctrlPr>
              <w:rPr>
                <w:rFonts w:ascii="Arial" w:cs="Arial" w:eastAsia="Arial" w:hAnsi="Arial"/>
                <w:sz w:val="24"/>
                <w:szCs w:val="24"/>
              </w:rPr>
            </m:ctrlPr>
          </m:fPr>
          <m:num>
            <m:r>
              <w:rPr>
                <w:rFonts w:ascii="Arial" w:cs="Arial" w:eastAsia="Arial" w:hAnsi="Arial"/>
                <w:sz w:val="24"/>
                <w:szCs w:val="24"/>
              </w:rPr>
              <m:t xml:space="preserve">20 * 0.005</m:t>
            </m:r>
          </m:num>
          <m:den>
            <m:r>
              <w:rPr>
                <w:rFonts w:ascii="Arial" w:cs="Arial" w:eastAsia="Arial" w:hAnsi="Arial"/>
                <w:sz w:val="24"/>
                <w:szCs w:val="24"/>
              </w:rPr>
              <m:t xml:space="preserve">0.004</m:t>
            </m:r>
          </m:den>
        </m:f>
        <m:r>
          <w:rPr>
            <w:rFonts w:ascii="Arial" w:cs="Arial" w:eastAsia="Arial" w:hAnsi="Arial"/>
            <w:sz w:val="24"/>
            <w:szCs w:val="24"/>
          </w:rPr>
          <m:t xml:space="preserve"> = 25</m:t>
        </m:r>
      </m:oMath>
      <w:r w:rsidDel="00000000" w:rsidR="00000000" w:rsidRPr="00000000">
        <w:rPr>
          <w:rtl w:val="0"/>
        </w:rPr>
      </w:r>
    </w:p>
    <w:p w:rsidR="00000000" w:rsidDel="00000000" w:rsidP="00000000" w:rsidRDefault="00000000" w:rsidRPr="00000000" w14:paraId="00000029">
      <w:pPr>
        <w:numPr>
          <w:ilvl w:val="0"/>
          <w:numId w:val="2"/>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Observamos a qué región pertenece, y concluímos el contraste.</w:t>
      </w:r>
    </w:p>
    <w:p w:rsidR="00000000" w:rsidDel="00000000" w:rsidP="00000000" w:rsidRDefault="00000000" w:rsidRPr="00000000" w14:paraId="0000002A">
      <w:pPr>
        <w:numPr>
          <w:ilvl w:val="1"/>
          <w:numId w:val="2"/>
        </w:numPr>
        <w:spacing w:after="200" w:lineRule="auto"/>
        <w:ind w:left="1440" w:hanging="360"/>
        <w:rPr>
          <w:rFonts w:ascii="Arial" w:cs="Arial" w:eastAsia="Arial" w:hAnsi="Arial"/>
          <w:sz w:val="24"/>
          <w:szCs w:val="24"/>
          <w:u w:val="none"/>
        </w:rPr>
      </w:pPr>
      <w:r w:rsidDel="00000000" w:rsidR="00000000" w:rsidRPr="00000000">
        <w:rPr>
          <w:rFonts w:ascii="Arial Unicode MS" w:cs="Arial Unicode MS" w:eastAsia="Arial Unicode MS" w:hAnsi="Arial Unicode MS"/>
          <w:sz w:val="24"/>
          <w:szCs w:val="24"/>
          <w:rtl w:val="0"/>
        </w:rPr>
        <w:t xml:space="preserve">25 ∈ RA. Sí, es mayor.</w:t>
      </w:r>
    </w:p>
    <w:p w:rsidR="00000000" w:rsidDel="00000000" w:rsidP="00000000" w:rsidRDefault="00000000" w:rsidRPr="00000000" w14:paraId="0000002B">
      <w:pPr>
        <w:numPr>
          <w:ilvl w:val="0"/>
          <w:numId w:val="2"/>
        </w:numPr>
        <w:ind w:left="720" w:hanging="360"/>
        <w:rPr>
          <w:b w:val="0"/>
          <w:color w:val="073763"/>
        </w:rPr>
      </w:pPr>
      <w:r w:rsidDel="00000000" w:rsidR="00000000" w:rsidRPr="00000000">
        <w:rPr>
          <w:rFonts w:ascii="Arial" w:cs="Arial" w:eastAsia="Arial" w:hAnsi="Arial"/>
          <w:sz w:val="24"/>
          <w:szCs w:val="24"/>
          <w:rtl w:val="0"/>
        </w:rPr>
        <w:t xml:space="preserve">Otro método es calcular el </w:t>
      </w:r>
      <w:r w:rsidDel="00000000" w:rsidR="00000000" w:rsidRPr="00000000">
        <w:rPr>
          <w:rFonts w:ascii="Arial" w:cs="Arial" w:eastAsia="Arial" w:hAnsi="Arial"/>
          <w:b w:val="1"/>
          <w:sz w:val="24"/>
          <w:szCs w:val="24"/>
          <w:rtl w:val="0"/>
        </w:rPr>
        <w:t xml:space="preserve">p-valor</w:t>
      </w:r>
      <w:r w:rsidDel="00000000" w:rsidR="00000000" w:rsidRPr="00000000">
        <w:rPr>
          <w:rFonts w:ascii="Arial" w:cs="Arial" w:eastAsia="Arial" w:hAnsi="Arial"/>
          <w:sz w:val="24"/>
          <w:szCs w:val="24"/>
          <w:rtl w:val="0"/>
        </w:rPr>
        <w:t xml:space="preserve">: el valor de p que devuelve el valor obtenido del estadístico, y comparar este p-valor con α.</w:t>
      </w:r>
      <w:r w:rsidDel="00000000" w:rsidR="00000000" w:rsidRPr="00000000">
        <w:rPr>
          <w:rtl w:val="0"/>
        </w:rPr>
      </w:r>
    </w:p>
    <w:p w:rsidR="00000000" w:rsidDel="00000000" w:rsidP="00000000" w:rsidRDefault="00000000" w:rsidRPr="00000000" w14:paraId="0000002C">
      <w:pPr>
        <w:spacing w:after="20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ind w:firstLine="0"/>
        <w:rPr>
          <w:rFonts w:ascii="Arial" w:cs="Arial" w:eastAsia="Arial" w:hAnsi="Arial"/>
          <w:sz w:val="24"/>
          <w:szCs w:val="24"/>
        </w:rPr>
      </w:pPr>
      <w:r w:rsidDel="00000000" w:rsidR="00000000" w:rsidRPr="00000000">
        <w:rPr>
          <w:rFonts w:ascii="Arial" w:cs="Arial" w:eastAsia="Arial" w:hAnsi="Arial"/>
          <w:b w:val="1"/>
          <w:color w:val="073763"/>
          <w:rtl w:val="0"/>
        </w:rPr>
        <w:t xml:space="preserve">Anexo: Estadísticos de contraste (Resumen)</w:t>
      </w:r>
      <w:r w:rsidDel="00000000" w:rsidR="00000000" w:rsidRPr="00000000">
        <w:rPr>
          <w:rtl w:val="0"/>
        </w:rPr>
      </w:r>
    </w:p>
    <w:tbl>
      <w:tblPr>
        <w:tblStyle w:val="Table1"/>
        <w:tblW w:w="8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955"/>
        <w:gridCol w:w="3480"/>
        <w:tblGridChange w:id="0">
          <w:tblGrid>
            <w:gridCol w:w="2100"/>
            <w:gridCol w:w="2955"/>
            <w:gridCol w:w="348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Distribución de X</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Estadístico a aproximar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Distribución de estadístico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Ber(p)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147763" cy="420096"/>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7763" cy="42009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X∼Ber(p</w:t>
            </w:r>
            <w:r w:rsidDel="00000000" w:rsidR="00000000" w:rsidRPr="00000000">
              <w:rPr>
                <w:rFonts w:ascii="Arial" w:cs="Arial" w:eastAsia="Arial" w:hAnsi="Arial"/>
                <w:sz w:val="24"/>
                <w:szCs w:val="24"/>
                <w:vertAlign w:val="subscript"/>
                <w:rtl w:val="0"/>
              </w:rPr>
              <w:t xml:space="preserve">X</w:t>
            </w:r>
            <w:r w:rsidDel="00000000" w:rsidR="00000000" w:rsidRPr="00000000">
              <w:rPr>
                <w:rFonts w:ascii="Arial Unicode MS" w:cs="Arial Unicode MS" w:eastAsia="Arial Unicode MS" w:hAnsi="Arial Unicode MS"/>
                <w:sz w:val="24"/>
                <w:szCs w:val="24"/>
                <w:rtl w:val="0"/>
              </w:rPr>
              <w:t xml:space="preserve">), Y∼Ber(p</w:t>
            </w:r>
            <w:r w:rsidDel="00000000" w:rsidR="00000000" w:rsidRPr="00000000">
              <w:rPr>
                <w:rFonts w:ascii="Arial" w:cs="Arial" w:eastAsia="Arial" w:hAnsi="Arial"/>
                <w:sz w:val="24"/>
                <w:szCs w:val="24"/>
                <w:vertAlign w:val="subscript"/>
                <w:rtl w:val="0"/>
              </w:rPr>
              <w:t xml:space="preserve">Y</w:t>
            </w: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w:t>
            </w:r>
            <w:r w:rsidDel="00000000" w:rsidR="00000000" w:rsidRPr="00000000">
              <w:rPr>
                <w:rFonts w:ascii="Arial" w:cs="Arial" w:eastAsia="Arial" w:hAnsi="Arial"/>
                <w:sz w:val="24"/>
                <w:szCs w:val="24"/>
                <w:vertAlign w:val="subscript"/>
                <w:rtl w:val="0"/>
              </w:rPr>
              <w:t xml:space="preserve">X </w:t>
            </w:r>
            <w:r w:rsidDel="00000000" w:rsidR="00000000" w:rsidRPr="00000000">
              <w:rPr>
                <w:rFonts w:ascii="Arial" w:cs="Arial" w:eastAsia="Arial" w:hAnsi="Arial"/>
                <w:sz w:val="24"/>
                <w:szCs w:val="24"/>
                <w:rtl w:val="0"/>
              </w:rPr>
              <w:t xml:space="preserve">- p</w:t>
            </w:r>
            <w:r w:rsidDel="00000000" w:rsidR="00000000" w:rsidRPr="00000000">
              <w:rPr>
                <w:rFonts w:ascii="Arial" w:cs="Arial" w:eastAsia="Arial" w:hAnsi="Arial"/>
                <w:sz w:val="24"/>
                <w:szCs w:val="24"/>
                <w:vertAlign w:val="subscript"/>
                <w:rtl w:val="0"/>
              </w:rPr>
              <w:t xml:space="preserve">Y</w:t>
            </w: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843088" cy="447607"/>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843088" cy="447607"/>
                          </a:xfrm>
                          <a:prstGeom prst="rect"/>
                          <a:ln/>
                        </pic:spPr>
                      </pic:pic>
                    </a:graphicData>
                  </a:graphic>
                </wp:inline>
              </w:drawing>
            </w: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 (μ, σ</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μ</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985838" cy="371709"/>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985838" cy="371709"/>
                          </a:xfrm>
                          <a:prstGeom prst="rect"/>
                          <a:ln/>
                        </pic:spPr>
                      </pic:pic>
                    </a:graphicData>
                  </a:graphic>
                </wp:inline>
              </w:drawing>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976438" cy="338982"/>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976438" cy="338982"/>
                          </a:xfrm>
                          <a:prstGeom prst="rect"/>
                          <a:ln/>
                        </pic:spPr>
                      </pic:pic>
                    </a:graphicData>
                  </a:graphic>
                </wp:inline>
              </w:drawing>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σ</w:t>
            </w:r>
            <w:r w:rsidDel="00000000" w:rsidR="00000000" w:rsidRPr="00000000">
              <w:rPr>
                <w:rFonts w:ascii="Arial" w:cs="Arial" w:eastAsia="Arial" w:hAnsi="Arial"/>
                <w:sz w:val="24"/>
                <w:szCs w:val="24"/>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819275" cy="39289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819275" cy="3928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ind w:left="0" w:firstLine="0"/>
        <w:rPr>
          <w:rFonts w:ascii="Arial" w:cs="Arial" w:eastAsia="Arial" w:hAnsi="Arial"/>
          <w:sz w:val="24"/>
          <w:szCs w:val="24"/>
        </w:rPr>
      </w:pP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como suele ser mui pequeno, generalmente tendense a aceptar muitos. a non ser que sea como unha barbaridad. daseme mal este tema nn sei</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color w:val="0b5394"/>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color w:val="07376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s"/>
      </w:rPr>
    </w:rPrDefault>
    <w:pPrDefault>
      <w:pPr>
        <w:spacing w:after="200" w:line="276" w:lineRule="auto"/>
        <w:ind w:firstLine="720.000000000000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00" w:lineRule="auto"/>
      <w:ind w:firstLine="0"/>
    </w:pPr>
    <w:rPr>
      <w:sz w:val="40"/>
      <w:szCs w:val="40"/>
    </w:rPr>
  </w:style>
  <w:style w:type="paragraph" w:styleId="Heading2">
    <w:name w:val="heading 2"/>
    <w:basedOn w:val="Normal"/>
    <w:next w:val="Normal"/>
    <w:pPr>
      <w:keepNext w:val="1"/>
      <w:keepLines w:val="1"/>
      <w:pageBreakBefore w:val="0"/>
      <w:spacing w:after="120" w:before="360" w:lineRule="auto"/>
      <w:ind w:firstLine="0"/>
    </w:pPr>
    <w:rPr>
      <w:sz w:val="32"/>
      <w:szCs w:val="32"/>
    </w:rPr>
  </w:style>
  <w:style w:type="paragraph" w:styleId="Heading3">
    <w:name w:val="heading 3"/>
    <w:basedOn w:val="Normal"/>
    <w:next w:val="Normal"/>
    <w:pPr>
      <w:keepNext w:val="1"/>
      <w:keepLines w:val="1"/>
      <w:pageBreakBefore w:val="0"/>
      <w:spacing w:after="80" w:before="320" w:lineRule="auto"/>
      <w:ind w:firstLine="0"/>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EB Garamond" w:cs="EB Garamond" w:eastAsia="EB Garamond" w:hAnsi="EB Garamond"/>
      <w:sz w:val="54"/>
      <w:szCs w:val="5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