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Electricidad y magnetismo 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Ley de Coulomb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3671888</wp:posOffset>
            </wp:positionH>
            <wp:positionV relativeFrom="paragraph">
              <wp:posOffset>22399</wp:posOffset>
            </wp:positionV>
            <wp:extent cx="2547938" cy="1278347"/>
            <wp:effectExtent b="0" l="0" r="0" t="0"/>
            <wp:wrapSquare wrapText="bothSides" distB="0" distT="0" distL="0" distR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2783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</w:t>
      </w:r>
      <w:r w:rsidDel="00000000" w:rsidR="00000000" w:rsidRPr="00000000">
        <w:rPr>
          <w:sz w:val="30"/>
          <w:szCs w:val="30"/>
          <w:rtl w:val="0"/>
        </w:rPr>
        <w:t xml:space="preserve">K</w:t>
      </w:r>
      <w:r w:rsidDel="00000000" w:rsidR="00000000" w:rsidRPr="00000000">
        <w:rPr>
          <w:sz w:val="34"/>
          <w:szCs w:val="34"/>
          <w:rtl w:val="0"/>
        </w:rPr>
        <w:t xml:space="preserve">*</w:t>
      </w:r>
      <m:oMath>
        <m:f>
          <m:num>
            <m:sSub>
              <m:sSubPr>
                <m:ctrlPr>
                  <w:rPr>
                    <w:sz w:val="34"/>
                    <w:szCs w:val="34"/>
                  </w:rPr>
                </m:ctrlPr>
              </m:sSubPr>
              <m:e>
                <m:r>
                  <w:rPr>
                    <w:sz w:val="34"/>
                    <w:szCs w:val="34"/>
                  </w:rPr>
                  <m:t xml:space="preserve">q</m:t>
                </m:r>
              </m:e>
              <m:sub>
                <m:r>
                  <w:rPr>
                    <w:sz w:val="34"/>
                    <w:szCs w:val="34"/>
                  </w:rPr>
                  <m:t xml:space="preserve">1</m:t>
                </m:r>
              </m:sub>
            </m:sSub>
            <m:sSub>
              <m:sSubPr>
                <m:ctrlPr>
                  <w:rPr>
                    <w:sz w:val="34"/>
                    <w:szCs w:val="34"/>
                  </w:rPr>
                </m:ctrlPr>
              </m:sSubPr>
              <m:e>
                <m:r>
                  <w:rPr>
                    <w:sz w:val="34"/>
                    <w:szCs w:val="34"/>
                  </w:rPr>
                  <m:t xml:space="preserve">q</m:t>
                </m:r>
              </m:e>
              <m:sub>
                <m:r>
                  <w:rPr>
                    <w:sz w:val="34"/>
                    <w:szCs w:val="34"/>
                  </w:rPr>
                  <m:t xml:space="preserve">2</m:t>
                </m:r>
              </m:sub>
            </m:sSub>
          </m:num>
          <m:den>
            <m:sSup>
              <m:sSupPr>
                <m:ctrlPr>
                  <w:rPr>
                    <w:sz w:val="34"/>
                    <w:szCs w:val="34"/>
                  </w:rPr>
                </m:ctrlPr>
              </m:sSupPr>
              <m:e>
                <m:r>
                  <w:rPr>
                    <w:sz w:val="34"/>
                    <w:szCs w:val="34"/>
                  </w:rPr>
                  <m:t xml:space="preserve">r</m:t>
                </m:r>
              </m:e>
              <m:sup>
                <m:r>
                  <w:rPr>
                    <w:sz w:val="34"/>
                    <w:szCs w:val="34"/>
                  </w:rPr>
                  <m:t xml:space="preserve">2</m:t>
                </m:r>
              </m:sup>
            </m:sSup>
          </m:den>
        </m:f>
        <m:sSub>
          <m:sSubPr>
            <m:ctrlPr>
              <w:rPr>
                <w:sz w:val="34"/>
                <w:szCs w:val="34"/>
              </w:rPr>
            </m:ctrlPr>
          </m:sSubPr>
          <m:e>
            <m:r>
              <w:rPr>
                <w:sz w:val="34"/>
                <w:szCs w:val="34"/>
              </w:rPr>
              <m:t xml:space="preserve">u</m:t>
            </m:r>
          </m:e>
          <m:sub>
            <m:r>
              <w:rPr>
                <w:sz w:val="34"/>
                <w:szCs w:val="34"/>
              </w:rPr>
              <m:t xml:space="preserve">21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son vectores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unitarios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 = </w:t>
      </w:r>
      <m:oMath>
        <m:f>
          <m:fPr>
            <m:ctrlPr>
              <w:rPr>
                <w:rFonts w:ascii="Arial" w:cs="Arial" w:eastAsia="Arial" w:hAnsi="Arial"/>
                <w:sz w:val="36"/>
                <w:szCs w:val="36"/>
              </w:rPr>
            </m:ctrlPr>
          </m:fPr>
          <m:num>
            <m:r>
              <w:rPr>
                <w:rFonts w:ascii="Arial" w:cs="Arial" w:eastAsia="Arial" w:hAnsi="Arial"/>
                <w:sz w:val="36"/>
                <w:szCs w:val="36"/>
              </w:rPr>
              <m:t xml:space="preserve">1</m:t>
            </m:r>
          </m:num>
          <m:den>
            <m:r>
              <w:rPr>
                <w:rFonts w:ascii="Arial" w:cs="Arial" w:eastAsia="Arial" w:hAnsi="Arial"/>
                <w:sz w:val="36"/>
                <w:szCs w:val="36"/>
              </w:rPr>
              <m:t xml:space="preserve">4</m:t>
            </m:r>
            <m:r>
              <w:rPr>
                <w:rFonts w:ascii="Arial" w:cs="Arial" w:eastAsia="Arial" w:hAnsi="Arial"/>
                <w:sz w:val="36"/>
                <w:szCs w:val="36"/>
              </w:rPr>
              <m:t>π</m:t>
            </m:r>
            <m:sSub>
              <m:sSubPr>
                <m:ctrlPr>
                  <w:rPr>
                    <w:rFonts w:ascii="Arial" w:cs="Arial" w:eastAsia="Arial" w:hAnsi="Arial"/>
                    <w:sz w:val="36"/>
                    <w:szCs w:val="36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Arial" w:cs="Arial" w:eastAsia="Arial" w:hAnsi="Arial"/>
                    <w:sz w:val="36"/>
                    <w:szCs w:val="36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8,9875·109 N·m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(en el vacío)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4219575</wp:posOffset>
            </wp:positionH>
            <wp:positionV relativeFrom="paragraph">
              <wp:posOffset>9525</wp:posOffset>
            </wp:positionV>
            <wp:extent cx="2001252" cy="1695840"/>
            <wp:effectExtent b="0" l="0" r="0" t="0"/>
            <wp:wrapSquare wrapText="bothSides" distB="0" distT="0" distL="0" distR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252" cy="1695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Campo eléctrico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dice que existe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un punto del espacio si sobre un cuerpo con una carga q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ejerce una fuerza eléctrica F.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769696</wp:posOffset>
            </wp:positionV>
            <wp:extent cx="2432500" cy="1554794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500" cy="1554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= </w:t>
      </w:r>
      <m:oMath>
        <m:f>
          <m:fPr>
            <m:ctrlPr>
              <w:rPr>
                <w:rFonts w:ascii="Arial" w:cs="Arial" w:eastAsia="Arial" w:hAnsi="Arial"/>
                <w:sz w:val="30"/>
                <w:szCs w:val="30"/>
              </w:rPr>
            </m:ctrlPr>
          </m:fPr>
          <m:num>
            <m:r>
              <w:rPr>
                <w:rFonts w:ascii="Arial" w:cs="Arial" w:eastAsia="Arial" w:hAnsi="Arial"/>
                <w:sz w:val="30"/>
                <w:szCs w:val="30"/>
              </w:rPr>
              <m:t xml:space="preserve">F</m:t>
            </m:r>
          </m:num>
          <m:den>
            <m:sSub>
              <m:sSubPr>
                <m:ctrlPr>
                  <w:rPr>
                    <w:rFonts w:ascii="Arial" w:cs="Arial" w:eastAsia="Arial" w:hAnsi="Arial"/>
                    <w:sz w:val="30"/>
                    <w:szCs w:val="30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30"/>
                    <w:szCs w:val="30"/>
                  </w:rPr>
                  <m:t xml:space="preserve">q</m:t>
                </m:r>
              </m:e>
              <m:sub>
                <m:r>
                  <w:rPr>
                    <w:rFonts w:ascii="Arial" w:cs="Arial" w:eastAsia="Arial" w:hAnsi="Arial"/>
                    <w:sz w:val="30"/>
                    <w:szCs w:val="30"/>
                  </w:rPr>
                  <m:t xml:space="preserve">0</m:t>
                </m:r>
              </m:sub>
            </m:sSub>
          </m:den>
        </m:f>
        <m:r>
          <w:rPr>
            <w:rFonts w:ascii="Arial" w:cs="Arial" w:eastAsia="Arial" w:hAnsi="Arial"/>
            <w:sz w:val="30"/>
            <w:szCs w:val="30"/>
          </w:rPr>
          <m:t xml:space="preserve"> 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</w:t>
      </w:r>
      <w:r w:rsidDel="00000000" w:rsidR="00000000" w:rsidRPr="00000000">
        <w:rPr>
          <w:sz w:val="30"/>
          <w:szCs w:val="30"/>
          <w:rtl w:val="0"/>
        </w:rPr>
        <w:t xml:space="preserve">K</w:t>
      </w:r>
      <w:r w:rsidDel="00000000" w:rsidR="00000000" w:rsidRPr="00000000">
        <w:rPr>
          <w:sz w:val="34"/>
          <w:szCs w:val="34"/>
          <w:rtl w:val="0"/>
        </w:rPr>
        <w:t xml:space="preserve">*</w:t>
      </w:r>
      <m:oMath>
        <m:f>
          <m:fPr>
            <m:ctrlPr>
              <w:rPr>
                <w:sz w:val="34"/>
                <w:szCs w:val="34"/>
              </w:rPr>
            </m:ctrlPr>
          </m:fPr>
          <m:num>
            <m:r>
              <w:rPr>
                <w:sz w:val="34"/>
                <w:szCs w:val="34"/>
              </w:rPr>
              <m:t xml:space="preserve">q</m:t>
            </m:r>
          </m:num>
          <m:den>
            <m:sSup>
              <m:sSupPr>
                <m:ctrlPr>
                  <w:rPr>
                    <w:sz w:val="34"/>
                    <w:szCs w:val="34"/>
                  </w:rPr>
                </m:ctrlPr>
              </m:sSupPr>
              <m:e>
                <m:r>
                  <w:rPr>
                    <w:sz w:val="34"/>
                    <w:szCs w:val="34"/>
                  </w:rPr>
                  <m:t xml:space="preserve">r</m:t>
                </m:r>
              </m:e>
              <m:sup>
                <m:r>
                  <w:rPr>
                    <w:sz w:val="34"/>
                    <w:szCs w:val="34"/>
                  </w:rPr>
                  <m:t xml:space="preserve">2</m:t>
                </m:r>
              </m:sup>
            </m:sSup>
          </m:den>
        </m:f>
        <m:sSub>
          <m:sSubPr>
            <m:ctrlPr>
              <w:rPr>
                <w:sz w:val="34"/>
                <w:szCs w:val="34"/>
              </w:rPr>
            </m:ctrlPr>
          </m:sSubPr>
          <m:e>
            <m:r>
              <w:rPr>
                <w:sz w:val="34"/>
                <w:szCs w:val="34"/>
              </w:rPr>
              <m:t xml:space="preserve">u</m:t>
            </m:r>
          </m:e>
          <m:sub>
            <m:r>
              <w:rPr>
                <w:sz w:val="34"/>
                <w:szCs w:val="34"/>
              </w:rPr>
              <m:t xml:space="preserve">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determinarlo: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Principio de superposición + Coulomb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Ley de Gauss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Principio de superposición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fuerza ejercida por un conjunto de particulas cargadas sobre cada una de ellas se corresponde con la suma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vectorial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las fuerzas ejercidas por cada partícula por separado.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m:oMath>
        <m:nary>
          <m:naryPr>
            <m:chr m:val="∑"/>
            <m:ctrlPr>
              <w:rPr>
                <w:rFonts w:ascii="Arial" w:cs="Arial" w:eastAsia="Arial" w:hAnsi="Arial"/>
                <w:sz w:val="24"/>
                <w:szCs w:val="24"/>
              </w:rPr>
            </m:ctrlPr>
          </m:naryPr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</m:t>
            </m:r>
            <m:r>
              <w:rPr>
                <w:rFonts w:ascii="Arial" w:cs="Arial" w:eastAsia="Arial" w:hAnsi="Arial"/>
                <w:sz w:val="24"/>
                <w:szCs w:val="24"/>
              </w:rPr>
              <m:t>≠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j</m:t>
            </m:r>
          </m:sub>
          <m:sup/>
        </m:nary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se suele usar cuando hay muchas cargas.</w:t>
      </w:r>
    </w:p>
    <w:p w:rsidR="00000000" w:rsidDel="00000000" w:rsidP="00000000" w:rsidRDefault="00000000" w:rsidRPr="00000000" w14:paraId="0000001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Flujo eléctrico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114300</wp:posOffset>
            </wp:positionV>
            <wp:extent cx="2554677" cy="1855029"/>
            <wp:effectExtent b="0" l="0" r="0" t="0"/>
            <wp:wrapSquare wrapText="bothSides" distB="114300" distT="114300" distL="114300" distR="1143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677" cy="18550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flujo es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número de líneas de campo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atraviesan una superficie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m:oMath>
        <m:r>
          <m:t>ϕ</m:t>
        </m:r>
        <m:r>
          <w:rPr>
            <w:rFonts w:ascii="Arial" w:cs="Arial" w:eastAsia="Arial" w:hAnsi="Arial"/>
            <w:sz w:val="24"/>
            <w:szCs w:val="24"/>
          </w:rPr>
          <m:t xml:space="preserve"> = </m:t>
        </m:r>
        <m:nary>
          <m:naryPr>
            <m:chr m:val="∫"/>
            <m:ctrlPr>
              <w:rPr>
                <w:rFonts w:ascii="Arial" w:cs="Arial" w:eastAsia="Arial" w:hAnsi="Arial"/>
                <w:sz w:val="24"/>
                <w:szCs w:val="24"/>
              </w:rPr>
            </m:ctrlPr>
          </m:naryPr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S</m:t>
            </m:r>
          </m:sub>
          <m:sup/>
        </m:nary>
        <m:r>
          <w:rPr>
            <w:rFonts w:ascii="Arial" w:cs="Arial" w:eastAsia="Arial" w:hAnsi="Arial"/>
            <w:sz w:val="24"/>
            <w:szCs w:val="24"/>
          </w:rPr>
          <m:t xml:space="preserve">E</m:t>
        </m:r>
        <m:r>
          <w:rPr>
            <w:rFonts w:ascii="Arial" w:cs="Arial" w:eastAsia="Arial" w:hAnsi="Arial"/>
            <w:sz w:val="24"/>
            <w:szCs w:val="24"/>
          </w:rPr>
          <m:t>∙</m:t>
        </m:r>
        <m:r>
          <w:rPr>
            <w:rFonts w:ascii="Arial" w:cs="Arial" w:eastAsia="Arial" w:hAnsi="Arial"/>
            <w:sz w:val="24"/>
            <w:szCs w:val="24"/>
          </w:rPr>
          <m:t xml:space="preserve">ds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  <w:tab/>
        <w:t xml:space="preserve">(producto escalar, E y s son vectores).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módulo del vector s es 1, su dirección es la misma del campo.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m:oMath>
        <m:r>
          <m:t>ϕ</m:t>
        </m:r>
        <m:r>
          <w:rPr>
            <w:rFonts w:ascii="Arial" w:cs="Arial" w:eastAsia="Arial" w:hAnsi="Arial"/>
            <w:sz w:val="30"/>
            <w:szCs w:val="30"/>
          </w:rPr>
          <m:t xml:space="preserve"> = </m:t>
        </m:r>
        <m:f>
          <m:fPr>
            <m:ctrlPr>
              <w:rPr>
                <w:rFonts w:ascii="Arial" w:cs="Arial" w:eastAsia="Arial" w:hAnsi="Arial"/>
                <w:sz w:val="30"/>
                <w:szCs w:val="30"/>
              </w:rPr>
            </m:ctrlPr>
          </m:fPr>
          <m:num>
            <m:r>
              <w:rPr>
                <w:rFonts w:ascii="Arial" w:cs="Arial" w:eastAsia="Arial" w:hAnsi="Arial"/>
                <w:sz w:val="30"/>
                <w:szCs w:val="30"/>
              </w:rPr>
              <m:t xml:space="preserve">q</m:t>
            </m:r>
          </m:num>
          <m:den>
            <m:sSub>
              <m:sSubPr>
                <m:ctrlPr>
                  <w:rPr>
                    <w:rFonts w:ascii="Arial" w:cs="Arial" w:eastAsia="Arial" w:hAnsi="Arial"/>
                    <w:sz w:val="30"/>
                    <w:szCs w:val="30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30"/>
                    <w:szCs w:val="30"/>
                  </w:rPr>
                  <m:t>ε</m:t>
                </m:r>
              </m:e>
              <m:sub>
                <m:r>
                  <w:rPr>
                    <w:rFonts w:ascii="Arial" w:cs="Arial" w:eastAsia="Arial" w:hAnsi="Arial"/>
                    <w:sz w:val="30"/>
                    <w:szCs w:val="30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esta fórmula se obtiene 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ley de Gauss: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flujo a través de una superficie cerrada 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proporcional a la carga eléctrica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encerrada en esa superficie.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flujo a través de una superficie cerrada es 0.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hablamos de carga encerrada uniformemente en una línea, superficie o volumen, nos referimos a 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densidad de carga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00425" cy="1063221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25" cy="1063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285750</wp:posOffset>
            </wp:positionV>
            <wp:extent cx="2158130" cy="1642055"/>
            <wp:effectExtent b="0" l="0" r="0" t="0"/>
            <wp:wrapSquare wrapText="bothSides" distB="114300" distT="114300" distL="114300" distR="11430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130" cy="1642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Superficie cargada  uniformemente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tenemos una superficie que contiene una carga eléctrica, todos los puntos de la superficie ejercerán una fuerza eléctrica sobre el punto exterior que consideremos.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el principio de superposición, el campo resultante en un punto fuera de la superficie será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perpendicular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la misma.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Tomamos el eje x perp. al plano.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8747" cy="29598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47" cy="29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consideramos un cilindro perpendicular a la superficie, todas las lineas del campo atravesarán perpendicularmente las bases del cilindro.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747713" cy="52394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52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Dos superficies cargadas uniformemente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4219575</wp:posOffset>
            </wp:positionH>
            <wp:positionV relativeFrom="paragraph">
              <wp:posOffset>276225</wp:posOffset>
            </wp:positionV>
            <wp:extent cx="2230962" cy="1693663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962" cy="1693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tenemos dos planos paralelos e infinitos cargados con densidades iguales  opuestas, los planos dividirán el espacio en 3 regiones. Los campos en cada región serán: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Iguales en módulo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Opuestos en I y III.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0.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Mismo sentido en II. Esta será la única región donde exista campo eléctrico.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</w:rPr>
        <w:drawing>
          <wp:inline distB="114300" distT="114300" distL="114300" distR="114300">
            <wp:extent cx="919163" cy="54635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54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jc w:val="left"/>
        <w:rPr>
          <w:rFonts w:ascii="Arial" w:cs="Arial" w:eastAsia="Arial" w:hAnsi="Arial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Energía potencial y potencial eléctrico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queremos mover una carga eléctrica de un punto a otro donde existe un campo eléctrico, se debe realizar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trabajo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contrarrestar la fuerza.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540297</wp:posOffset>
            </wp:positionV>
            <wp:extent cx="871538" cy="440778"/>
            <wp:effectExtent b="0" l="0" r="0" t="0"/>
            <wp:wrapNone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440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414588" cy="428004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428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potencial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la expresión del trabajo dada una carga 2 positiva de valor 1.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94769" cy="504741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4769" cy="504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 =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</w:t>
      </w:r>
      <m:oMath>
        <m:r>
          <m:t>Δ</m:t>
        </m:r>
        <m:r>
          <w:rPr>
            <w:rFonts w:ascii="Arial" w:cs="Arial" w:eastAsia="Arial" w:hAnsi="Arial"/>
            <w:sz w:val="28"/>
            <w:szCs w:val="28"/>
          </w:rPr>
          <m:t xml:space="preserve">V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Entonces, una carga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positiva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mueve en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misma dirección del campo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hacia donde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disminuye el potencial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Conductor en equilibrio electrostático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Conductor en el que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 existe movimiento de cargas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definición, en su interior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 es nulo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Debido a esto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potencial es constante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la carga está distribuida en la superficie.</w:t>
      </w:r>
    </w:p>
    <w:p w:rsidR="00000000" w:rsidDel="00000000" w:rsidP="00000000" w:rsidRDefault="00000000" w:rsidRPr="00000000" w14:paraId="0000003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Capacidad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Supongamos una esfera conductora de carga Q y radio R.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potencial en cualquier punto del conductor coincide con el que tiene en su superficie.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77540" cy="45402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540" cy="454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.--&gt;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764307" cy="427113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307" cy="42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capacidad de un conductor (C)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un valor constante, independiementmente de la carga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mide en faradios (F, C/V).</w:t>
      </w:r>
    </w:p>
    <w:p w:rsidR="00000000" w:rsidDel="00000000" w:rsidP="00000000" w:rsidRDefault="00000000" w:rsidRPr="00000000" w14:paraId="0000003C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Condensador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209550</wp:posOffset>
            </wp:positionV>
            <wp:extent cx="876300" cy="2571750"/>
            <wp:effectExtent b="0" l="0" r="0" t="0"/>
            <wp:wrapSquare wrapText="bothSides" distB="114300" distT="114300" distL="114300" distR="11430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formado por dos conductores iguales con cargas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iguales y opuestas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(+Q, -Q)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Asumiendo que la separación entre conductores es mucho menor que su longitud: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76438" cy="492156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49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34479" cy="34559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479" cy="34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208708" cy="551028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8708" cy="55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 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capacidad de un condensador plano: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Directamente proporcional a la superficie de las placas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Inversamente proporcional a su distancia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Depende del material situado entre las placas</w:t>
      </w:r>
    </w:p>
    <w:p w:rsidR="00000000" w:rsidDel="00000000" w:rsidP="00000000" w:rsidRDefault="00000000" w:rsidRPr="00000000" w14:paraId="0000004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Dialéctrico o aislante (revisar)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Material en el que las cargas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 se pueden mover libremente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Sus moléculas forman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dipolos eléctricos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Pueden ser: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 polares: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centros de gravedad de cargas positivas y negativas coinciden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Polares: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centros de gravedad no coinciden</w:t>
      </w:r>
    </w:p>
    <w:p w:rsidR="00000000" w:rsidDel="00000000" w:rsidP="00000000" w:rsidRDefault="00000000" w:rsidRPr="00000000" w14:paraId="0000004C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Condensador con aislante polo medio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campo eléctrico generado por el condensador estimula al aislante.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33663" cy="80734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807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capacidad del condensador resultante 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mayor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tener un aislante.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81163" cy="63452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63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 es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constante dieléctrica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depende del material.</w:t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Campo magnético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carga eléctrica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en movimiento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crea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campo magnético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su entorno.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misma carga eléctrica en movimiento, si está en un campo magnético, experimenta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fuerza magnética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ejercida por el campo.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dice que existe un campo magnético B en un punto del espacio si sobre un cuerpo de carga q que pasa por ese punto a una velocidad v se ejerce una fuerza tal que: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13293" cy="390367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293" cy="390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Inducción magnética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flujo magnético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través de una superficie A es el conjunto de líneas de campo magnético que atraviesan dicha superficie.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47763" cy="467838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46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El flujo a través de una superficie cerrada es 0.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Ley de Faraday: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fuerza inducida en un circuito es igual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derivada respecto al tiempo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flujo magnético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través del circuito.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71638" cy="5392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53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variación del campo magnético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genera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Además, una carga variable o en movimiento varía el campo magnético generado, produciendo corriente.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corriente variable puede provocar corriente inducida en el propio circuito, denominándose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autoinducción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la corriente de un circuito puede inducir corriente en otro circuito próximo, denominándose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inducción mutua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Ley de Ampere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3952875</wp:posOffset>
            </wp:positionH>
            <wp:positionV relativeFrom="paragraph">
              <wp:posOffset>285750</wp:posOffset>
            </wp:positionV>
            <wp:extent cx="2224088" cy="1295278"/>
            <wp:effectExtent b="0" l="0" r="0" t="0"/>
            <wp:wrapSquare wrapText="bothSides" distB="114300" distT="114300" distL="114300" distR="1143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295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Consideremos un circuito por el que circula una corriente i y que genera un campo eléctrico B.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Consideremos una linea cerrada que encierra una superficie S atravesada por el circuito. Se cumple: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990377" cy="40268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377" cy="402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Sin embargo, si en el circuito hay un condensador y consideramos el espacio S’, ambas estarán delimitadas por la linea L, pero en S’ la corriente será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nula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siendo esto una contradicción en la ley.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 una Ley de Ampere Generalizada que corrige esto, incluída en las ecuaciones de Maxwell.</w:t>
      </w:r>
    </w:p>
    <w:p w:rsidR="00000000" w:rsidDel="00000000" w:rsidP="00000000" w:rsidRDefault="00000000" w:rsidRPr="00000000" w14:paraId="0000006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Ecuaciones de Maxwell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Relacionan campos magnéticos y eléctricos.</w:t>
      </w:r>
    </w:p>
    <w:p w:rsidR="00000000" w:rsidDel="00000000" w:rsidP="00000000" w:rsidRDefault="00000000" w:rsidRPr="00000000" w14:paraId="0000006F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23927" cy="2007429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927" cy="2007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Ondas electromagnéticas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Partiendo de la Ley de Ampere-Maxwell y la de Faraday. En el vacío no hay carga, por lo que tomamos i=0.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resolvemos las ecuaciones resultantes, obtenemos que la variación de campo eléctrico y magnetico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mantienen mutuamente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modo autónomo. Entonces, las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ondas electromagnéticas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por si solas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en el vacío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</w:rPr>
        <w:drawing>
          <wp:inline distB="114300" distT="114300" distL="114300" distR="114300">
            <wp:extent cx="4595813" cy="9155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9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vacío, se propagan a una velocidad de 2,99x10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m/s. (La luz es una onda electromagnética)</w:t>
      </w:r>
    </w:p>
    <w:p w:rsidR="00000000" w:rsidDel="00000000" w:rsidP="00000000" w:rsidRDefault="00000000" w:rsidRPr="00000000" w14:paraId="0000007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Magnetización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corrientes causadas por el movimiento de los electrones provoca campos magnéticos. 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ausencia de un campo magnético, el momento magnético de cada atomo se distribuirá aleatoriamente.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resencia de un campo magnético, el momento de cada átomo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alineará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el campo.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Magnetización: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Cantidad de momento magnético por unidad de volumen.</w:t>
      </w:r>
    </w:p>
    <w:p w:rsidR="00000000" w:rsidDel="00000000" w:rsidP="00000000" w:rsidRDefault="00000000" w:rsidRPr="00000000" w14:paraId="0000007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Propiedades magnéticas de los materiales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Marcadas por: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Movimiento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los electrones alrededor del núcleo de cada átomo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Sentido de rotación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(spin) de los electrones. Dos electrones girando en sentidos opuestos cancelarán sus momentos.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Clasificamos los materiales en: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Ferromagnéticos: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átomos presentan un momento magnético permanente, que se alinea al campo externo y lo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refuerza notablemente.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Cuando desaparece el campo externo,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mantiene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magnetización.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Paramagnéticos: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átomos presentan un momento magnético débil y aleatorio, que se alinea al campo externo y lo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refuerza ligeramente.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Cuando desaparece el campo externo,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desaparece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magnetización.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Diamagnéticos: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átomos no presentan momento magnético permanente. En presencia de un campo externo, la magnetización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opone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Cuando desaparece el campo externo,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desaparece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magnetizaciíon.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material ferromagnético pasa a ser paramagnético con suficiente temperatura.</w:t>
      </w:r>
    </w:p>
    <w:p w:rsidR="00000000" w:rsidDel="00000000" w:rsidP="00000000" w:rsidRDefault="00000000" w:rsidRPr="00000000" w14:paraId="0000008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Histéresis magnética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Propiedad de los materiales ferromagnéticos.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un material desmagnetizado, al que le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aplicamos un campo externo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magnetización del material aumentará hasta alcanzar un valor máximo (M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magnetización de saturación)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Anulamos el campo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externo, el material sigue magnetizado (M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magnetización remanente)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Volvemos a aumentar el campo externo, pero en sentido contrario. El material alcanza el valor de saturación pero en sentido opuesto.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camino de vuelta será simétrico al previo.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proceso permite el funcionamiento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discos duros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34" w:type="first"/>
      <w:footerReference r:id="rId35" w:type="default"/>
      <w:footerReference r:id="rId3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>
        <w:sz w:val="20"/>
        <w:szCs w:val="20"/>
      </w:rPr>
    </w:pPr>
    <w:r w:rsidDel="00000000" w:rsidR="00000000" w:rsidRPr="00000000">
      <w:rPr>
        <w:sz w:val="20"/>
        <w:szCs w:val="20"/>
        <w:u w:val="single"/>
        <w:rtl w:val="0"/>
      </w:rPr>
      <w:t xml:space="preserve">nota</w:t>
    </w:r>
    <w:r w:rsidDel="00000000" w:rsidR="00000000" w:rsidRPr="00000000">
      <w:rPr>
        <w:sz w:val="20"/>
        <w:szCs w:val="20"/>
        <w:rtl w:val="0"/>
      </w:rPr>
      <w:t xml:space="preserve">: este tema non entrou nos examenes que vin eu, o profe dixo na clase que formulas non entraban e que se entraba algo iba a ser teoria basica (cara onde se moven as particulas nun campo e eso)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7.png"/><Relationship Id="rId21" Type="http://schemas.openxmlformats.org/officeDocument/2006/relationships/image" Target="media/image23.png"/><Relationship Id="rId24" Type="http://schemas.openxmlformats.org/officeDocument/2006/relationships/image" Target="media/image2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5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5.png"/><Relationship Id="rId7" Type="http://schemas.openxmlformats.org/officeDocument/2006/relationships/image" Target="media/image26.png"/><Relationship Id="rId8" Type="http://schemas.openxmlformats.org/officeDocument/2006/relationships/image" Target="media/image3.png"/><Relationship Id="rId31" Type="http://schemas.openxmlformats.org/officeDocument/2006/relationships/image" Target="media/image12.png"/><Relationship Id="rId30" Type="http://schemas.openxmlformats.org/officeDocument/2006/relationships/image" Target="media/image24.png"/><Relationship Id="rId11" Type="http://schemas.openxmlformats.org/officeDocument/2006/relationships/image" Target="media/image27.png"/><Relationship Id="rId33" Type="http://schemas.openxmlformats.org/officeDocument/2006/relationships/image" Target="media/image19.png"/><Relationship Id="rId10" Type="http://schemas.openxmlformats.org/officeDocument/2006/relationships/image" Target="media/image28.png"/><Relationship Id="rId32" Type="http://schemas.openxmlformats.org/officeDocument/2006/relationships/image" Target="media/image21.png"/><Relationship Id="rId13" Type="http://schemas.openxmlformats.org/officeDocument/2006/relationships/image" Target="media/image14.png"/><Relationship Id="rId35" Type="http://schemas.openxmlformats.org/officeDocument/2006/relationships/footer" Target="footer1.xml"/><Relationship Id="rId12" Type="http://schemas.openxmlformats.org/officeDocument/2006/relationships/image" Target="media/image9.png"/><Relationship Id="rId34" Type="http://schemas.openxmlformats.org/officeDocument/2006/relationships/header" Target="header1.xml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36" Type="http://schemas.openxmlformats.org/officeDocument/2006/relationships/footer" Target="footer2.xml"/><Relationship Id="rId17" Type="http://schemas.openxmlformats.org/officeDocument/2006/relationships/image" Target="media/image18.png"/><Relationship Id="rId16" Type="http://schemas.openxmlformats.org/officeDocument/2006/relationships/image" Target="media/image20.png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