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Memoria de estado sólido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Celda RAM estática (SRAM) III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4362450</wp:posOffset>
            </wp:positionH>
            <wp:positionV relativeFrom="paragraph">
              <wp:posOffset>285750</wp:posOffset>
            </wp:positionV>
            <wp:extent cx="2033751" cy="1571535"/>
            <wp:effectExtent b="12700" l="12700" r="12700" t="12700"/>
            <wp:wrapSquare wrapText="bothSides" distB="57150" distT="57150" distL="57150" distR="571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751" cy="1571535"/>
                    </a:xfrm>
                    <a:prstGeom prst="rect"/>
                    <a:ln w="12700">
                      <a:solidFill>
                        <a:srgbClr val="274E1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señal ‘WORD’ indica si se lee la celda representada o no.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una de las celdas almacena un bit en memoria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leer, primero se precarga BIT y ¬BIT a 1.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esta forma, cuando se activan los transistores (cuando WORD=’1’) si la señal interna es un 1 se leerá un 1 (no cambia), y si es un 0 el ‘1’ lógico de BIT se descargará al contactar con tierra y se convertirá en 0. De cualquier forma, BIT tomará el valor de C1 y ¬BIT el de C2.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proceso se denomina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‘descarga condicional’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Al producirse, temporalmente fluye corriente por C2 por lo que, si tenía un 0, durante un momento su valor pasará a ‘1’ y luego se corrige. Esto puede ser un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follón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bien grande, debido a que durante ese momento se varía la entrada de C1.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Denominamos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 valor de tensión máximo que se produce en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follón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Para minimizarlo, requerimos que la resistencia de 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sea mucho mayor que la ofrecida por 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escribir, se precarga el dato a escribir en BIT y su negado en ¬BIT.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activa WORD. El proceso es el mismo que en la lectura, produciéndose descarga condicional, y C1 toma el mismo valor que BIT.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 transición ‘1’--&gt;’0’, se produce otro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follón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Para minimizar el efecto del follón, la resistencia de 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debe ser mucho mayor que la de 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(en este caso, queremos que a variación de tensión sea grande para que si se detecte o cambio, que antes queríamos evitar.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Celda RAM dinámica (DRAM)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4524375</wp:posOffset>
            </wp:positionH>
            <wp:positionV relativeFrom="paragraph">
              <wp:posOffset>352425</wp:posOffset>
            </wp:positionV>
            <wp:extent cx="1363648" cy="1945204"/>
            <wp:effectExtent b="12700" l="12700" r="12700" t="1270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648" cy="1945204"/>
                    </a:xfrm>
                    <a:prstGeom prst="rect"/>
                    <a:ln w="12700">
                      <a:solidFill>
                        <a:srgbClr val="274E1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 un condensador para almacenar la memoria.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Escritura: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carga C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activando W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poniendo  el valor correcto en BL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Lectura: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precarga BL y se activa WL. Así, se distribuye la carga entre C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C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por lo que BL toma el valor de C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Sin embargo, al hacer esto se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destruye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 almacenado en C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Diferencias DRAM/SRAM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celdas DRAM tienen una línea de acceso (BL) en contraste con las SRAM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operación de lectura en DRAM es destructiva, requiere operaciones adicionales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Además, requiere una capacidad adicional para almacenar el dato, y también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amplificador sensor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bitline para la distribución de carga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memoria SRAM tiene más transistores (más costosa)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3686175</wp:posOffset>
            </wp:positionH>
            <wp:positionV relativeFrom="paragraph">
              <wp:posOffset>252332</wp:posOffset>
            </wp:positionV>
            <wp:extent cx="2129742" cy="1906119"/>
            <wp:effectExtent b="12700" l="12700" r="12700" t="12700"/>
            <wp:wrapSquare wrapText="bothSides" distB="0" distT="0" distL="0" distR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742" cy="1906119"/>
                    </a:xfrm>
                    <a:prstGeom prst="rect"/>
                    <a:ln w="12700">
                      <a:solidFill>
                        <a:srgbClr val="274E1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Circuitos periféricos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Amplificador sensor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Decodificador de filas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Decodificador de colimnas</w:t>
      </w:r>
    </w:p>
    <w:p w:rsidR="00000000" w:rsidDel="00000000" w:rsidP="00000000" w:rsidRDefault="00000000" w:rsidRPr="00000000" w14:paraId="0000001E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Amplificador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necesario en las DRAM, y aumenta el rendimiento de las SRAM.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coloca entre BL y la salida, estando conectado a una fuente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/2 (que pode vir dunha celda fantasma)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/2, 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/2, 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Decodificadores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4391025</wp:posOffset>
            </wp:positionH>
            <wp:positionV relativeFrom="paragraph">
              <wp:posOffset>304800</wp:posOffset>
            </wp:positionV>
            <wp:extent cx="1816100" cy="1753114"/>
            <wp:effectExtent b="12700" l="12700" r="12700" t="1270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753114"/>
                    </a:xfrm>
                    <a:prstGeom prst="rect"/>
                    <a:ln w="12700">
                      <a:solidFill>
                        <a:srgbClr val="274E1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Reducen el número de líneas de selección.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 palabras → K=log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 líneas de selección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Idealmente, se busca que nºcolumnas=nºfilas</w:t>
      </w:r>
    </w:p>
    <w:p w:rsidR="00000000" w:rsidDel="00000000" w:rsidP="00000000" w:rsidRDefault="00000000" w:rsidRPr="00000000" w14:paraId="00000027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Memorias CAM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357107</wp:posOffset>
            </wp:positionV>
            <wp:extent cx="3052763" cy="2079741"/>
            <wp:effectExtent b="12700" l="12700" r="12700" t="1270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079741"/>
                    </a:xfrm>
                    <a:prstGeom prst="rect"/>
                    <a:ln w="12700">
                      <a:solidFill>
                        <a:srgbClr val="274E1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Operación Match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devuelve 0 si el dato no está en la celda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dato a buscar se pasa en las líneas bit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el dato no está en la celda, N3 ON, por lo que match=0</w:t>
      </w:r>
    </w:p>
    <w:p w:rsidR="00000000" w:rsidDel="00000000" w:rsidP="00000000" w:rsidRDefault="00000000" w:rsidRPr="00000000" w14:paraId="0000002D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memoria contiene varias celdas CAM, agrupadas en palabras. Una serie de celdas CAM permiten buscar una palabra completa. Ejemplo: búsqueda de 0101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552450</wp:posOffset>
            </wp:positionV>
            <wp:extent cx="4814888" cy="2727888"/>
            <wp:effectExtent b="12700" l="12700" r="12700" t="1270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26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727888"/>
                    </a:xfrm>
                    <a:prstGeom prst="rect"/>
                    <a:ln w="12700">
                      <a:solidFill>
                        <a:srgbClr val="274E1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todo esto do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follón</w:t>
      </w:r>
      <w:r w:rsidDel="00000000" w:rsidR="00000000" w:rsidRPr="00000000">
        <w:rPr>
          <w:sz w:val="20"/>
          <w:szCs w:val="20"/>
          <w:rtl w:val="0"/>
        </w:rPr>
        <w:t xml:space="preserve"> non está nas traspas nin idea de se entra. o tipo doulle muitisima importancia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 exámenes si ten entrado. igual o queres explicar mellor do que está ahora porque non sei eu se che dará por ben esto de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follón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