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 NO. </w:t>
      </w:r>
      <w:r w:rsidDel="00000000" w:rsidR="00000000" w:rsidRPr="00000000">
        <w:rPr>
          <w:rFonts w:ascii="Arial" w:cs="Arial" w:eastAsia="Arial" w:hAnsi="Arial"/>
          <w:b w:val="1"/>
          <w:sz w:val="24"/>
          <w:szCs w:val="24"/>
          <w:rtl w:val="0"/>
        </w:rPr>
        <w:t xml:space="preserve">2</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1"/>
        <w:tblW w:w="984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840"/>
        <w:tblGridChange w:id="0">
          <w:tblGrid>
            <w:gridCol w:w="9840"/>
          </w:tblGrid>
        </w:tblGridChange>
      </w:tblGrid>
      <w:tr>
        <w:trPr>
          <w:cantSplit w:val="0"/>
          <w:trHeight w:val="1021"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2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Objective(s):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1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To Implementing Infix to Postfix Expression Conversion using Stack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1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237"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Outcome: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 postfix expression obtained from converting an infix expression using a stack-based algorithm.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300"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4"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Implement Infix to Postfix Expression Conversion using Stack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991"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Background Study: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189" w:firstLine="0"/>
              <w:jc w:val="both"/>
              <w:rPr/>
            </w:pPr>
            <w:r w:rsidDel="00000000" w:rsidR="00000000" w:rsidRPr="00000000">
              <w:rPr>
                <w:rtl w:val="0"/>
              </w:rPr>
              <w:t xml:space="preserve">   </w:t>
            </w:r>
            <w:r w:rsidDel="00000000" w:rsidR="00000000" w:rsidRPr="00000000">
              <w:rPr>
                <w:sz w:val="28"/>
                <w:szCs w:val="28"/>
                <w:rtl w:val="0"/>
              </w:rPr>
              <w:t xml:space="preserve">Converting</w:t>
            </w:r>
            <w:r w:rsidDel="00000000" w:rsidR="00000000" w:rsidRPr="00000000">
              <w:rPr>
                <w:rtl w:val="0"/>
              </w:rPr>
              <w:t xml:space="preserve"> </w:t>
            </w:r>
            <w:r w:rsidDel="00000000" w:rsidR="00000000" w:rsidRPr="00000000">
              <w:rPr>
                <w:sz w:val="28"/>
                <w:szCs w:val="28"/>
                <w:rtl w:val="0"/>
              </w:rPr>
              <w:t xml:space="preserve">an infix expression to a postfix (or Reverse Polish Notation, RPN) expression involves rearranging the expression so that each operator follows all of its operands. This is useful for evaluating mathematical expressions efficiently.</w:t>
            </w:r>
            <w:r w:rsidDel="00000000" w:rsidR="00000000" w:rsidRPr="00000000">
              <w:rPr>
                <w:rtl w:val="0"/>
              </w:rPr>
              <w:t xml:space="preserve"> </w:t>
            </w:r>
          </w:p>
          <w:p w:rsidR="00000000" w:rsidDel="00000000" w:rsidP="00000000" w:rsidRDefault="00000000" w:rsidRPr="00000000" w14:paraId="00000019">
            <w:pPr>
              <w:tabs>
                <w:tab w:val="left" w:leader="none" w:pos="729"/>
                <w:tab w:val="left" w:leader="none" w:pos="730"/>
              </w:tabs>
              <w:spacing w:before="3" w:lineRule="auto"/>
              <w:ind w:right="365"/>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89" w:hanging="360"/>
              <w:jc w:val="both"/>
              <w:rPr>
                <w:sz w:val="28"/>
                <w:szCs w:val="28"/>
                <w:u w:val="none"/>
              </w:rPr>
            </w:pPr>
            <w:r w:rsidDel="00000000" w:rsidR="00000000" w:rsidRPr="00000000">
              <w:rPr>
                <w:b w:val="1"/>
                <w:sz w:val="28"/>
                <w:szCs w:val="28"/>
                <w:rtl w:val="0"/>
              </w:rPr>
              <w:t xml:space="preserve">Infix Notation</w:t>
            </w:r>
            <w:r w:rsidDel="00000000" w:rsidR="00000000" w:rsidRPr="00000000">
              <w:rPr>
                <w:sz w:val="28"/>
                <w:szCs w:val="28"/>
                <w:rtl w:val="0"/>
              </w:rPr>
              <w:t xml:space="preserve">: This is the conventional way of writing mathematical expressions, where operators are placed between operands. For example, a + b or a * (b + c).</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89" w:hanging="360"/>
              <w:jc w:val="both"/>
              <w:rPr>
                <w:sz w:val="28"/>
                <w:szCs w:val="28"/>
                <w:u w:val="none"/>
              </w:rPr>
            </w:pPr>
            <w:r w:rsidDel="00000000" w:rsidR="00000000" w:rsidRPr="00000000">
              <w:rPr>
                <w:b w:val="1"/>
                <w:sz w:val="28"/>
                <w:szCs w:val="28"/>
                <w:rtl w:val="0"/>
              </w:rPr>
              <w:t xml:space="preserve">Postfix Notation</w:t>
            </w:r>
            <w:r w:rsidDel="00000000" w:rsidR="00000000" w:rsidRPr="00000000">
              <w:rPr>
                <w:sz w:val="28"/>
                <w:szCs w:val="28"/>
                <w:rtl w:val="0"/>
              </w:rPr>
              <w:t xml:space="preserve">: Also known as Reverse Polish Notation (RPN), operators are placed after their operands. For example, a b + or a b c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89"/>
              <w:jc w:val="both"/>
              <w:rPr>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89"/>
              <w:jc w:val="both"/>
              <w:rPr>
                <w:b w:val="1"/>
                <w:sz w:val="30"/>
                <w:szCs w:val="30"/>
              </w:rPr>
            </w:pPr>
            <w:r w:rsidDel="00000000" w:rsidR="00000000" w:rsidRPr="00000000">
              <w:rPr>
                <w:b w:val="1"/>
                <w:sz w:val="28"/>
                <w:szCs w:val="28"/>
                <w:rtl w:val="0"/>
              </w:rPr>
              <w:t xml:space="preserve">     </w:t>
            </w:r>
            <w:r w:rsidDel="00000000" w:rsidR="00000000" w:rsidRPr="00000000">
              <w:rPr>
                <w:b w:val="1"/>
                <w:sz w:val="30"/>
                <w:szCs w:val="30"/>
                <w:rtl w:val="0"/>
              </w:rPr>
              <w:t xml:space="preserve">Conversion (Using a Stack):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89"/>
              <w:jc w:val="both"/>
              <w:rPr>
                <w:b w:val="1"/>
                <w:sz w:val="30"/>
                <w:szCs w:val="3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189" w:firstLine="0"/>
              <w:jc w:val="both"/>
              <w:rPr>
                <w:sz w:val="28"/>
                <w:szCs w:val="28"/>
              </w:rPr>
            </w:pPr>
            <w:r w:rsidDel="00000000" w:rsidR="00000000" w:rsidRPr="00000000">
              <w:rPr>
                <w:sz w:val="28"/>
                <w:szCs w:val="28"/>
                <w:rtl w:val="0"/>
              </w:rPr>
              <w:t xml:space="preserve">    To convert an infix expression to postfix, we typically use a stack to keep track of   operators and manage the order of operations.</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89" w:hanging="360"/>
              <w:jc w:val="both"/>
              <w:rPr>
                <w:sz w:val="28"/>
                <w:szCs w:val="28"/>
                <w:u w:val="none"/>
              </w:rPr>
            </w:pPr>
            <w:r w:rsidDel="00000000" w:rsidR="00000000" w:rsidRPr="00000000">
              <w:rPr>
                <w:sz w:val="28"/>
                <w:szCs w:val="28"/>
                <w:rtl w:val="0"/>
              </w:rPr>
              <w:t xml:space="preserve">Initialize an empty stack and an empty output list (or string).</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89" w:hanging="360"/>
              <w:jc w:val="both"/>
              <w:rPr>
                <w:sz w:val="28"/>
                <w:szCs w:val="28"/>
                <w:u w:val="none"/>
              </w:rPr>
            </w:pPr>
            <w:r w:rsidDel="00000000" w:rsidR="00000000" w:rsidRPr="00000000">
              <w:rPr>
                <w:sz w:val="28"/>
                <w:szCs w:val="28"/>
                <w:rtl w:val="0"/>
              </w:rPr>
              <w:t xml:space="preserve">Scan the infix expression from left to right.</w:t>
            </w:r>
          </w:p>
          <w:p w:rsidR="00000000" w:rsidDel="00000000" w:rsidP="00000000" w:rsidRDefault="00000000" w:rsidRPr="00000000" w14:paraId="0000002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189" w:hanging="360"/>
              <w:jc w:val="both"/>
              <w:rPr>
                <w:sz w:val="28"/>
                <w:szCs w:val="28"/>
                <w:u w:val="none"/>
              </w:rPr>
            </w:pPr>
            <w:r w:rsidDel="00000000" w:rsidR="00000000" w:rsidRPr="00000000">
              <w:rPr>
                <w:sz w:val="28"/>
                <w:szCs w:val="28"/>
                <w:rtl w:val="0"/>
              </w:rPr>
              <w:t xml:space="preserve">If the token is an operand (like a variable or a number), append it to the output list.</w:t>
            </w:r>
          </w:p>
          <w:p w:rsidR="00000000" w:rsidDel="00000000" w:rsidP="00000000" w:rsidRDefault="00000000" w:rsidRPr="00000000" w14:paraId="0000002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189" w:hanging="360"/>
              <w:jc w:val="both"/>
              <w:rPr>
                <w:sz w:val="28"/>
                <w:szCs w:val="28"/>
                <w:u w:val="none"/>
              </w:rPr>
            </w:pPr>
            <w:r w:rsidDel="00000000" w:rsidR="00000000" w:rsidRPr="00000000">
              <w:rPr>
                <w:sz w:val="28"/>
                <w:szCs w:val="28"/>
                <w:rtl w:val="0"/>
              </w:rPr>
              <w:t xml:space="preserve">If the token is an operator, pop operators (if there are any) from the stack to the output list until we find an operator of lower precedence (or with equal precedence, if left-associative).</w:t>
            </w:r>
          </w:p>
          <w:p w:rsidR="00000000" w:rsidDel="00000000" w:rsidP="00000000" w:rsidRDefault="00000000" w:rsidRPr="00000000" w14:paraId="0000002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189" w:hanging="360"/>
              <w:jc w:val="both"/>
              <w:rPr>
                <w:sz w:val="28"/>
                <w:szCs w:val="28"/>
                <w:u w:val="none"/>
              </w:rPr>
            </w:pPr>
            <w:r w:rsidDel="00000000" w:rsidR="00000000" w:rsidRPr="00000000">
              <w:rPr>
                <w:sz w:val="28"/>
                <w:szCs w:val="28"/>
                <w:rtl w:val="0"/>
              </w:rPr>
              <w:t xml:space="preserve">Push the current operator onto the stack.</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89" w:hanging="360"/>
              <w:jc w:val="both"/>
              <w:rPr>
                <w:sz w:val="28"/>
                <w:szCs w:val="28"/>
                <w:u w:val="none"/>
              </w:rPr>
            </w:pPr>
            <w:r w:rsidDel="00000000" w:rsidR="00000000" w:rsidRPr="00000000">
              <w:rPr>
                <w:sz w:val="28"/>
                <w:szCs w:val="28"/>
                <w:rtl w:val="0"/>
              </w:rPr>
              <w:t xml:space="preserve">When the input expression has been completely scanned, pop all the operators from the stack to the output list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89"/>
              <w:jc w:val="both"/>
              <w:rPr>
                <w:b w:val="1"/>
                <w:sz w:val="30"/>
                <w:szCs w:val="30"/>
              </w:rPr>
            </w:pPr>
            <w:r w:rsidDel="00000000" w:rsidR="00000000" w:rsidRPr="00000000">
              <w:rPr>
                <w:rtl w:val="0"/>
              </w:rPr>
            </w:r>
          </w:p>
        </w:tc>
      </w:tr>
    </w:tbl>
    <w:p w:rsidR="00000000" w:rsidDel="00000000" w:rsidP="00000000" w:rsidRDefault="00000000" w:rsidRPr="00000000" w14:paraId="00000027">
      <w:pPr>
        <w:spacing w:before="7" w:lineRule="auto"/>
        <w:rPr>
          <w:rFonts w:ascii="Arial" w:cs="Arial" w:eastAsia="Arial" w:hAnsi="Arial"/>
          <w:b w:val="1"/>
          <w:sz w:val="2"/>
          <w:szCs w:val="2"/>
        </w:rPr>
      </w:pPr>
      <w:r w:rsidDel="00000000" w:rsidR="00000000" w:rsidRPr="00000000">
        <w:rPr>
          <w:rtl w:val="0"/>
        </w:rPr>
      </w:r>
    </w:p>
    <w:tbl>
      <w:tblPr>
        <w:tblStyle w:val="Table2"/>
        <w:tblW w:w="10771.653543307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771.65354330709"/>
        <w:tblGridChange w:id="0">
          <w:tblGrid>
            <w:gridCol w:w="10771.65354330709"/>
          </w:tblGrid>
        </w:tblGridChange>
      </w:tblGrid>
      <w:tr>
        <w:trPr>
          <w:cantSplit w:val="0"/>
          <w:trHeight w:val="9621" w:hRule="atLeast"/>
          <w:tblHeader w:val="0"/>
        </w:trPr>
        <w:tc>
          <w:tcPr/>
          <w:p w:rsidR="00000000" w:rsidDel="00000000" w:rsidP="00000000" w:rsidRDefault="00000000" w:rsidRPr="00000000" w14:paraId="00000028">
            <w:pPr>
              <w:spacing w:before="7"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29">
            <w:pPr>
              <w:ind w:left="254" w:firstLine="0"/>
              <w:rPr>
                <w:rFonts w:ascii="Arial" w:cs="Arial" w:eastAsia="Arial" w:hAnsi="Arial"/>
                <w:b w:val="1"/>
              </w:rPr>
            </w:pPr>
            <w:r w:rsidDel="00000000" w:rsidR="00000000" w:rsidRPr="00000000">
              <w:rPr>
                <w:rFonts w:ascii="Arial" w:cs="Arial" w:eastAsia="Arial" w:hAnsi="Arial"/>
                <w:b w:val="1"/>
                <w:rtl w:val="0"/>
              </w:rPr>
              <w:t xml:space="preserve">Algorithm (Student Work Area):</w:t>
            </w:r>
          </w:p>
          <w:p w:rsidR="00000000" w:rsidDel="00000000" w:rsidP="00000000" w:rsidRDefault="00000000" w:rsidRPr="00000000" w14:paraId="0000002A">
            <w:pPr>
              <w:spacing w:before="9" w:lineRule="auto"/>
              <w:rPr>
                <w:rFonts w:ascii="Arial" w:cs="Arial" w:eastAsia="Arial" w:hAnsi="Arial"/>
                <w:b w:val="1"/>
              </w:rPr>
            </w:pPr>
            <w:r w:rsidDel="00000000" w:rsidR="00000000" w:rsidRPr="00000000">
              <w:rPr>
                <w:rtl w:val="0"/>
              </w:rPr>
            </w:r>
          </w:p>
          <w:p w:rsidR="00000000" w:rsidDel="00000000" w:rsidP="00000000" w:rsidRDefault="00000000" w:rsidRPr="00000000" w14:paraId="0000002B">
            <w:pPr>
              <w:spacing w:before="2" w:lineRule="auto"/>
              <w:ind w:left="0" w:firstLine="0"/>
              <w:rPr>
                <w:b w:val="1"/>
                <w:sz w:val="28"/>
                <w:szCs w:val="28"/>
              </w:rPr>
            </w:pPr>
            <w:r w:rsidDel="00000000" w:rsidR="00000000" w:rsidRPr="00000000">
              <w:rPr>
                <w:b w:val="1"/>
                <w:sz w:val="28"/>
                <w:szCs w:val="28"/>
                <w:rtl w:val="0"/>
              </w:rPr>
              <w:t xml:space="preserve">    Step 1: Initialization </w:t>
            </w:r>
          </w:p>
          <w:p w:rsidR="00000000" w:rsidDel="00000000" w:rsidP="00000000" w:rsidRDefault="00000000" w:rsidRPr="00000000" w14:paraId="0000002C">
            <w:pPr>
              <w:numPr>
                <w:ilvl w:val="1"/>
                <w:numId w:val="1"/>
              </w:numPr>
              <w:spacing w:after="0" w:afterAutospacing="0" w:before="2" w:lineRule="auto"/>
              <w:ind w:left="1440" w:hanging="360"/>
              <w:rPr>
                <w:sz w:val="28"/>
                <w:szCs w:val="28"/>
              </w:rPr>
            </w:pPr>
            <w:r w:rsidDel="00000000" w:rsidR="00000000" w:rsidRPr="00000000">
              <w:rPr>
                <w:sz w:val="28"/>
                <w:szCs w:val="28"/>
                <w:rtl w:val="0"/>
              </w:rPr>
              <w:t xml:space="preserve">stack (array of characters) </w:t>
            </w:r>
          </w:p>
          <w:p w:rsidR="00000000" w:rsidDel="00000000" w:rsidP="00000000" w:rsidRDefault="00000000" w:rsidRPr="00000000" w14:paraId="0000002D">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top (index of the top of the stack, initialized to -1) </w:t>
            </w:r>
          </w:p>
          <w:p w:rsidR="00000000" w:rsidDel="00000000" w:rsidP="00000000" w:rsidRDefault="00000000" w:rsidRPr="00000000" w14:paraId="0000002E">
            <w:pPr>
              <w:numPr>
                <w:ilvl w:val="1"/>
                <w:numId w:val="1"/>
              </w:numPr>
              <w:spacing w:before="0" w:beforeAutospacing="0" w:lineRule="auto"/>
              <w:ind w:left="1440" w:hanging="360"/>
              <w:rPr>
                <w:sz w:val="28"/>
                <w:szCs w:val="28"/>
              </w:rPr>
            </w:pPr>
            <w:r w:rsidDel="00000000" w:rsidR="00000000" w:rsidRPr="00000000">
              <w:rPr>
                <w:sz w:val="28"/>
                <w:szCs w:val="28"/>
                <w:rtl w:val="0"/>
              </w:rPr>
              <w:t xml:space="preserve">max_size (maximum size of the stack, input by the user)</w:t>
            </w:r>
          </w:p>
          <w:p w:rsidR="00000000" w:rsidDel="00000000" w:rsidP="00000000" w:rsidRDefault="00000000" w:rsidRPr="00000000" w14:paraId="0000002F">
            <w:pPr>
              <w:spacing w:before="2" w:lineRule="auto"/>
              <w:ind w:left="1440" w:firstLine="0"/>
              <w:rPr>
                <w:sz w:val="28"/>
                <w:szCs w:val="28"/>
              </w:rPr>
            </w:pPr>
            <w:r w:rsidDel="00000000" w:rsidR="00000000" w:rsidRPr="00000000">
              <w:rPr>
                <w:rtl w:val="0"/>
              </w:rPr>
            </w:r>
          </w:p>
          <w:p w:rsidR="00000000" w:rsidDel="00000000" w:rsidP="00000000" w:rsidRDefault="00000000" w:rsidRPr="00000000" w14:paraId="00000030">
            <w:pPr>
              <w:spacing w:before="2" w:lineRule="auto"/>
              <w:rPr>
                <w:b w:val="1"/>
                <w:sz w:val="28"/>
                <w:szCs w:val="28"/>
              </w:rPr>
            </w:pPr>
            <w:r w:rsidDel="00000000" w:rsidR="00000000" w:rsidRPr="00000000">
              <w:rPr>
                <w:b w:val="1"/>
                <w:sz w:val="28"/>
                <w:szCs w:val="28"/>
                <w:rtl w:val="0"/>
              </w:rPr>
              <w:t xml:space="preserve">    Step 2: Define helper functions</w:t>
            </w:r>
          </w:p>
          <w:p w:rsidR="00000000" w:rsidDel="00000000" w:rsidP="00000000" w:rsidRDefault="00000000" w:rsidRPr="00000000" w14:paraId="00000031">
            <w:pPr>
              <w:numPr>
                <w:ilvl w:val="1"/>
                <w:numId w:val="3"/>
              </w:numPr>
              <w:spacing w:after="0" w:afterAutospacing="0" w:before="2" w:lineRule="auto"/>
              <w:ind w:left="1440" w:hanging="360"/>
              <w:rPr>
                <w:sz w:val="28"/>
                <w:szCs w:val="28"/>
                <w:u w:val="none"/>
              </w:rPr>
            </w:pPr>
            <w:r w:rsidDel="00000000" w:rsidR="00000000" w:rsidRPr="00000000">
              <w:rPr>
                <w:sz w:val="28"/>
                <w:szCs w:val="28"/>
                <w:rtl w:val="0"/>
              </w:rPr>
              <w:t xml:space="preserve">isFull(): Check if the stack is full. </w:t>
            </w:r>
          </w:p>
          <w:p w:rsidR="00000000" w:rsidDel="00000000" w:rsidP="00000000" w:rsidRDefault="00000000" w:rsidRPr="00000000" w14:paraId="00000032">
            <w:pPr>
              <w:numPr>
                <w:ilvl w:val="1"/>
                <w:numId w:val="3"/>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isEmpty(): Check if the stack is empty.</w:t>
            </w:r>
          </w:p>
          <w:p w:rsidR="00000000" w:rsidDel="00000000" w:rsidP="00000000" w:rsidRDefault="00000000" w:rsidRPr="00000000" w14:paraId="00000033">
            <w:pPr>
              <w:numPr>
                <w:ilvl w:val="1"/>
                <w:numId w:val="3"/>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push(char value): Push a character onto the stack. </w:t>
            </w:r>
          </w:p>
          <w:p w:rsidR="00000000" w:rsidDel="00000000" w:rsidP="00000000" w:rsidRDefault="00000000" w:rsidRPr="00000000" w14:paraId="00000034">
            <w:pPr>
              <w:numPr>
                <w:ilvl w:val="1"/>
                <w:numId w:val="3"/>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pop(): Pop and return the top character from the stack.</w:t>
            </w:r>
          </w:p>
          <w:p w:rsidR="00000000" w:rsidDel="00000000" w:rsidP="00000000" w:rsidRDefault="00000000" w:rsidRPr="00000000" w14:paraId="00000035">
            <w:pPr>
              <w:numPr>
                <w:ilvl w:val="1"/>
                <w:numId w:val="3"/>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peek(): Return the top character from the stack without popping it.</w:t>
            </w:r>
          </w:p>
          <w:p w:rsidR="00000000" w:rsidDel="00000000" w:rsidP="00000000" w:rsidRDefault="00000000" w:rsidRPr="00000000" w14:paraId="00000036">
            <w:pPr>
              <w:numPr>
                <w:ilvl w:val="1"/>
                <w:numId w:val="3"/>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isOperator(char ch): Check if a character is an operator (+, -, *, /, ^). </w:t>
            </w:r>
          </w:p>
          <w:p w:rsidR="00000000" w:rsidDel="00000000" w:rsidP="00000000" w:rsidRDefault="00000000" w:rsidRPr="00000000" w14:paraId="00000037">
            <w:pPr>
              <w:numPr>
                <w:ilvl w:val="1"/>
                <w:numId w:val="3"/>
              </w:numPr>
              <w:spacing w:before="0" w:beforeAutospacing="0" w:lineRule="auto"/>
              <w:ind w:left="1440" w:hanging="360"/>
              <w:rPr>
                <w:sz w:val="28"/>
                <w:szCs w:val="28"/>
                <w:u w:val="none"/>
              </w:rPr>
            </w:pPr>
            <w:r w:rsidDel="00000000" w:rsidR="00000000" w:rsidRPr="00000000">
              <w:rPr>
                <w:sz w:val="28"/>
                <w:szCs w:val="28"/>
                <w:rtl w:val="0"/>
              </w:rPr>
              <w:t xml:space="preserve">precedence(char ch): Return the precedence of an operator (+, -, *, ^).</w:t>
            </w:r>
          </w:p>
          <w:p w:rsidR="00000000" w:rsidDel="00000000" w:rsidP="00000000" w:rsidRDefault="00000000" w:rsidRPr="00000000" w14:paraId="00000038">
            <w:pPr>
              <w:spacing w:before="2" w:lineRule="auto"/>
              <w:ind w:left="720" w:firstLine="0"/>
              <w:rPr>
                <w:sz w:val="28"/>
                <w:szCs w:val="28"/>
              </w:rPr>
            </w:pPr>
            <w:r w:rsidDel="00000000" w:rsidR="00000000" w:rsidRPr="00000000">
              <w:rPr>
                <w:rtl w:val="0"/>
              </w:rPr>
            </w:r>
          </w:p>
          <w:p w:rsidR="00000000" w:rsidDel="00000000" w:rsidP="00000000" w:rsidRDefault="00000000" w:rsidRPr="00000000" w14:paraId="00000039">
            <w:pPr>
              <w:spacing w:before="2" w:lineRule="auto"/>
              <w:rPr>
                <w:sz w:val="28"/>
                <w:szCs w:val="28"/>
              </w:rPr>
            </w:pPr>
            <w:r w:rsidDel="00000000" w:rsidR="00000000" w:rsidRPr="00000000">
              <w:rPr>
                <w:b w:val="1"/>
                <w:sz w:val="28"/>
                <w:szCs w:val="28"/>
                <w:rtl w:val="0"/>
              </w:rPr>
              <w:t xml:space="preserve">    Step 3: Function to convert infix to postfix</w:t>
            </w:r>
            <w:r w:rsidDel="00000000" w:rsidR="00000000" w:rsidRPr="00000000">
              <w:rPr>
                <w:rtl w:val="0"/>
              </w:rPr>
            </w:r>
          </w:p>
          <w:p w:rsidR="00000000" w:rsidDel="00000000" w:rsidP="00000000" w:rsidRDefault="00000000" w:rsidRPr="00000000" w14:paraId="0000003A">
            <w:pPr>
              <w:numPr>
                <w:ilvl w:val="1"/>
                <w:numId w:val="3"/>
              </w:numPr>
              <w:spacing w:after="0" w:afterAutospacing="0" w:before="2" w:lineRule="auto"/>
              <w:ind w:left="1440" w:hanging="360"/>
              <w:rPr>
                <w:sz w:val="28"/>
                <w:szCs w:val="28"/>
                <w:u w:val="none"/>
              </w:rPr>
            </w:pPr>
            <w:r w:rsidDel="00000000" w:rsidR="00000000" w:rsidRPr="00000000">
              <w:rPr>
                <w:sz w:val="28"/>
                <w:szCs w:val="28"/>
                <w:rtl w:val="0"/>
              </w:rPr>
              <w:t xml:space="preserve">Initialize variables i and j for traversing the infix and postfix expressions respectively. </w:t>
            </w:r>
          </w:p>
          <w:p w:rsidR="00000000" w:rsidDel="00000000" w:rsidP="00000000" w:rsidRDefault="00000000" w:rsidRPr="00000000" w14:paraId="0000003B">
            <w:pPr>
              <w:numPr>
                <w:ilvl w:val="1"/>
                <w:numId w:val="3"/>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Allocate memory for postfix array (char* postfix) to store the postfix expression.</w:t>
            </w:r>
          </w:p>
          <w:p w:rsidR="00000000" w:rsidDel="00000000" w:rsidP="00000000" w:rsidRDefault="00000000" w:rsidRPr="00000000" w14:paraId="0000003C">
            <w:pPr>
              <w:numPr>
                <w:ilvl w:val="1"/>
                <w:numId w:val="3"/>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While there are characters in the infix expression:  </w:t>
            </w:r>
          </w:p>
          <w:p w:rsidR="00000000" w:rsidDel="00000000" w:rsidP="00000000" w:rsidRDefault="00000000" w:rsidRPr="00000000" w14:paraId="0000003D">
            <w:pPr>
              <w:numPr>
                <w:ilvl w:val="2"/>
                <w:numId w:val="3"/>
              </w:numPr>
              <w:spacing w:after="0" w:afterAutospacing="0" w:before="0" w:beforeAutospacing="0" w:lineRule="auto"/>
              <w:ind w:left="2160" w:hanging="360"/>
              <w:rPr>
                <w:sz w:val="28"/>
                <w:szCs w:val="28"/>
                <w:u w:val="none"/>
              </w:rPr>
            </w:pPr>
            <w:r w:rsidDel="00000000" w:rsidR="00000000" w:rsidRPr="00000000">
              <w:rPr>
                <w:sz w:val="28"/>
                <w:szCs w:val="28"/>
                <w:rtl w:val="0"/>
              </w:rPr>
              <w:t xml:space="preserve">If the character is an operand (digit or letter), add it to the postfix.  </w:t>
            </w:r>
          </w:p>
          <w:p w:rsidR="00000000" w:rsidDel="00000000" w:rsidP="00000000" w:rsidRDefault="00000000" w:rsidRPr="00000000" w14:paraId="0000003E">
            <w:pPr>
              <w:numPr>
                <w:ilvl w:val="2"/>
                <w:numId w:val="3"/>
              </w:numPr>
              <w:spacing w:after="0" w:afterAutospacing="0" w:before="0" w:beforeAutospacing="0" w:lineRule="auto"/>
              <w:ind w:left="2160" w:hanging="360"/>
              <w:rPr>
                <w:sz w:val="28"/>
                <w:szCs w:val="28"/>
                <w:u w:val="none"/>
              </w:rPr>
            </w:pPr>
            <w:r w:rsidDel="00000000" w:rsidR="00000000" w:rsidRPr="00000000">
              <w:rPr>
                <w:sz w:val="28"/>
                <w:szCs w:val="28"/>
                <w:rtl w:val="0"/>
              </w:rPr>
              <w:t xml:space="preserve">If the character is (, push it onto the stack.  If the character is ), pop from the stack to postfix until ( is encountered on the stack. Pop and discard (. </w:t>
            </w:r>
          </w:p>
          <w:p w:rsidR="00000000" w:rsidDel="00000000" w:rsidP="00000000" w:rsidRDefault="00000000" w:rsidRPr="00000000" w14:paraId="0000003F">
            <w:pPr>
              <w:numPr>
                <w:ilvl w:val="2"/>
                <w:numId w:val="3"/>
              </w:numPr>
              <w:spacing w:after="0" w:afterAutospacing="0" w:before="0" w:beforeAutospacing="0" w:lineRule="auto"/>
              <w:ind w:left="2160" w:hanging="360"/>
              <w:rPr>
                <w:sz w:val="28"/>
                <w:szCs w:val="28"/>
                <w:u w:val="none"/>
              </w:rPr>
            </w:pPr>
            <w:r w:rsidDel="00000000" w:rsidR="00000000" w:rsidRPr="00000000">
              <w:rPr>
                <w:sz w:val="28"/>
                <w:szCs w:val="28"/>
                <w:rtl w:val="0"/>
              </w:rPr>
              <w:t xml:space="preserve">If the character is an operator (+, -, *, /):  </w:t>
            </w:r>
          </w:p>
          <w:p w:rsidR="00000000" w:rsidDel="00000000" w:rsidP="00000000" w:rsidRDefault="00000000" w:rsidRPr="00000000" w14:paraId="00000040">
            <w:pPr>
              <w:numPr>
                <w:ilvl w:val="3"/>
                <w:numId w:val="3"/>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Pop operators from the stack to postfix until an operator with lower precedence or ( is encountered.  </w:t>
            </w:r>
          </w:p>
          <w:p w:rsidR="00000000" w:rsidDel="00000000" w:rsidP="00000000" w:rsidRDefault="00000000" w:rsidRPr="00000000" w14:paraId="00000041">
            <w:pPr>
              <w:numPr>
                <w:ilvl w:val="3"/>
                <w:numId w:val="3"/>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Push the current operator onto the stack. </w:t>
            </w:r>
          </w:p>
          <w:p w:rsidR="00000000" w:rsidDel="00000000" w:rsidP="00000000" w:rsidRDefault="00000000" w:rsidRPr="00000000" w14:paraId="00000042">
            <w:pPr>
              <w:numPr>
                <w:ilvl w:val="1"/>
                <w:numId w:val="3"/>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Pop all remaining operators from the stack to postfix. </w:t>
            </w:r>
          </w:p>
          <w:p w:rsidR="00000000" w:rsidDel="00000000" w:rsidP="00000000" w:rsidRDefault="00000000" w:rsidRPr="00000000" w14:paraId="00000043">
            <w:pPr>
              <w:numPr>
                <w:ilvl w:val="1"/>
                <w:numId w:val="3"/>
              </w:numPr>
              <w:spacing w:before="0" w:beforeAutospacing="0" w:lineRule="auto"/>
              <w:ind w:left="1440" w:hanging="360"/>
              <w:rPr>
                <w:sz w:val="28"/>
                <w:szCs w:val="28"/>
                <w:u w:val="none"/>
              </w:rPr>
            </w:pPr>
            <w:r w:rsidDel="00000000" w:rsidR="00000000" w:rsidRPr="00000000">
              <w:rPr>
                <w:sz w:val="28"/>
                <w:szCs w:val="28"/>
                <w:rtl w:val="0"/>
              </w:rPr>
              <w:t xml:space="preserve">Terminate postfix with a null character (\0)</w:t>
            </w:r>
          </w:p>
          <w:p w:rsidR="00000000" w:rsidDel="00000000" w:rsidP="00000000" w:rsidRDefault="00000000" w:rsidRPr="00000000" w14:paraId="00000044">
            <w:pPr>
              <w:spacing w:before="2" w:lineRule="auto"/>
              <w:rPr>
                <w:b w:val="1"/>
                <w:sz w:val="28"/>
                <w:szCs w:val="28"/>
              </w:rPr>
            </w:pPr>
            <w:r w:rsidDel="00000000" w:rsidR="00000000" w:rsidRPr="00000000">
              <w:rPr>
                <w:rtl w:val="0"/>
              </w:rPr>
            </w:r>
          </w:p>
          <w:p w:rsidR="00000000" w:rsidDel="00000000" w:rsidP="00000000" w:rsidRDefault="00000000" w:rsidRPr="00000000" w14:paraId="00000045">
            <w:pPr>
              <w:spacing w:before="2" w:lineRule="auto"/>
              <w:ind w:left="0" w:firstLine="0"/>
              <w:rPr>
                <w:sz w:val="28"/>
                <w:szCs w:val="28"/>
              </w:rPr>
            </w:pPr>
            <w:r w:rsidDel="00000000" w:rsidR="00000000" w:rsidRPr="00000000">
              <w:rPr>
                <w:rtl w:val="0"/>
              </w:rPr>
            </w:r>
          </w:p>
        </w:tc>
      </w:tr>
    </w:tbl>
    <w:p w:rsidR="00000000" w:rsidDel="00000000" w:rsidP="00000000" w:rsidRDefault="00000000" w:rsidRPr="00000000" w14:paraId="00000046">
      <w:pPr>
        <w:spacing w:before="7" w:lineRule="auto"/>
        <w:rPr>
          <w:rFonts w:ascii="Arial" w:cs="Arial" w:eastAsia="Arial" w:hAnsi="Arial"/>
          <w:b w:val="1"/>
          <w:sz w:val="2"/>
          <w:szCs w:val="2"/>
        </w:rPr>
      </w:pPr>
      <w:r w:rsidDel="00000000" w:rsidR="00000000" w:rsidRPr="00000000">
        <w:rPr>
          <w:rtl w:val="0"/>
        </w:rPr>
      </w:r>
    </w:p>
    <w:tbl>
      <w:tblPr>
        <w:tblStyle w:val="Table3"/>
        <w:tblW w:w="98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825"/>
        <w:tblGridChange w:id="0">
          <w:tblGrid>
            <w:gridCol w:w="9825"/>
          </w:tblGrid>
        </w:tblGridChange>
      </w:tblGrid>
      <w:tr>
        <w:trPr>
          <w:cantSplit w:val="0"/>
          <w:trHeight w:val="1192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Code: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6" w:lineRule="auto"/>
              <w:ind w:left="4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360"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5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OUTPUT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17" w:right="7894"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280" w:top="860" w:left="12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Enrolment : 203031XXXXX</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-276224</wp:posOffset>
              </wp:positionH>
              <wp:positionV relativeFrom="paragraph">
                <wp:posOffset>-247649</wp:posOffset>
              </wp:positionV>
              <wp:extent cx="7252503" cy="1019734"/>
              <wp:effectExtent b="0" l="0" r="0" t="0"/>
              <wp:wrapNone/>
              <wp:docPr id="1" name=""/>
              <a:graphic>
                <a:graphicData uri="http://schemas.microsoft.com/office/word/2010/wordprocessingShape">
                  <wps:wsp>
                    <wps:cNvSpPr/>
                    <wps:cNvPr id="2" name="Shape 2"/>
                    <wps:spPr>
                      <a:xfrm>
                        <a:off x="1732449" y="3281734"/>
                        <a:ext cx="7227103" cy="996532"/>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3600" w:right="0" w:firstLine="360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   </w:t>
                          </w:r>
                          <w:r w:rsidDel="00000000" w:rsidR="00000000" w:rsidRPr="00000000">
                            <w:rPr>
                              <w:rFonts w:ascii="Cambria" w:cs="Cambria" w:eastAsia="Cambria" w:hAnsi="Cambria"/>
                              <w:b w:val="0"/>
                              <w:i w:val="0"/>
                              <w:smallCaps w:val="0"/>
                              <w:strike w:val="0"/>
                              <w:color w:val="000000"/>
                              <w:sz w:val="22"/>
                              <w:vertAlign w:val="baseline"/>
                            </w:rPr>
                            <w:t xml:space="preserve">                                                                  </w:t>
                          </w:r>
                          <w:r w:rsidDel="00000000" w:rsidR="00000000" w:rsidRPr="00000000">
                            <w:rPr>
                              <w:rFonts w:ascii="Cambria" w:cs="Cambria" w:eastAsia="Cambria" w:hAnsi="Cambria"/>
                              <w:b w:val="0"/>
                              <w:i w:val="0"/>
                              <w:smallCaps w:val="0"/>
                              <w:strike w:val="0"/>
                              <w:color w:val="000000"/>
                              <w:sz w:val="22"/>
                              <w:vertAlign w:val="baseline"/>
                            </w:rPr>
                            <w:t xml:space="preserve">F</w:t>
                          </w:r>
                          <w:r w:rsidDel="00000000" w:rsidR="00000000" w:rsidRPr="00000000">
                            <w:rPr>
                              <w:rFonts w:ascii="Cambria" w:cs="Cambria" w:eastAsia="Cambria" w:hAnsi="Cambria"/>
                              <w:b w:val="0"/>
                              <w:i w:val="0"/>
                              <w:smallCaps w:val="0"/>
                              <w:strike w:val="0"/>
                              <w:color w:val="000000"/>
                              <w:sz w:val="22"/>
                              <w:vertAlign w:val="baseline"/>
                            </w:rPr>
                            <w:t xml:space="preserve">aculty of Engineering &amp; Technology</w:t>
                          </w:r>
                        </w:p>
                        <w:p w:rsidR="00000000" w:rsidDel="00000000" w:rsidP="00000000" w:rsidRDefault="00000000" w:rsidRPr="00000000">
                          <w:pPr>
                            <w:spacing w:after="0" w:before="0" w:line="240"/>
                            <w:ind w:left="5760" w:right="0" w:firstLine="648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Subject Name: Design &amp; Data Structure Lab</w:t>
                          </w:r>
                        </w:p>
                        <w:p w:rsidR="00000000" w:rsidDel="00000000" w:rsidP="00000000" w:rsidRDefault="00000000" w:rsidRPr="00000000">
                          <w:pPr>
                            <w:spacing w:after="0" w:before="0" w:line="240"/>
                            <w:ind w:left="6480" w:right="0" w:firstLine="648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Subject Code: 303105202</w:t>
                          </w:r>
                        </w:p>
                        <w:p w:rsidR="00000000" w:rsidDel="00000000" w:rsidP="00000000" w:rsidRDefault="00000000" w:rsidRPr="00000000">
                          <w:pPr>
                            <w:spacing w:after="0" w:before="0" w:line="240"/>
                            <w:ind w:left="6480" w:right="0" w:firstLine="648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B.Tech. IT  Year:2</w:t>
                          </w:r>
                          <w:r w:rsidDel="00000000" w:rsidR="00000000" w:rsidRPr="00000000">
                            <w:rPr>
                              <w:rFonts w:ascii="Cambria" w:cs="Cambria" w:eastAsia="Cambria" w:hAnsi="Cambria"/>
                              <w:b w:val="0"/>
                              <w:i w:val="0"/>
                              <w:smallCaps w:val="0"/>
                              <w:strike w:val="0"/>
                              <w:color w:val="000000"/>
                              <w:sz w:val="22"/>
                              <w:vertAlign w:val="superscript"/>
                            </w:rPr>
                            <w:t xml:space="preserve">nd</w:t>
                          </w:r>
                          <w:r w:rsidDel="00000000" w:rsidR="00000000" w:rsidRPr="00000000">
                            <w:rPr>
                              <w:rFonts w:ascii="Cambria" w:cs="Cambria" w:eastAsia="Cambria" w:hAnsi="Cambria"/>
                              <w:b w:val="0"/>
                              <w:i w:val="0"/>
                              <w:smallCaps w:val="0"/>
                              <w:strike w:val="0"/>
                              <w:color w:val="000000"/>
                              <w:sz w:val="22"/>
                              <w:vertAlign w:val="baseline"/>
                            </w:rPr>
                            <w:t xml:space="preserve">  Semester:3</w:t>
                          </w:r>
                          <w:r w:rsidDel="00000000" w:rsidR="00000000" w:rsidRPr="00000000">
                            <w:rPr>
                              <w:rFonts w:ascii="Cambria" w:cs="Cambria" w:eastAsia="Cambria" w:hAnsi="Cambria"/>
                              <w:b w:val="0"/>
                              <w:i w:val="0"/>
                              <w:smallCaps w:val="0"/>
                              <w:strike w:val="0"/>
                              <w:color w:val="000000"/>
                              <w:sz w:val="22"/>
                              <w:vertAlign w:val="superscript"/>
                            </w:rPr>
                            <w:t xml:space="preserve">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-276224</wp:posOffset>
              </wp:positionH>
              <wp:positionV relativeFrom="paragraph">
                <wp:posOffset>-247649</wp:posOffset>
              </wp:positionV>
              <wp:extent cx="7252503" cy="1019734"/>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252503" cy="101973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-657859</wp:posOffset>
          </wp:positionH>
          <wp:positionV relativeFrom="paragraph">
            <wp:posOffset>-113664</wp:posOffset>
          </wp:positionV>
          <wp:extent cx="1147457" cy="739185"/>
          <wp:effectExtent b="0" l="0" r="0" t="0"/>
          <wp:wrapNone/>
          <wp:docPr id="3" name="image2.jpg"/>
          <a:graphic>
            <a:graphicData uri="http://schemas.openxmlformats.org/drawingml/2006/picture">
              <pic:pic>
                <pic:nvPicPr>
                  <pic:cNvPr id="0" name="image2.jpg"/>
                  <pic:cNvPicPr preferRelativeResize="0"/>
                </pic:nvPicPr>
                <pic:blipFill>
                  <a:blip r:embed="rId2"/>
                  <a:srcRect b="31479" l="12275" r="11645" t="32151"/>
                  <a:stretch>
                    <a:fillRect/>
                  </a:stretch>
                </pic:blipFill>
                <pic:spPr>
                  <a:xfrm>
                    <a:off x="0" y="0"/>
                    <a:ext cx="1147457" cy="7391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461010</wp:posOffset>
          </wp:positionH>
          <wp:positionV relativeFrom="paragraph">
            <wp:posOffset>-57149</wp:posOffset>
          </wp:positionV>
          <wp:extent cx="2107188" cy="640145"/>
          <wp:effectExtent b="0" l="0" r="0" t="0"/>
          <wp:wrapNone/>
          <wp:docPr id="2" name="image1.png"/>
          <a:graphic>
            <a:graphicData uri="http://schemas.openxmlformats.org/drawingml/2006/picture">
              <pic:pic>
                <pic:nvPicPr>
                  <pic:cNvPr id="0" name="image1.png"/>
                  <pic:cNvPicPr preferRelativeResize="0"/>
                </pic:nvPicPr>
                <pic:blipFill>
                  <a:blip r:embed="rId3"/>
                  <a:srcRect b="44237" l="768" r="752" t="25846"/>
                  <a:stretch>
                    <a:fillRect/>
                  </a:stretch>
                </pic:blipFill>
                <pic:spPr>
                  <a:xfrm>
                    <a:off x="0" y="0"/>
                    <a:ext cx="2107188" cy="640145"/>
                  </a:xfrm>
                  <a:prstGeom prst="rect"/>
                  <a:ln/>
                </pic:spPr>
              </pic:pic>
            </a:graphicData>
          </a:graphic>
        </wp:anchor>
      </w:drawing>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tabs>
        <w:tab w:val="left" w:leader="none" w:pos="6484"/>
      </w:tabs>
      <w:jc w:val="cente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620" w:right="2639" w:hanging="1307"/>
    </w:pPr>
    <w:rPr>
      <w:rFonts w:ascii="Cambria" w:cs="Cambria" w:eastAsia="Cambria" w:hAnsi="Cambria"/>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jp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2024-06-12T00:00:00Z</vt:lpwstr>
  </property>
</Properties>
</file>