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4CE3" w:rsidRDefault="009C4CE3">
      <w:pPr>
        <w:rPr>
          <w:rFonts w:ascii="Calibri" w:hAnsi="Calibri" w:cs="Calibri"/>
          <w:b/>
          <w:sz w:val="36"/>
        </w:rPr>
      </w:pPr>
      <w:r w:rsidRPr="009C4CE3">
        <w:rPr>
          <w:rFonts w:ascii="Calibri" w:hAnsi="Calibri" w:cs="Calibri"/>
          <w:b/>
          <w:sz w:val="36"/>
        </w:rPr>
        <w:t>TBL-03: Evidence Lifecycle States</w:t>
      </w:r>
    </w:p>
    <w:p w:rsidR="009C4CE3" w:rsidRDefault="009C4CE3">
      <w:pPr>
        <w:rPr>
          <w:rFonts w:ascii="Calibri" w:hAnsi="Calibri" w:cs="Calibri"/>
        </w:rPr>
      </w:pPr>
      <w:r w:rsidRPr="009C4CE3">
        <w:rPr>
          <w:rFonts w:ascii="Calibri" w:hAnsi="Calibri" w:cs="Calibri"/>
        </w:rPr>
        <w:t>Cataloged -&gt; Acquired -&gt; Source-Verified -&gt; Event-Verified -&gt; Independence-Verified -&gt; Calibration-Eligible -&gt; Registered</w:t>
      </w:r>
    </w:p>
    <w:p w:rsidR="009C4CE3" w:rsidRPr="009C4CE3" w:rsidRDefault="009C4CE3">
      <w:pPr>
        <w:rPr>
          <w:rFonts w:ascii="Calibri" w:hAnsi="Calibri" w:cs="Calibri"/>
        </w:rPr>
      </w:pPr>
    </w:p>
    <w:sectPr w:rsidR="009C4CE3" w:rsidRPr="009C4C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CE3"/>
    <w:rsid w:val="000F73A0"/>
    <w:rsid w:val="002E6D58"/>
    <w:rsid w:val="00456736"/>
    <w:rsid w:val="0099694C"/>
    <w:rsid w:val="009A12A8"/>
    <w:rsid w:val="009C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9B19A3-4CE5-4336-9E15-719F31008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C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Kuldeep manu</dc:creator>
  <cp:keywords/>
  <dc:description/>
  <cp:lastModifiedBy>Kuldeep manu</cp:lastModifiedBy>
  <cp:revision>1</cp:revision>
  <dcterms:created xsi:type="dcterms:W3CDTF">2026-09-19T12:17:00Z</dcterms:created>
  <dcterms:modified xsi:type="dcterms:W3CDTF">2026-09-19T12:17:00Z</dcterms:modified>
</cp:coreProperties>
</file>