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A245" w14:textId="77777777" w:rsidR="00A45533" w:rsidRDefault="00A45533">
      <w:pPr>
        <w:rPr>
          <w:rFonts w:ascii="Calibri" w:hAnsi="Calibri" w:cs="Calibri"/>
          <w:b/>
          <w:sz w:val="36"/>
        </w:rPr>
      </w:pPr>
      <w:r w:rsidRPr="00A45533">
        <w:rPr>
          <w:rFonts w:ascii="Calibri" w:hAnsi="Calibri" w:cs="Calibri"/>
          <w:b/>
          <w:sz w:val="36"/>
        </w:rPr>
        <w:t>TBL-05: Scientific Validation Status Matrix</w:t>
      </w:r>
    </w:p>
    <w:p w14:paraId="1F9FBA44" w14:textId="4DB97DBF" w:rsidR="00A45533" w:rsidRDefault="00A45533">
      <w:pPr>
        <w:rPr>
          <w:rFonts w:ascii="Calibri" w:hAnsi="Calibri" w:cs="Calibri"/>
        </w:rPr>
      </w:pPr>
      <w:r w:rsidRPr="00A45533">
        <w:rPr>
          <w:rFonts w:ascii="Calibri" w:hAnsi="Calibri" w:cs="Calibri"/>
        </w:rPr>
        <w:t>Software Verification: Passed (348/348 Green) | Regional Calibration: Pending | Independent Hold-Outs: n_val=0, n_hydro=0, n_sar=0</w:t>
      </w:r>
    </w:p>
    <w:p w14:paraId="5CCC13F2" w14:textId="77777777" w:rsidR="00A45533" w:rsidRPr="00A45533" w:rsidRDefault="00A45533">
      <w:pPr>
        <w:rPr>
          <w:rFonts w:ascii="Calibri" w:hAnsi="Calibri" w:cs="Calibri"/>
        </w:rPr>
      </w:pPr>
    </w:p>
    <w:sectPr w:rsidR="00A45533" w:rsidRPr="00A4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33"/>
    <w:rsid w:val="000F73A0"/>
    <w:rsid w:val="002E6D58"/>
    <w:rsid w:val="00456736"/>
    <w:rsid w:val="0099694C"/>
    <w:rsid w:val="009A12A8"/>
    <w:rsid w:val="00A4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1F0B"/>
  <w15:chartTrackingRefBased/>
  <w15:docId w15:val="{753A01EB-4018-4F34-B755-F33D3728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