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5348" w:rsidRDefault="00A95348">
      <w:pPr>
        <w:rPr>
          <w:rFonts w:ascii="Calibri" w:hAnsi="Calibri" w:cs="Calibri"/>
          <w:b/>
          <w:sz w:val="36"/>
        </w:rPr>
      </w:pPr>
      <w:r w:rsidRPr="00A95348">
        <w:rPr>
          <w:rFonts w:ascii="Calibri" w:hAnsi="Calibri" w:cs="Calibri"/>
          <w:b/>
          <w:sz w:val="36"/>
        </w:rPr>
        <w:t>Data and Code Availability Statements</w:t>
      </w:r>
    </w:p>
    <w:p w:rsidR="00A95348" w:rsidRDefault="00A95348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Data Availability Statement:</w:t>
      </w:r>
    </w:p>
    <w:p w:rsidR="00A95348" w:rsidRDefault="00A95348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Terrain DEM rasters and sample multispectral bands are provided in local research session stores. High-frequency river gauge hydrographs and dual-polarization Sentinel-1 SAR scenes remain subject to institutional data release policies and cloud service runtime authentication.</w:t>
      </w:r>
    </w:p>
    <w:p w:rsidR="00A95348" w:rsidRDefault="00A95348">
      <w:pPr>
        <w:rPr>
          <w:rFonts w:ascii="Calibri" w:hAnsi="Calibri" w:cs="Calibri"/>
          <w:b/>
          <w:sz w:val="36"/>
        </w:rPr>
      </w:pPr>
    </w:p>
    <w:p w:rsidR="00A95348" w:rsidRDefault="00A95348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Code Availability Statement:</w:t>
      </w:r>
    </w:p>
    <w:p w:rsidR="00A95348" w:rsidRDefault="00A95348">
      <w:pPr>
        <w:rPr>
          <w:rFonts w:ascii="Calibri" w:hAnsi="Calibri" w:cs="Calibri"/>
        </w:rPr>
      </w:pPr>
      <w:r w:rsidRPr="00A95348">
        <w:rPr>
          <w:rFonts w:ascii="Calibri" w:hAnsi="Calibri" w:cs="Calibri"/>
        </w:rPr>
        <w:t>The RiskPulse research software architecture, calculation contracts, and automated unit test suite reside within the project source repository. Research execution tools are available for academic peer review upon request.</w:t>
      </w:r>
    </w:p>
    <w:p w:rsidR="00A95348" w:rsidRPr="00A95348" w:rsidRDefault="00A95348">
      <w:pPr>
        <w:rPr>
          <w:rFonts w:ascii="Calibri" w:hAnsi="Calibri" w:cs="Calibri"/>
        </w:rPr>
      </w:pPr>
    </w:p>
    <w:sectPr w:rsidR="00A95348" w:rsidRPr="00A95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48"/>
    <w:rsid w:val="000F73A0"/>
    <w:rsid w:val="002E6D58"/>
    <w:rsid w:val="00456736"/>
    <w:rsid w:val="0099694C"/>
    <w:rsid w:val="009A12A8"/>
    <w:rsid w:val="00A9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1D26CE-DDC3-4F78-873F-11ED8703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manu</dc:creator>
  <cp:keywords/>
  <dc:description/>
  <cp:lastModifiedBy>Kuldeep manu</cp:lastModifiedBy>
  <cp:revision>1</cp:revision>
  <dcterms:created xsi:type="dcterms:W3CDTF">2026-09-19T12:17:00Z</dcterms:created>
  <dcterms:modified xsi:type="dcterms:W3CDTF">2026-09-19T12:17:00Z</dcterms:modified>
</cp:coreProperties>
</file>