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909854888916" w:lineRule="auto"/>
        <w:ind w:left="984.000244140625" w:right="1161.3623046875" w:hanging="13.99993896484375"/>
        <w:jc w:val="left"/>
        <w:rPr>
          <w:rFonts w:ascii="Google Sans" w:cs="Google Sans" w:eastAsia="Google Sans" w:hAnsi="Google Sans"/>
          <w:b w:val="0"/>
          <w:bCs w:val="0"/>
          <w:i w:val="0"/>
          <w:iCs w:val="0"/>
          <w:smallCaps w:val="0"/>
          <w:strike w:val="0"/>
          <w:color w:val="000000"/>
          <w:sz w:val="40"/>
          <w:szCs w:val="40"/>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40"/>
          <w:szCs w:val="40"/>
          <w:u w:val="none"/>
          <w:shd w:fill="auto" w:val="clear"/>
          <w:vertAlign w:val="baseline"/>
          <w:rtl w:val="0"/>
        </w:rPr>
        <w:t xml:space="preserve">Guía Práctica de Feature Engineering en Orange Data Mining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14794921875" w:line="240" w:lineRule="auto"/>
        <w:ind w:left="961.8803405761719"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Caso: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Predicción de Nivel de Ingresos (</w:t>
      </w:r>
      <w:r w:rsidDel="00000000" w:rsidR="00000000" w:rsidRPr="00000000">
        <w:rPr>
          <w:rFonts w:ascii="Google Sans" w:cs="Google Sans" w:eastAsia="Google Sans" w:hAnsi="Google Sans"/>
          <w:b w:val="0"/>
          <w:bCs w:val="0"/>
          <w:i w:val="1"/>
          <w:iCs w:val="1"/>
          <w:smallCaps w:val="0"/>
          <w:strike w:val="0"/>
          <w:color w:val="000000"/>
          <w:sz w:val="22"/>
          <w:szCs w:val="22"/>
          <w:u w:val="none"/>
          <w:shd w:fill="auto" w:val="clear"/>
          <w:vertAlign w:val="baseline"/>
          <w:rtl w:val="0"/>
        </w:rPr>
        <w:t xml:space="preserve">Census Income Dataset</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969.1403198242188"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Herramienta: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Orange Data Mining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6025390625" w:line="240" w:lineRule="auto"/>
        <w:ind w:left="970.1603698730469" w:right="0" w:firstLine="0"/>
        <w:jc w:val="left"/>
        <w:rPr>
          <w:rFonts w:ascii="Google Sans" w:cs="Google Sans" w:eastAsia="Google Sans" w:hAnsi="Google Sans"/>
          <w:b w:val="0"/>
          <w:bCs w:val="0"/>
          <w:i w:val="0"/>
          <w:iCs w:val="0"/>
          <w:smallCaps w:val="0"/>
          <w:strike w:val="0"/>
          <w:color w:val="000000"/>
          <w:sz w:val="32"/>
          <w:szCs w:val="3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32"/>
          <w:szCs w:val="32"/>
          <w:u w:val="none"/>
          <w:shd w:fill="auto" w:val="clear"/>
          <w:vertAlign w:val="baseline"/>
          <w:rtl w:val="0"/>
        </w:rPr>
        <w:t xml:space="preserve">1. Contexto de Negócio e Objetivo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60400390625" w:line="240" w:lineRule="auto"/>
        <w:ind w:left="973.2403564453125" w:right="0" w:firstLine="0"/>
        <w:jc w:val="left"/>
        <w:rPr>
          <w:rFonts w:ascii="Google Sans" w:cs="Google Sans" w:eastAsia="Google Sans" w:hAnsi="Google Sans"/>
          <w:b w:val="0"/>
          <w:bCs w:val="0"/>
          <w:i w:val="0"/>
          <w:iCs w:val="0"/>
          <w:smallCaps w:val="0"/>
          <w:strike w:val="0"/>
          <w:color w:val="666666"/>
          <w:sz w:val="28"/>
          <w:szCs w:val="28"/>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666666"/>
          <w:sz w:val="28"/>
          <w:szCs w:val="28"/>
          <w:u w:val="none"/>
          <w:shd w:fill="auto" w:val="clear"/>
          <w:vertAlign w:val="baseline"/>
          <w:rtl w:val="0"/>
        </w:rPr>
        <w:t xml:space="preserve">El Problema de Negocio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396484375" w:line="272.61817932128906" w:lineRule="auto"/>
        <w:ind w:left="959.0202331542969" w:right="927.471923828125" w:firstLine="7.70004272460937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Una empresa fintech/plataforma digital desea optimizar la segmentación de sus usuarios para ofrecer productos financieros premium (tarjetas de crédito de alto cupo, inversiones o préstamos hipotecarios). Para ello, necesita predecir con precisión qué usuarios tienen un ingreso anual superior a $50,000 USD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&gt;50K</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99853515625" w:line="272.61817932128906" w:lineRule="auto"/>
        <w:ind w:left="957.7003479003906" w:right="1002.066650390625" w:firstLine="10.5599975585937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El dataset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Adult census income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contiene información demográfica y laboral extraída de censos. Si bien los datos originales proporcionan información valiosa, en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Negocios Digitales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sabemos que las variables brutas no siempre capturan el verdadero perfil financiero o de comportamiento de un cliente.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600830078125" w:line="240" w:lineRule="auto"/>
        <w:ind w:left="963.1602478027344" w:right="0" w:firstLine="0"/>
        <w:jc w:val="left"/>
        <w:rPr>
          <w:rFonts w:ascii="Google Sans" w:cs="Google Sans" w:eastAsia="Google Sans" w:hAnsi="Google Sans"/>
          <w:b w:val="0"/>
          <w:bCs w:val="0"/>
          <w:i w:val="0"/>
          <w:iCs w:val="0"/>
          <w:smallCaps w:val="0"/>
          <w:strike w:val="0"/>
          <w:color w:val="666666"/>
          <w:sz w:val="28"/>
          <w:szCs w:val="28"/>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666666"/>
          <w:sz w:val="28"/>
          <w:szCs w:val="28"/>
          <w:u w:val="none"/>
          <w:shd w:fill="auto" w:val="clear"/>
          <w:vertAlign w:val="baseline"/>
          <w:rtl w:val="0"/>
        </w:rPr>
        <w:t xml:space="preserve">Objetivo del Ejercicio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240" w:lineRule="auto"/>
        <w:ind w:left="953.0802917480469"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Aprender a aplicar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Feature Engineering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(Ingeniería de Características) en Orange para: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72.61817932128906" w:lineRule="auto"/>
        <w:ind w:left="1316.3803100585938" w:right="1345.504150390625" w:firstLine="17.59994506835937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Crear nuevas variables basadas en intuición de negocio y lógica financiera/laboral.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Evaluar cuantitativamente si las nuevas variables mejoran el desempeño de los modelos de Machine Learning (Accuracy, AUC, F1-Score, etc.).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676.3803100585938" w:right="1974.4970703125" w:hanging="357.1400451660156"/>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Evitar transformaciones complejas por secuencia temporal, enfocándose en transformaciones directas y explicables.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3600463867188" w:line="352.3589515686035" w:lineRule="auto"/>
        <w:ind w:left="968.2603454589844" w:right="2693.056640625" w:hanging="3.540039062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32"/>
          <w:szCs w:val="32"/>
          <w:u w:val="none"/>
          <w:shd w:fill="auto" w:val="clear"/>
          <w:vertAlign w:val="baseline"/>
          <w:rtl w:val="0"/>
        </w:rPr>
        <w:t xml:space="preserve">2. Estructura de los Datos (</w:t>
      </w:r>
      <w:r w:rsidDel="00000000" w:rsidR="00000000" w:rsidRPr="00000000">
        <w:rPr>
          <w:rFonts w:ascii="Roboto Mono" w:cs="Roboto Mono" w:eastAsia="Roboto Mono" w:hAnsi="Roboto Mono"/>
          <w:b w:val="0"/>
          <w:bCs w:val="0"/>
          <w:i w:val="0"/>
          <w:iCs w:val="0"/>
          <w:smallCaps w:val="0"/>
          <w:strike w:val="0"/>
          <w:color w:val="188038"/>
          <w:sz w:val="32"/>
          <w:szCs w:val="32"/>
          <w:u w:val="none"/>
          <w:shd w:fill="auto" w:val="clear"/>
          <w:vertAlign w:val="baseline"/>
          <w:rtl w:val="0"/>
        </w:rPr>
        <w:t xml:space="preserve">Adult census income</w:t>
      </w:r>
      <w:r w:rsidDel="00000000" w:rsidR="00000000" w:rsidRPr="00000000">
        <w:rPr>
          <w:rFonts w:ascii="Google Sans" w:cs="Google Sans" w:eastAsia="Google Sans" w:hAnsi="Google San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Las principales variables presentes en el archivo son: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48046875" w:line="272.61817932128906" w:lineRule="auto"/>
        <w:ind w:left="1679.0202331542969" w:right="1127.8662109375" w:hanging="349.8799133300781"/>
        <w:jc w:val="both"/>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Variables Numéricas: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age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(edad),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fnlwgt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(peso muestral),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education-num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(años de educación),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capital-gain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(ganancias de capital),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capital-loss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(pérdidas de capital),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hours-per-week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(horas trabajadas por semana).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329.1403198242188" w:right="1130.24658203125"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Variables Categóricas: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workclass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(sector laboral),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education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(nivel educativo),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marital-status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(estado civil),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occupation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(ocupación),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relationship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(vínculo familiar),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race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(raza),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sex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(género),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native-country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(país de origen).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Variable Objetivo (Target):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income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&lt;=50K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&gt;50K</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3603515625" w:line="240" w:lineRule="auto"/>
        <w:ind w:left="963.4402465820312" w:right="0" w:firstLine="0"/>
        <w:jc w:val="left"/>
        <w:rPr>
          <w:rFonts w:ascii="Google Sans" w:cs="Google Sans" w:eastAsia="Google Sans" w:hAnsi="Google Sans"/>
          <w:b w:val="0"/>
          <w:bCs w:val="0"/>
          <w:i w:val="0"/>
          <w:iCs w:val="0"/>
          <w:smallCaps w:val="0"/>
          <w:strike w:val="0"/>
          <w:color w:val="000000"/>
          <w:sz w:val="32"/>
          <w:szCs w:val="3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32"/>
          <w:szCs w:val="32"/>
          <w:u w:val="none"/>
          <w:shd w:fill="auto" w:val="clear"/>
          <w:vertAlign w:val="baseline"/>
          <w:rtl w:val="0"/>
        </w:rPr>
        <w:t xml:space="preserve">3. Pasos del Ejercicio en Orange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03515625" w:line="240" w:lineRule="auto"/>
        <w:ind w:left="0" w:right="0" w:firstLine="0"/>
        <w:jc w:val="center"/>
        <w:rPr>
          <w:rFonts w:ascii="Google Sans" w:cs="Google Sans" w:eastAsia="Google Sans" w:hAnsi="Google Sans"/>
          <w:b w:val="0"/>
          <w:bCs w:val="0"/>
          <w:i w:val="0"/>
          <w:iCs w:val="0"/>
          <w:smallCaps w:val="0"/>
          <w:strike w:val="0"/>
          <w:color w:val="000000"/>
          <w:sz w:val="32"/>
          <w:szCs w:val="3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32"/>
          <w:szCs w:val="32"/>
          <w:u w:val="none"/>
          <w:shd w:fill="auto" w:val="clear"/>
          <w:vertAlign w:val="baseline"/>
        </w:rPr>
        <w:drawing>
          <wp:inline distB="19050" distT="19050" distL="19050" distR="19050">
            <wp:extent cx="5905500" cy="35627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56270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2403564453125" w:right="0" w:firstLine="0"/>
        <w:jc w:val="left"/>
        <w:rPr>
          <w:rFonts w:ascii="Google Sans" w:cs="Google Sans" w:eastAsia="Google Sans" w:hAnsi="Google Sans"/>
          <w:b w:val="0"/>
          <w:bCs w:val="0"/>
          <w:i w:val="0"/>
          <w:iCs w:val="0"/>
          <w:smallCaps w:val="0"/>
          <w:strike w:val="0"/>
          <w:color w:val="666666"/>
          <w:sz w:val="28"/>
          <w:szCs w:val="28"/>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666666"/>
          <w:sz w:val="28"/>
          <w:szCs w:val="28"/>
          <w:u w:val="none"/>
          <w:shd w:fill="auto" w:val="clear"/>
          <w:vertAlign w:val="baseline"/>
          <w:rtl w:val="0"/>
        </w:rPr>
        <w:t xml:space="preserve">Paso 1: Carga y Preparación Inicial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95361328125" w:line="240" w:lineRule="auto"/>
        <w:ind w:left="1333.9802551269531"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Abre Orange y arrastra el widget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Datasets</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1679.0202331542969" w:right="1049.09423828125" w:hanging="362.6399230957031"/>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Selecciona el dataset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Adult census income</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Asegúrate de que la variable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income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esté configurada como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Target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(Categorical).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672.2003173828125" w:right="1303.551025390625" w:hanging="352.9600524902344"/>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Añade un widget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Data Table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para inspeccionar las primeras filas y comprender los valores.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2403564453125" w:right="0" w:firstLine="0"/>
        <w:jc w:val="left"/>
        <w:rPr>
          <w:rFonts w:ascii="Google Sans" w:cs="Google Sans" w:eastAsia="Google Sans" w:hAnsi="Google Sans"/>
          <w:b w:val="0"/>
          <w:bCs w:val="0"/>
          <w:i w:val="0"/>
          <w:iCs w:val="0"/>
          <w:smallCaps w:val="0"/>
          <w:strike w:val="0"/>
          <w:color w:val="666666"/>
          <w:sz w:val="28"/>
          <w:szCs w:val="28"/>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666666"/>
          <w:sz w:val="28"/>
          <w:szCs w:val="28"/>
          <w:u w:val="none"/>
          <w:shd w:fill="auto" w:val="clear"/>
          <w:vertAlign w:val="baseline"/>
          <w:rtl w:val="0"/>
        </w:rPr>
        <w:t xml:space="preserve">Paso 2: Modelo Base (</w:t>
      </w:r>
      <w:r w:rsidDel="00000000" w:rsidR="00000000" w:rsidRPr="00000000">
        <w:rPr>
          <w:rFonts w:ascii="Google Sans" w:cs="Google Sans" w:eastAsia="Google Sans" w:hAnsi="Google Sans"/>
          <w:b w:val="0"/>
          <w:bCs w:val="0"/>
          <w:i w:val="1"/>
          <w:iCs w:val="1"/>
          <w:smallCaps w:val="0"/>
          <w:strike w:val="0"/>
          <w:color w:val="666666"/>
          <w:sz w:val="28"/>
          <w:szCs w:val="28"/>
          <w:u w:val="none"/>
          <w:shd w:fill="auto" w:val="clear"/>
          <w:vertAlign w:val="baseline"/>
          <w:rtl w:val="0"/>
        </w:rPr>
        <w:t xml:space="preserve">Baseline</w:t>
      </w:r>
      <w:r w:rsidDel="00000000" w:rsidR="00000000" w:rsidRPr="00000000">
        <w:rPr>
          <w:rFonts w:ascii="Google Sans" w:cs="Google Sans" w:eastAsia="Google Sans" w:hAnsi="Google Sans"/>
          <w:b w:val="0"/>
          <w:bCs w:val="0"/>
          <w:i w:val="0"/>
          <w:iCs w:val="0"/>
          <w:smallCaps w:val="0"/>
          <w:strike w:val="0"/>
          <w:color w:val="666666"/>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272.61817932128906" w:lineRule="auto"/>
        <w:ind w:left="959.0202331542969" w:right="1263.321533203125" w:hanging="5.9399414062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Antes de crear nuevas características, debemos saber qué tan bien funcionan los modelos con las variables originales.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0595703125" w:line="240" w:lineRule="auto"/>
        <w:ind w:left="1333.9802551269531"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Utiliza el widget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Datasets</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316.3803100585938"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Conecta dos o tres modelos al widget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Datasets</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2049.1403198242188" w:right="0" w:firstLine="0"/>
        <w:jc w:val="left"/>
        <w:rPr>
          <w:rFonts w:ascii="Google Sans" w:cs="Google Sans" w:eastAsia="Google Sans" w:hAnsi="Google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Logistic Regression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2049.1403198242188" w:right="0" w:firstLine="0"/>
        <w:jc w:val="left"/>
        <w:rPr>
          <w:rFonts w:ascii="Google Sans" w:cs="Google Sans" w:eastAsia="Google Sans" w:hAnsi="Google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Neural Network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2049.1403198242188" w:right="0" w:firstLine="0"/>
        <w:jc w:val="left"/>
        <w:rPr>
          <w:rFonts w:ascii="Google Sans" w:cs="Google Sans" w:eastAsia="Google Sans" w:hAnsi="Google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Random Forest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1679.0202331542969" w:right="1163.79638671875" w:hanging="359.7799682617187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Conecta los widget de los modelos directamente al widget de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Test &amp; Score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y este al dataset.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312.8602600097656"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En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Test &amp; Score</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selecciona la opción </w:t>
      </w:r>
      <w:r w:rsidDel="00000000" w:rsidR="00000000" w:rsidRPr="00000000">
        <w:rPr>
          <w:rFonts w:ascii="Google Sans" w:cs="Google Sans" w:eastAsia="Google Sans" w:hAnsi="Google Sans"/>
          <w:b w:val="0"/>
          <w:bCs w:val="0"/>
          <w:i w:val="1"/>
          <w:iCs w:val="1"/>
          <w:smallCaps w:val="0"/>
          <w:strike w:val="0"/>
          <w:color w:val="000000"/>
          <w:sz w:val="22"/>
          <w:szCs w:val="22"/>
          <w:u w:val="none"/>
          <w:shd w:fill="auto" w:val="clear"/>
          <w:vertAlign w:val="baseline"/>
          <w:rtl w:val="0"/>
        </w:rPr>
        <w:t xml:space="preserve">Cross Validation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(10 folds).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72.61817932128906" w:lineRule="auto"/>
        <w:ind w:left="1688.2603454589844" w:right="1217.357177734375" w:hanging="369.0200805664062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Anota en tu cuaderno/reporte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las métricas iniciales (AUC, Classification Accuracy, F1, Precision, Recall) para cada algoritmo. Este será tu </w:t>
      </w:r>
      <w:r w:rsidDel="00000000" w:rsidR="00000000" w:rsidRPr="00000000">
        <w:rPr>
          <w:rFonts w:ascii="Google Sans" w:cs="Google Sans" w:eastAsia="Google Sans" w:hAnsi="Google Sans"/>
          <w:b w:val="0"/>
          <w:bCs w:val="0"/>
          <w:i w:val="1"/>
          <w:iCs w:val="1"/>
          <w:smallCaps w:val="0"/>
          <w:strike w:val="0"/>
          <w:color w:val="000000"/>
          <w:sz w:val="22"/>
          <w:szCs w:val="22"/>
          <w:u w:val="none"/>
          <w:shd w:fill="auto" w:val="clear"/>
          <w:vertAlign w:val="baseline"/>
          <w:rtl w:val="0"/>
        </w:rPr>
        <w:t xml:space="preserve">Baseline</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600830078125" w:line="240" w:lineRule="auto"/>
        <w:ind w:left="973.2403564453125" w:right="0" w:firstLine="0"/>
        <w:jc w:val="left"/>
        <w:rPr>
          <w:rFonts w:ascii="Google Sans" w:cs="Google Sans" w:eastAsia="Google Sans" w:hAnsi="Google Sans"/>
          <w:b w:val="0"/>
          <w:bCs w:val="0"/>
          <w:i w:val="1"/>
          <w:iCs w:val="1"/>
          <w:smallCaps w:val="0"/>
          <w:strike w:val="0"/>
          <w:color w:val="666666"/>
          <w:sz w:val="28"/>
          <w:szCs w:val="28"/>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666666"/>
          <w:sz w:val="28"/>
          <w:szCs w:val="28"/>
          <w:u w:val="none"/>
          <w:shd w:fill="auto" w:val="clear"/>
          <w:vertAlign w:val="baseline"/>
          <w:rtl w:val="0"/>
        </w:rPr>
        <w:t xml:space="preserve">Paso 3: Feature Engineering con el Widget </w:t>
      </w:r>
      <w:r w:rsidDel="00000000" w:rsidR="00000000" w:rsidRPr="00000000">
        <w:rPr>
          <w:rFonts w:ascii="Google Sans" w:cs="Google Sans" w:eastAsia="Google Sans" w:hAnsi="Google Sans"/>
          <w:b w:val="0"/>
          <w:bCs w:val="0"/>
          <w:i w:val="1"/>
          <w:iCs w:val="1"/>
          <w:smallCaps w:val="0"/>
          <w:strike w:val="0"/>
          <w:color w:val="666666"/>
          <w:sz w:val="28"/>
          <w:szCs w:val="28"/>
          <w:u w:val="none"/>
          <w:shd w:fill="auto" w:val="clear"/>
          <w:vertAlign w:val="baseline"/>
          <w:rtl w:val="0"/>
        </w:rPr>
        <w:t xml:space="preserve">Formula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272.61817932128906" w:lineRule="auto"/>
        <w:ind w:left="955.2803039550781" w:right="1368.856201171875" w:firstLine="12.9800415039062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Desconecta temporalmente el modelo base e inserta el widget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Formula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entre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Datasets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Test &amp; Score</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99853515625" w:line="272.61817932128906" w:lineRule="auto"/>
        <w:ind w:left="952.2003173828125" w:right="1012.9736328125" w:firstLine="16.06002807617187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En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Formula</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crearemos 4 nuevas variables pensadas desde la perspectiva del negocio digital y la capacidad de pago: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59814453125" w:line="240" w:lineRule="auto"/>
        <w:ind w:left="950.0003051757812" w:right="0" w:firstLine="0"/>
        <w:jc w:val="left"/>
        <w:rPr>
          <w:rFonts w:ascii="Google Sans" w:cs="Google Sans" w:eastAsia="Google Sans" w:hAnsi="Google Sans"/>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666666"/>
          <w:sz w:val="24"/>
          <w:szCs w:val="24"/>
          <w:u w:val="none"/>
          <w:shd w:fill="auto" w:val="clear"/>
          <w:vertAlign w:val="baseline"/>
          <w:rtl w:val="0"/>
        </w:rPr>
        <w:t xml:space="preserve">Nueva Variable 1: Net Capital Gain (</w:t>
      </w:r>
      <w:r w:rsidDel="00000000" w:rsidR="00000000" w:rsidRPr="00000000">
        <w:rPr>
          <w:rFonts w:ascii="Google Sans" w:cs="Google Sans" w:eastAsia="Google Sans" w:hAnsi="Google Sans"/>
          <w:b w:val="0"/>
          <w:bCs w:val="0"/>
          <w:i w:val="1"/>
          <w:iCs w:val="1"/>
          <w:smallCaps w:val="0"/>
          <w:strike w:val="0"/>
          <w:color w:val="666666"/>
          <w:sz w:val="24"/>
          <w:szCs w:val="24"/>
          <w:u w:val="none"/>
          <w:shd w:fill="auto" w:val="clear"/>
          <w:vertAlign w:val="baseline"/>
          <w:rtl w:val="0"/>
        </w:rPr>
        <w:t xml:space="preserve">Balance Financiero de Capital</w:t>
      </w:r>
      <w:r w:rsidDel="00000000" w:rsidR="00000000" w:rsidRPr="00000000">
        <w:rPr>
          <w:rFonts w:ascii="Google Sans" w:cs="Google Sans" w:eastAsia="Google Sans" w:hAnsi="Google Sans"/>
          <w:b w:val="0"/>
          <w:bCs w:val="0"/>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72.61817932128906" w:lineRule="auto"/>
        <w:ind w:left="1329.1403198242188" w:right="1152.286376953125"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Intuición de Negocio: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Una persona puede tener altas ganancias pero también altas pérdidas. Lo que realmente refleja capacidad económica es la ganancia neta.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Numeric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329.1403198242188"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Nombre de la variable: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net_capital_gain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329.1403198242188" w:right="0" w:firstLine="0"/>
        <w:jc w:val="left"/>
        <w:rPr>
          <w:rFonts w:ascii="Google Sans" w:cs="Google Sans" w:eastAsia="Google Sans" w:hAnsi="Google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Fórmula en Orange: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99365234375" w:line="240" w:lineRule="auto"/>
        <w:ind w:left="1174.9403381347656"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None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98681640625" w:line="240" w:lineRule="auto"/>
        <w:ind w:left="1172.600250244140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capital_gain - capital_loss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3997802734375" w:line="240" w:lineRule="auto"/>
        <w:ind w:left="950.0003051757812" w:right="0" w:firstLine="0"/>
        <w:jc w:val="left"/>
        <w:rPr>
          <w:rFonts w:ascii="Google Sans" w:cs="Google Sans" w:eastAsia="Google Sans" w:hAnsi="Google Sans"/>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666666"/>
          <w:sz w:val="24"/>
          <w:szCs w:val="24"/>
          <w:u w:val="none"/>
          <w:shd w:fill="auto" w:val="clear"/>
          <w:vertAlign w:val="baseline"/>
          <w:rtl w:val="0"/>
        </w:rPr>
        <w:t xml:space="preserve">Nueva Variable 2: Capital Efficiency (</w:t>
      </w:r>
      <w:r w:rsidDel="00000000" w:rsidR="00000000" w:rsidRPr="00000000">
        <w:rPr>
          <w:rFonts w:ascii="Google Sans" w:cs="Google Sans" w:eastAsia="Google Sans" w:hAnsi="Google Sans"/>
          <w:b w:val="0"/>
          <w:bCs w:val="0"/>
          <w:i w:val="1"/>
          <w:iCs w:val="1"/>
          <w:smallCaps w:val="0"/>
          <w:strike w:val="0"/>
          <w:color w:val="666666"/>
          <w:sz w:val="24"/>
          <w:szCs w:val="24"/>
          <w:u w:val="none"/>
          <w:shd w:fill="auto" w:val="clear"/>
          <w:vertAlign w:val="baseline"/>
          <w:rtl w:val="0"/>
        </w:rPr>
        <w:t xml:space="preserve">Rendimiento de Capital por Hora</w:t>
      </w:r>
      <w:r w:rsidDel="00000000" w:rsidR="00000000" w:rsidRPr="00000000">
        <w:rPr>
          <w:rFonts w:ascii="Google Sans" w:cs="Google Sans" w:eastAsia="Google Sans" w:hAnsi="Google Sans"/>
          <w:b w:val="0"/>
          <w:bCs w:val="0"/>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990966796875" w:line="272.61817932128906" w:lineRule="auto"/>
        <w:ind w:left="1329.1403198242188" w:right="939.049072265625"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Intuición de Negocio: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Permite identificar a usuarios que generan retornos financieros significativos en relación con el esfuerzo o tiempo de trabajo dedicado.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Numeric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329.1403198242188"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Nombre de la variable: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capital_per_hour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1329.1403198242188" w:right="0" w:firstLine="0"/>
        <w:jc w:val="left"/>
        <w:rPr>
          <w:rFonts w:ascii="Google Sans" w:cs="Google Sans" w:eastAsia="Google Sans" w:hAnsi="Google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Fórmula en Orange: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9403381347656"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None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1172.600250244140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capital_gain / (hours_per_week + 1)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3984375" w:line="240" w:lineRule="auto"/>
        <w:ind w:left="1685.4002380371094" w:right="0" w:firstLine="0"/>
        <w:jc w:val="left"/>
        <w:rPr>
          <w:rFonts w:ascii="Google Sans" w:cs="Google Sans" w:eastAsia="Google Sans" w:hAnsi="Google Sans"/>
          <w:b w:val="0"/>
          <w:bCs w:val="0"/>
          <w:i w:val="1"/>
          <w:iCs w:val="1"/>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000000"/>
          <w:sz w:val="22"/>
          <w:szCs w:val="22"/>
          <w:u w:val="none"/>
          <w:shd w:fill="auto" w:val="clear"/>
          <w:vertAlign w:val="baseline"/>
          <w:rtl w:val="0"/>
        </w:rPr>
        <w:t xml:space="preserve">(Nota: Sumamos 1 al denominador para evitar divisiones por cero).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609375" w:line="240" w:lineRule="auto"/>
        <w:ind w:left="950.0003051757812" w:right="0" w:firstLine="0"/>
        <w:jc w:val="left"/>
        <w:rPr>
          <w:rFonts w:ascii="Google Sans" w:cs="Google Sans" w:eastAsia="Google Sans" w:hAnsi="Google Sans"/>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666666"/>
          <w:sz w:val="24"/>
          <w:szCs w:val="24"/>
          <w:u w:val="none"/>
          <w:shd w:fill="auto" w:val="clear"/>
          <w:vertAlign w:val="baseline"/>
          <w:rtl w:val="0"/>
        </w:rPr>
        <w:t xml:space="preserve">Nueva Variable 3: Total Annual Work Hours (</w:t>
      </w:r>
      <w:r w:rsidDel="00000000" w:rsidR="00000000" w:rsidRPr="00000000">
        <w:rPr>
          <w:rFonts w:ascii="Google Sans" w:cs="Google Sans" w:eastAsia="Google Sans" w:hAnsi="Google Sans"/>
          <w:b w:val="0"/>
          <w:bCs w:val="0"/>
          <w:i w:val="1"/>
          <w:iCs w:val="1"/>
          <w:smallCaps w:val="0"/>
          <w:strike w:val="0"/>
          <w:color w:val="666666"/>
          <w:sz w:val="24"/>
          <w:szCs w:val="24"/>
          <w:u w:val="none"/>
          <w:shd w:fill="auto" w:val="clear"/>
          <w:vertAlign w:val="baseline"/>
          <w:rtl w:val="0"/>
        </w:rPr>
        <w:t xml:space="preserve">Carga Horaria Anual Estimada</w:t>
      </w:r>
      <w:r w:rsidDel="00000000" w:rsidR="00000000" w:rsidRPr="00000000">
        <w:rPr>
          <w:rFonts w:ascii="Google Sans" w:cs="Google Sans" w:eastAsia="Google Sans" w:hAnsi="Google Sans"/>
          <w:b w:val="0"/>
          <w:bCs w:val="0"/>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72.61817932128906" w:lineRule="auto"/>
        <w:ind w:left="1685.8403015136719" w:right="931.514892578125" w:hanging="356.6999816894531"/>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Intuición de Negocio: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Convertir horas semanales a volumen anual ayuda a segmentar perfiles de dedicación laboral completa vs. parcial o sobrecargados.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329.1403198242188"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Numeric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329.1403198242188"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Nombre de la variable: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annual_hours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1329.1403198242188" w:right="0" w:firstLine="0"/>
        <w:jc w:val="left"/>
        <w:rPr>
          <w:rFonts w:ascii="Google Sans" w:cs="Google Sans" w:eastAsia="Google Sans" w:hAnsi="Google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Fórmula en Orange: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60546875" w:line="240" w:lineRule="auto"/>
        <w:ind w:left="1174.9403381347656"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None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1175.30029296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hours_per_week * 52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396728515625" w:line="270.72498321533203" w:lineRule="auto"/>
        <w:ind w:left="959.3603515625" w:right="925.091552734375" w:hanging="9.36004638671875"/>
        <w:jc w:val="left"/>
        <w:rPr>
          <w:rFonts w:ascii="Google Sans" w:cs="Google Sans" w:eastAsia="Google Sans" w:hAnsi="Google Sans"/>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666666"/>
          <w:sz w:val="24"/>
          <w:szCs w:val="24"/>
          <w:u w:val="none"/>
          <w:shd w:fill="auto" w:val="clear"/>
          <w:vertAlign w:val="baseline"/>
          <w:rtl w:val="0"/>
        </w:rPr>
        <w:t xml:space="preserve">Nueva Variable 4: High Workload Indicator (</w:t>
      </w:r>
      <w:r w:rsidDel="00000000" w:rsidR="00000000" w:rsidRPr="00000000">
        <w:rPr>
          <w:rFonts w:ascii="Google Sans" w:cs="Google Sans" w:eastAsia="Google Sans" w:hAnsi="Google Sans"/>
          <w:b w:val="0"/>
          <w:bCs w:val="0"/>
          <w:i w:val="1"/>
          <w:iCs w:val="1"/>
          <w:smallCaps w:val="0"/>
          <w:strike w:val="0"/>
          <w:color w:val="666666"/>
          <w:sz w:val="24"/>
          <w:szCs w:val="24"/>
          <w:u w:val="none"/>
          <w:shd w:fill="auto" w:val="clear"/>
          <w:vertAlign w:val="baseline"/>
          <w:rtl w:val="0"/>
        </w:rPr>
        <w:t xml:space="preserve">Indicador de Sobretrabajo / Burnout Potential</w:t>
      </w:r>
      <w:r w:rsidDel="00000000" w:rsidR="00000000" w:rsidRPr="00000000">
        <w:rPr>
          <w:rFonts w:ascii="Google Sans" w:cs="Google Sans" w:eastAsia="Google Sans" w:hAnsi="Google Sans"/>
          <w:b w:val="0"/>
          <w:bCs w:val="0"/>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1171875" w:line="272.61817932128906" w:lineRule="auto"/>
        <w:ind w:left="1685.8403015136719" w:right="1444.881591796875" w:hanging="356.6999816894531"/>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Intuición de Negocio: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Personas que trabajan más de 45 horas semanales suelen pertenecer a roles ejecutivos/empresarios o tener múltiples empleos.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329.1403198242188"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Tipo: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Categorical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329.1403198242188"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Nombre de la variable: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is_overwork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1329.1403198242188" w:right="0" w:firstLine="0"/>
        <w:jc w:val="left"/>
        <w:rPr>
          <w:rFonts w:ascii="Google Sans" w:cs="Google Sans" w:eastAsia="Google Sans" w:hAnsi="Google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Fórmula en Orange: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99365234375" w:line="240" w:lineRule="auto"/>
        <w:ind w:left="1174.9403381347656"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None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1178.3602905273438"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1 if hours_per_week &gt; 45 else 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3994140625" w:line="240" w:lineRule="auto"/>
        <w:ind w:left="973.2403564453125" w:right="0" w:firstLine="0"/>
        <w:jc w:val="left"/>
        <w:rPr>
          <w:rFonts w:ascii="Google Sans" w:cs="Google Sans" w:eastAsia="Google Sans" w:hAnsi="Google Sans"/>
          <w:b w:val="0"/>
          <w:bCs w:val="0"/>
          <w:i w:val="0"/>
          <w:iCs w:val="0"/>
          <w:smallCaps w:val="0"/>
          <w:strike w:val="0"/>
          <w:color w:val="666666"/>
          <w:sz w:val="28"/>
          <w:szCs w:val="28"/>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666666"/>
          <w:sz w:val="28"/>
          <w:szCs w:val="28"/>
          <w:u w:val="none"/>
          <w:shd w:fill="auto" w:val="clear"/>
          <w:vertAlign w:val="baseline"/>
          <w:rtl w:val="0"/>
        </w:rPr>
        <w:t xml:space="preserve">Paso 4: Evaluación del Impacto de la Ingeniería de Características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240" w:lineRule="auto"/>
        <w:ind w:left="1333.9802551269531" w:right="0" w:firstLine="0"/>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Conecta la salida de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Formula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al widget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Test &amp; Score</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2.61817932128906" w:lineRule="auto"/>
        <w:ind w:left="1316.3803100585938" w:right="975.511474609375" w:hanging="2.85995483398437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Reentrena los modelos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Logistic Regression</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Neural network</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Random Forest</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Conecta el widget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Confusion Matrix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ROC Analysis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al widget </w:t>
      </w:r>
      <w:r w:rsidDel="00000000" w:rsidR="00000000" w:rsidRPr="00000000">
        <w:rPr>
          <w:rFonts w:ascii="Google Sans" w:cs="Google Sans" w:eastAsia="Google Sans" w:hAnsi="Google Sans"/>
          <w:b w:val="1"/>
          <w:bCs w:val="1"/>
          <w:i w:val="0"/>
          <w:iCs w:val="0"/>
          <w:smallCaps w:val="0"/>
          <w:strike w:val="0"/>
          <w:color w:val="000000"/>
          <w:sz w:val="22"/>
          <w:szCs w:val="22"/>
          <w:u w:val="none"/>
          <w:shd w:fill="auto" w:val="clear"/>
          <w:vertAlign w:val="baseline"/>
          <w:rtl w:val="0"/>
        </w:rPr>
        <w:t xml:space="preserve">Test &amp; Score </w:t>
      </w: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para examinar detalladamente los cambios en la matriz de confusión y el área bajo la curva.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3600463867188" w:line="240" w:lineRule="auto"/>
        <w:ind w:left="965.040283203125" w:right="0" w:firstLine="0"/>
        <w:jc w:val="left"/>
        <w:rPr>
          <w:rFonts w:ascii="Google Sans" w:cs="Google Sans" w:eastAsia="Google Sans" w:hAnsi="Google Sans"/>
          <w:b w:val="0"/>
          <w:bCs w:val="0"/>
          <w:i w:val="0"/>
          <w:iCs w:val="0"/>
          <w:smallCaps w:val="0"/>
          <w:strike w:val="0"/>
          <w:color w:val="000000"/>
          <w:sz w:val="32"/>
          <w:szCs w:val="3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32"/>
          <w:szCs w:val="32"/>
          <w:u w:val="none"/>
          <w:shd w:fill="auto" w:val="clear"/>
          <w:vertAlign w:val="baseline"/>
          <w:rtl w:val="0"/>
        </w:rPr>
        <w:t xml:space="preserve">4. Matriz de Comparación y Resultados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5999755859375" w:line="272.61817932128906" w:lineRule="auto"/>
        <w:ind w:left="968.2603454589844" w:right="1296.81396484375" w:hanging="7.920074462890625"/>
        <w:jc w:val="left"/>
        <w:rPr>
          <w:rFonts w:ascii="Google Sans" w:cs="Google Sans" w:eastAsia="Google Sans" w:hAnsi="Google Sans"/>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Completa la siguiente tabla con las métricas obtenidas antes y después de aplicar Feature Engineering:</w:t>
      </w:r>
    </w:p>
    <w:tbl>
      <w:tblPr>
        <w:tblStyle w:val="Table1"/>
        <w:tblW w:w="11240.000305175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0001525878906"/>
        <w:gridCol w:w="1600.0001525878906"/>
        <w:gridCol w:w="1620"/>
        <w:gridCol w:w="1600"/>
        <w:gridCol w:w="1600"/>
        <w:gridCol w:w="1620"/>
        <w:gridCol w:w="1600"/>
        <w:tblGridChange w:id="0">
          <w:tblGrid>
            <w:gridCol w:w="1600.0001525878906"/>
            <w:gridCol w:w="1600.0001525878906"/>
            <w:gridCol w:w="1620"/>
            <w:gridCol w:w="1600"/>
            <w:gridCol w:w="1600"/>
            <w:gridCol w:w="1620"/>
            <w:gridCol w:w="1600"/>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AUC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AUC (Con Feature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Accuracy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Accuracy (Con Feature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F1-Score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F1-Score (Con Feature Eng.)</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0,902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0,842</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0,885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0,883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0,836</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1"/>
                <w:bCs w:val="1"/>
                <w:sz w:val="10.108108520507812"/>
                <w:szCs w:val="10.108108520507812"/>
                <w:rtl w:val="0"/>
              </w:rPr>
              <w:t xml:space="preserve">0,851</w:t>
            </w:r>
            <w:r w:rsidDel="00000000" w:rsidR="00000000" w:rsidRPr="00000000">
              <w:rPr>
                <w:rtl w:val="0"/>
              </w:rPr>
            </w:r>
          </w:p>
        </w:tc>
      </w:tr>
    </w:tbl>
    <w:p w:rsidR="00000000" w:rsidDel="00000000" w:rsidP="00000000" w:rsidRDefault="00000000" w:rsidRPr="00000000" w14:paraId="0000005E">
      <w:pPr>
        <w:widowControl w:val="0"/>
        <w:rPr/>
      </w:pPr>
      <w:r w:rsidDel="00000000" w:rsidR="00000000" w:rsidRPr="00000000">
        <w:rPr>
          <w:rtl w:val="0"/>
        </w:rPr>
      </w:r>
    </w:p>
    <w:tbl>
      <w:tblPr>
        <w:tblStyle w:val="Table2"/>
        <w:tblpPr w:leftFromText="180" w:rightFromText="180" w:topFromText="180" w:bottomFromText="180" w:vertAnchor="text" w:horzAnchor="text" w:tblpX="5.000305175781534" w:tblpY="0"/>
        <w:tblW w:w="11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05"/>
        <w:gridCol w:w="1605"/>
        <w:gridCol w:w="1605"/>
        <w:gridCol w:w="1605"/>
        <w:gridCol w:w="1605"/>
        <w:gridCol w:w="1605"/>
        <w:tblGridChange w:id="0">
          <w:tblGrid>
            <w:gridCol w:w="1605"/>
            <w:gridCol w:w="1605"/>
            <w:gridCol w:w="1605"/>
            <w:gridCol w:w="1605"/>
            <w:gridCol w:w="1605"/>
            <w:gridCol w:w="1605"/>
            <w:gridCol w:w="1605"/>
          </w:tblGrid>
        </w:tblGridChange>
      </w:tblGrid>
      <w:tr>
        <w:trPr>
          <w:cantSplit w:val="0"/>
          <w:tblHeader w:val="0"/>
        </w:trPr>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sz w:val="10.108108520507812"/>
                <w:szCs w:val="10.108108520507812"/>
              </w:rPr>
            </w:pPr>
            <w:r w:rsidDel="00000000" w:rsidR="00000000" w:rsidRPr="00000000">
              <w:rPr>
                <w:rFonts w:ascii="Google Sans" w:cs="Google Sans" w:eastAsia="Google Sans" w:hAnsi="Google Sans"/>
                <w:b w:val="1"/>
                <w:bCs w:val="1"/>
                <w:sz w:val="10.108108520507812"/>
                <w:szCs w:val="10.108108520507812"/>
                <w:rtl w:val="0"/>
              </w:rPr>
              <w:t xml:space="preserve">Gradient boosting</w:t>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sz w:val="10.108108520507812"/>
                <w:szCs w:val="10.108108520507812"/>
              </w:rPr>
            </w:pPr>
            <w:r w:rsidDel="00000000" w:rsidR="00000000" w:rsidRPr="00000000">
              <w:rPr>
                <w:rFonts w:ascii="Google Sans" w:cs="Google Sans" w:eastAsia="Google Sans" w:hAnsi="Google Sans"/>
                <w:b w:val="1"/>
                <w:bCs w:val="1"/>
                <w:sz w:val="10.108108520507812"/>
                <w:szCs w:val="10.108108520507812"/>
                <w:rtl w:val="0"/>
              </w:rPr>
              <w:t xml:space="preserve">0.921</w:t>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sz w:val="10.108108520507812"/>
                <w:szCs w:val="10.108108520507812"/>
              </w:rPr>
            </w:pPr>
            <w:r w:rsidDel="00000000" w:rsidR="00000000" w:rsidRPr="00000000">
              <w:rPr>
                <w:rFonts w:ascii="Google Sans" w:cs="Google Sans" w:eastAsia="Google Sans" w:hAnsi="Google Sans"/>
                <w:b w:val="1"/>
                <w:bCs w:val="1"/>
                <w:sz w:val="10.108108520507812"/>
                <w:szCs w:val="10.108108520507812"/>
                <w:rtl w:val="0"/>
              </w:rPr>
              <w:t xml:space="preserve">0,921</w:t>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sz w:val="10.108108520507812"/>
                <w:szCs w:val="10.108108520507812"/>
              </w:rPr>
            </w:pPr>
            <w:r w:rsidDel="00000000" w:rsidR="00000000" w:rsidRPr="00000000">
              <w:rPr>
                <w:rFonts w:ascii="Google Sans" w:cs="Google Sans" w:eastAsia="Google Sans" w:hAnsi="Google Sans"/>
                <w:b w:val="1"/>
                <w:bCs w:val="1"/>
                <w:sz w:val="10.108108520507812"/>
                <w:szCs w:val="10.108108520507812"/>
                <w:rtl w:val="0"/>
              </w:rPr>
              <w:t xml:space="preserve">0,867</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sz w:val="10.108108520507812"/>
                <w:szCs w:val="10.108108520507812"/>
              </w:rPr>
            </w:pPr>
            <w:r w:rsidDel="00000000" w:rsidR="00000000" w:rsidRPr="00000000">
              <w:rPr>
                <w:rFonts w:ascii="Google Sans" w:cs="Google Sans" w:eastAsia="Google Sans" w:hAnsi="Google Sans"/>
                <w:b w:val="1"/>
                <w:bCs w:val="1"/>
                <w:sz w:val="10.108108520507812"/>
                <w:szCs w:val="10.108108520507812"/>
                <w:rtl w:val="0"/>
              </w:rPr>
              <w:t xml:space="preserve">0,867</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sz w:val="10.108108520507812"/>
                <w:szCs w:val="10.108108520507812"/>
              </w:rPr>
            </w:pPr>
            <w:r w:rsidDel="00000000" w:rsidR="00000000" w:rsidRPr="00000000">
              <w:rPr>
                <w:rFonts w:ascii="Google Sans" w:cs="Google Sans" w:eastAsia="Google Sans" w:hAnsi="Google Sans"/>
                <w:b w:val="1"/>
                <w:bCs w:val="1"/>
                <w:sz w:val="10.108108520507812"/>
                <w:szCs w:val="10.108108520507812"/>
                <w:rtl w:val="0"/>
              </w:rPr>
              <w:t xml:space="preserve">0,861</w:t>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25389862060547" w:right="0" w:firstLine="0"/>
              <w:jc w:val="left"/>
              <w:rPr>
                <w:rFonts w:ascii="Google Sans" w:cs="Google Sans" w:eastAsia="Google Sans" w:hAnsi="Google Sans"/>
                <w:b w:val="1"/>
                <w:bCs w:val="1"/>
                <w:sz w:val="10.108108520507812"/>
                <w:szCs w:val="10.108108520507812"/>
              </w:rPr>
            </w:pPr>
            <w:r w:rsidDel="00000000" w:rsidR="00000000" w:rsidRPr="00000000">
              <w:rPr>
                <w:rFonts w:ascii="Google Sans" w:cs="Google Sans" w:eastAsia="Google Sans" w:hAnsi="Google Sans"/>
                <w:b w:val="1"/>
                <w:bCs w:val="1"/>
                <w:sz w:val="10.108108520507812"/>
                <w:szCs w:val="10.108108520507812"/>
                <w:rtl w:val="0"/>
              </w:rPr>
              <w:t xml:space="preserve">0,861</w:t>
            </w:r>
          </w:p>
        </w:tc>
      </w:tr>
    </w:tbl>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9342041015625" w:right="0" w:firstLine="0"/>
        <w:jc w:val="left"/>
        <w:rPr>
          <w:rFonts w:ascii="Google Sans" w:cs="Google Sans" w:eastAsia="Google Sans" w:hAnsi="Google Sans"/>
          <w:b w:val="0"/>
          <w:bCs w:val="0"/>
          <w:i w:val="0"/>
          <w:iCs w:val="0"/>
          <w:smallCaps w:val="0"/>
          <w:strike w:val="0"/>
          <w:color w:val="000000"/>
          <w:sz w:val="14.702703475952148"/>
          <w:szCs w:val="14.702703475952148"/>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4.702703475952148"/>
          <w:szCs w:val="14.702703475952148"/>
          <w:u w:val="none"/>
          <w:shd w:fill="auto" w:val="clear"/>
          <w:vertAlign w:val="baseline"/>
          <w:rtl w:val="0"/>
        </w:rPr>
        <w:t xml:space="preserve">5. Preguntas de Reflexión de Negocio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62109375" w:line="240" w:lineRule="auto"/>
        <w:ind w:left="3488.1195068359375" w:right="0" w:firstLine="0"/>
        <w:jc w:val="lef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Responde brevemente a las siguientes preguntas en tu informe final: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6357421875" w:line="240" w:lineRule="auto"/>
        <w:ind w:left="0" w:right="0" w:firstLine="0"/>
        <w:jc w:val="center"/>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108108520507812"/>
          <w:szCs w:val="10.108108520507812"/>
          <w:u w:val="none"/>
          <w:shd w:fill="auto" w:val="clear"/>
          <w:vertAlign w:val="baseline"/>
          <w:rtl w:val="0"/>
        </w:rPr>
        <w:t xml:space="preserve">1. </w:t>
      </w: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Impacto en los Modelos: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¿Cuál de los algoritmos se benefició más de las nuevas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551513671875" w:right="0" w:firstLine="0"/>
        <w:jc w:val="lef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variables creadas y por qué crees que sucedió esto?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6.314697265625" w:firstLine="0"/>
        <w:jc w:val="righ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108108520507812"/>
          <w:szCs w:val="10.108108520507812"/>
          <w:u w:val="none"/>
          <w:shd w:fill="auto" w:val="clear"/>
          <w:vertAlign w:val="baseline"/>
          <w:rtl w:val="0"/>
        </w:rPr>
        <w:t xml:space="preserve">2. </w:t>
      </w: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Interpretabilidad y Negocio: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Desde el punto de vista de una empresa digital (p. ej.,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9.0118408203125" w:firstLine="0"/>
        <w:jc w:val="righ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un Neobanco), ¿por qué la variable </w:t>
      </w:r>
      <w:r w:rsidDel="00000000" w:rsidR="00000000" w:rsidRPr="00000000">
        <w:rPr>
          <w:rFonts w:ascii="Roboto Mono" w:cs="Roboto Mono" w:eastAsia="Roboto Mono" w:hAnsi="Roboto Mono"/>
          <w:b w:val="0"/>
          <w:bCs w:val="0"/>
          <w:i w:val="0"/>
          <w:iCs w:val="0"/>
          <w:smallCaps w:val="0"/>
          <w:strike w:val="0"/>
          <w:color w:val="188038"/>
          <w:sz w:val="10.108108520507812"/>
          <w:szCs w:val="10.108108520507812"/>
          <w:u w:val="none"/>
          <w:shd w:fill="auto" w:val="clear"/>
          <w:vertAlign w:val="baseline"/>
          <w:rtl w:val="0"/>
        </w:rPr>
        <w:t xml:space="preserve">net_capital_gain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puede ser más valiosa para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6.1944580078125" w:firstLine="0"/>
        <w:jc w:val="righ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un equipo de marketing o riesgo que mantener </w:t>
      </w:r>
      <w:r w:rsidDel="00000000" w:rsidR="00000000" w:rsidRPr="00000000">
        <w:rPr>
          <w:rFonts w:ascii="Roboto Mono" w:cs="Roboto Mono" w:eastAsia="Roboto Mono" w:hAnsi="Roboto Mono"/>
          <w:b w:val="0"/>
          <w:bCs w:val="0"/>
          <w:i w:val="0"/>
          <w:iCs w:val="0"/>
          <w:smallCaps w:val="0"/>
          <w:strike w:val="0"/>
          <w:color w:val="188038"/>
          <w:sz w:val="10.108108520507812"/>
          <w:szCs w:val="10.108108520507812"/>
          <w:u w:val="none"/>
          <w:shd w:fill="auto" w:val="clear"/>
          <w:vertAlign w:val="baseline"/>
          <w:rtl w:val="0"/>
        </w:rPr>
        <w:t xml:space="preserve">capital-gain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y </w:t>
      </w:r>
      <w:r w:rsidDel="00000000" w:rsidR="00000000" w:rsidRPr="00000000">
        <w:rPr>
          <w:rFonts w:ascii="Roboto Mono" w:cs="Roboto Mono" w:eastAsia="Roboto Mono" w:hAnsi="Roboto Mono"/>
          <w:b w:val="0"/>
          <w:bCs w:val="0"/>
          <w:i w:val="0"/>
          <w:iCs w:val="0"/>
          <w:smallCaps w:val="0"/>
          <w:strike w:val="0"/>
          <w:color w:val="188038"/>
          <w:sz w:val="10.108108520507812"/>
          <w:szCs w:val="10.108108520507812"/>
          <w:u w:val="none"/>
          <w:shd w:fill="auto" w:val="clear"/>
          <w:vertAlign w:val="baseline"/>
          <w:rtl w:val="0"/>
        </w:rPr>
        <w:t xml:space="preserve">capital-loss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de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3.4719848632812" w:right="0" w:firstLine="0"/>
        <w:jc w:val="lef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forma independiente?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3804931640625" w:right="0" w:firstLine="0"/>
        <w:jc w:val="lef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108108520507812"/>
          <w:szCs w:val="10.108108520507812"/>
          <w:u w:val="none"/>
          <w:shd w:fill="auto" w:val="clear"/>
          <w:vertAlign w:val="baseline"/>
          <w:rtl w:val="0"/>
        </w:rPr>
        <w:t xml:space="preserve">3. </w:t>
      </w: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Ética y Sesgo: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Si utilizaras la variable </w:t>
      </w:r>
      <w:r w:rsidDel="00000000" w:rsidR="00000000" w:rsidRPr="00000000">
        <w:rPr>
          <w:rFonts w:ascii="Roboto Mono" w:cs="Roboto Mono" w:eastAsia="Roboto Mono" w:hAnsi="Roboto Mono"/>
          <w:b w:val="0"/>
          <w:bCs w:val="0"/>
          <w:i w:val="0"/>
          <w:iCs w:val="0"/>
          <w:smallCaps w:val="0"/>
          <w:strike w:val="0"/>
          <w:color w:val="188038"/>
          <w:sz w:val="10.108108520507812"/>
          <w:szCs w:val="10.108108520507812"/>
          <w:u w:val="none"/>
          <w:shd w:fill="auto" w:val="clear"/>
          <w:vertAlign w:val="baseline"/>
          <w:rtl w:val="0"/>
        </w:rPr>
        <w:t xml:space="preserve">is_overwork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para aprobar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0.9722900390625" w:firstLine="0"/>
        <w:jc w:val="righ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automátizadamente créditos, ¿qué posibles sesgos o riesgos operacionales/sociales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7.818603515625" w:right="0" w:firstLine="0"/>
        <w:jc w:val="lef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podrías introducir en la plataforma?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4492797851562" w:right="0" w:firstLine="0"/>
        <w:jc w:val="lef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108108520507812"/>
          <w:szCs w:val="10.108108520507812"/>
          <w:u w:val="none"/>
          <w:shd w:fill="auto" w:val="clear"/>
          <w:vertAlign w:val="baseline"/>
          <w:rtl w:val="0"/>
        </w:rPr>
        <w:t xml:space="preserve">4. </w:t>
      </w: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Propuesta Innovadora: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Propón </w:t>
      </w:r>
      <w:r w:rsidDel="00000000" w:rsidR="00000000" w:rsidRPr="00000000">
        <w:rPr>
          <w:rFonts w:ascii="Google Sans" w:cs="Google Sans" w:eastAsia="Google Sans" w:hAnsi="Google Sans"/>
          <w:b w:val="1"/>
          <w:bCs w:val="1"/>
          <w:i w:val="0"/>
          <w:iCs w:val="0"/>
          <w:smallCaps w:val="0"/>
          <w:strike w:val="0"/>
          <w:color w:val="000000"/>
          <w:sz w:val="10.108108520507812"/>
          <w:szCs w:val="10.108108520507812"/>
          <w:u w:val="none"/>
          <w:shd w:fill="auto" w:val="clear"/>
          <w:vertAlign w:val="baseline"/>
          <w:rtl w:val="0"/>
        </w:rPr>
        <w:t xml:space="preserve">una nueva variable </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adicional (utilizando las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4.6234130859375" w:firstLine="0"/>
        <w:jc w:val="righ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columnas disponibles en el dataset) que creas útil para predecir si un usuario gana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9.334716796875" w:right="0" w:firstLine="0"/>
        <w:jc w:val="left"/>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0.108108520507812"/>
          <w:szCs w:val="10.108108520507812"/>
          <w:u w:val="none"/>
          <w:shd w:fill="auto" w:val="clear"/>
          <w:vertAlign w:val="baseline"/>
          <w:rtl w:val="0"/>
        </w:rPr>
        <w:t xml:space="preserve">&gt;50K</w:t>
      </w:r>
      <w:r w:rsidDel="00000000" w:rsidR="00000000" w:rsidRPr="00000000">
        <w:rPr>
          <w:rFonts w:ascii="Google Sans" w:cs="Google Sans" w:eastAsia="Google Sans" w:hAnsi="Google Sans"/>
          <w:b w:val="0"/>
          <w:bCs w:val="0"/>
          <w:i w:val="0"/>
          <w:iCs w:val="0"/>
          <w:smallCaps w:val="0"/>
          <w:strike w:val="0"/>
          <w:color w:val="000000"/>
          <w:sz w:val="10.108108520507812"/>
          <w:szCs w:val="10.108108520507812"/>
          <w:u w:val="none"/>
          <w:shd w:fill="auto" w:val="clear"/>
          <w:vertAlign w:val="baseline"/>
          <w:rtl w:val="0"/>
        </w:rPr>
        <w:t xml:space="preserve">, y justifica tu intuición de negocio.</w:t>
      </w:r>
    </w:p>
    <w:p w:rsidR="00000000" w:rsidDel="00000000" w:rsidP="00000000" w:rsidRDefault="00000000" w:rsidRPr="00000000" w14:paraId="00000076">
      <w:pPr>
        <w:widowControl w:val="0"/>
        <w:numPr>
          <w:ilvl w:val="0"/>
          <w:numId w:val="1"/>
        </w:numPr>
        <w:spacing w:after="240" w:before="240" w:line="240" w:lineRule="auto"/>
        <w:ind w:left="720" w:hanging="360"/>
        <w:rPr>
          <w:rFonts w:ascii="Times New Roman" w:cs="Times New Roman" w:eastAsia="Times New Roman" w:hAnsi="Times New Roman"/>
          <w:sz w:val="24.108108520507812"/>
          <w:szCs w:val="24.108108520507812"/>
        </w:rPr>
      </w:pPr>
      <w:r w:rsidDel="00000000" w:rsidR="00000000" w:rsidRPr="00000000">
        <w:rPr>
          <w:rFonts w:ascii="Times New Roman" w:cs="Times New Roman" w:eastAsia="Times New Roman" w:hAnsi="Times New Roman"/>
          <w:b w:val="1"/>
          <w:bCs w:val="1"/>
          <w:sz w:val="24.108108520507812"/>
          <w:szCs w:val="24.108108520507812"/>
          <w:rtl w:val="0"/>
        </w:rPr>
        <w:t xml:space="preserve">Impacto en los modelos</w:t>
      </w:r>
    </w:p>
    <w:p w:rsidR="00000000" w:rsidDel="00000000" w:rsidP="00000000" w:rsidRDefault="00000000" w:rsidRPr="00000000" w14:paraId="00000077">
      <w:pPr>
        <w:widowControl w:val="0"/>
        <w:spacing w:after="240" w:before="240" w:line="240" w:lineRule="auto"/>
        <w:ind w:left="720" w:firstLine="0"/>
        <w:rPr>
          <w:rFonts w:ascii="Times New Roman" w:cs="Times New Roman" w:eastAsia="Times New Roman" w:hAnsi="Times New Roman"/>
          <w:sz w:val="24.108108520507812"/>
          <w:szCs w:val="24.108108520507812"/>
        </w:rPr>
      </w:pPr>
      <w:r w:rsidDel="00000000" w:rsidR="00000000" w:rsidRPr="00000000">
        <w:rPr>
          <w:rFonts w:ascii="Times New Roman" w:cs="Times New Roman" w:eastAsia="Times New Roman" w:hAnsi="Times New Roman"/>
          <w:sz w:val="24.108108520507812"/>
          <w:szCs w:val="24.108108520507812"/>
          <w:rtl w:val="0"/>
        </w:rPr>
        <w:t xml:space="preserve">El algoritmo que más se benefició fue Random Forest, ya que mejoró sus tres métricas: el AUC pasó de 0,895 a 0,898, el Accuracy de 0,853 a 0,855 y el F1 de 0,850 a 0,851. Esto podría deberse a que las nuevas variables resumen y combinan información financiera y laboral, facilitando que los árboles identifiquen algunos patrones. De todas formas, la mejora fue pequeña. Gradient Boosting obtuvo el mejor desempeño general y mantuvo sus métricas principales iguales antes y después.</w:t>
      </w:r>
    </w:p>
    <w:p w:rsidR="00000000" w:rsidDel="00000000" w:rsidP="00000000" w:rsidRDefault="00000000" w:rsidRPr="00000000" w14:paraId="00000078">
      <w:pPr>
        <w:widowControl w:val="0"/>
        <w:spacing w:after="240" w:before="240" w:line="240" w:lineRule="auto"/>
        <w:ind w:left="0" w:firstLine="0"/>
        <w:rPr>
          <w:rFonts w:ascii="Times New Roman" w:cs="Times New Roman" w:eastAsia="Times New Roman" w:hAnsi="Times New Roman"/>
          <w:sz w:val="24.108108520507812"/>
          <w:szCs w:val="24.108108520507812"/>
        </w:rPr>
      </w:pPr>
      <w:r w:rsidDel="00000000" w:rsidR="00000000" w:rsidRPr="00000000">
        <w:rPr>
          <w:rtl w:val="0"/>
        </w:rPr>
      </w:r>
    </w:p>
    <w:p w:rsidR="00000000" w:rsidDel="00000000" w:rsidP="00000000" w:rsidRDefault="00000000" w:rsidRPr="00000000" w14:paraId="00000079">
      <w:pPr>
        <w:widowControl w:val="0"/>
        <w:numPr>
          <w:ilvl w:val="0"/>
          <w:numId w:val="1"/>
        </w:numPr>
        <w:spacing w:after="240" w:before="240" w:line="240" w:lineRule="auto"/>
        <w:ind w:left="720" w:hanging="360"/>
        <w:rPr>
          <w:rFonts w:ascii="Times New Roman" w:cs="Times New Roman" w:eastAsia="Times New Roman" w:hAnsi="Times New Roman"/>
          <w:sz w:val="24.108108520507812"/>
          <w:szCs w:val="24.108108520507812"/>
        </w:rPr>
      </w:pPr>
      <w:r w:rsidDel="00000000" w:rsidR="00000000" w:rsidRPr="00000000">
        <w:rPr>
          <w:rFonts w:ascii="Times New Roman" w:cs="Times New Roman" w:eastAsia="Times New Roman" w:hAnsi="Times New Roman"/>
          <w:b w:val="1"/>
          <w:bCs w:val="1"/>
          <w:sz w:val="24.108108520507812"/>
          <w:szCs w:val="24.108108520507812"/>
          <w:rtl w:val="0"/>
        </w:rPr>
        <w:t xml:space="preserve">Interpretabilidad y negocio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108108520507812"/>
          <w:szCs w:val="24.108108520507812"/>
        </w:rPr>
      </w:pPr>
      <w:r w:rsidDel="00000000" w:rsidR="00000000" w:rsidRPr="00000000">
        <w:rPr>
          <w:rFonts w:ascii="Times New Roman" w:cs="Times New Roman" w:eastAsia="Times New Roman" w:hAnsi="Times New Roman"/>
          <w:sz w:val="24.108108520507812"/>
          <w:szCs w:val="24.108108520507812"/>
          <w:rtl w:val="0"/>
        </w:rPr>
        <w:t xml:space="preserve">net_capital_gain</w:t>
      </w:r>
      <w:r w:rsidDel="00000000" w:rsidR="00000000" w:rsidRPr="00000000">
        <w:rPr>
          <w:rFonts w:ascii="Times New Roman" w:cs="Times New Roman" w:eastAsia="Times New Roman" w:hAnsi="Times New Roman"/>
          <w:sz w:val="24.108108520507812"/>
          <w:szCs w:val="24.108108520507812"/>
          <w:rtl w:val="0"/>
        </w:rPr>
        <w:t xml:space="preserve"> permite ver cuánto queda después de restar las pérdidas de capital a las ganancias. Una persona puede tener muchas ganancias, pero también muchas pérdidas. Tener ese saldo en una sola variable hace más fácil comparar a los clientes. Igual, ese dato solo no alcanza para saber si pueden pagar un crédito.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108108520507812"/>
          <w:szCs w:val="24.108108520507812"/>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108108520507812"/>
          <w:szCs w:val="24.108108520507812"/>
          <w:u w:val="none"/>
        </w:rPr>
      </w:pPr>
      <w:r w:rsidDel="00000000" w:rsidR="00000000" w:rsidRPr="00000000">
        <w:rPr>
          <w:rFonts w:ascii="Times New Roman" w:cs="Times New Roman" w:eastAsia="Times New Roman" w:hAnsi="Times New Roman"/>
          <w:b w:val="1"/>
          <w:bCs w:val="1"/>
          <w:sz w:val="24.108108520507812"/>
          <w:szCs w:val="24.108108520507812"/>
          <w:rtl w:val="0"/>
        </w:rPr>
        <w:t xml:space="preserve">Ética y sesgo</w:t>
      </w:r>
    </w:p>
    <w:p w:rsidR="00000000" w:rsidDel="00000000" w:rsidP="00000000" w:rsidRDefault="00000000" w:rsidRPr="00000000" w14:paraId="0000007D">
      <w:pPr>
        <w:widowControl w:val="0"/>
        <w:spacing w:after="240" w:before="240" w:line="240" w:lineRule="auto"/>
        <w:ind w:left="720" w:firstLine="0"/>
        <w:rPr>
          <w:rFonts w:ascii="Times New Roman" w:cs="Times New Roman" w:eastAsia="Times New Roman" w:hAnsi="Times New Roman"/>
          <w:sz w:val="24.108108520507812"/>
          <w:szCs w:val="24.108108520507812"/>
        </w:rPr>
      </w:pPr>
      <w:r w:rsidDel="00000000" w:rsidR="00000000" w:rsidRPr="00000000">
        <w:rPr>
          <w:rFonts w:ascii="Times New Roman" w:cs="Times New Roman" w:eastAsia="Times New Roman" w:hAnsi="Times New Roman"/>
          <w:sz w:val="24.108108520507812"/>
          <w:szCs w:val="24.108108520507812"/>
          <w:rtl w:val="0"/>
        </w:rPr>
        <w:t xml:space="preserve">Podría perjudicar a quienes trabajan menos horas porque estudian, cuidan familiares o tienen problemas de salud. Además, trabajar más horas no significa necesariamente ganar más dinero. Por eso, no usaría esta variable como único criterio para aprobar o rechazar un crédito.</w:t>
      </w:r>
    </w:p>
    <w:p w:rsidR="00000000" w:rsidDel="00000000" w:rsidP="00000000" w:rsidRDefault="00000000" w:rsidRPr="00000000" w14:paraId="0000007E">
      <w:pPr>
        <w:widowControl w:val="0"/>
        <w:spacing w:after="240" w:before="240" w:line="240" w:lineRule="auto"/>
        <w:ind w:left="720" w:firstLine="0"/>
        <w:rPr>
          <w:rFonts w:ascii="Times New Roman" w:cs="Times New Roman" w:eastAsia="Times New Roman" w:hAnsi="Times New Roman"/>
          <w:sz w:val="24.108108520507812"/>
          <w:szCs w:val="24.108108520507812"/>
        </w:rPr>
      </w:pPr>
      <w:r w:rsidDel="00000000" w:rsidR="00000000" w:rsidRPr="00000000">
        <w:rPr>
          <w:rtl w:val="0"/>
        </w:rPr>
      </w:r>
    </w:p>
    <w:p w:rsidR="00000000" w:rsidDel="00000000" w:rsidP="00000000" w:rsidRDefault="00000000" w:rsidRPr="00000000" w14:paraId="0000007F">
      <w:pPr>
        <w:widowControl w:val="0"/>
        <w:numPr>
          <w:ilvl w:val="0"/>
          <w:numId w:val="1"/>
        </w:numPr>
        <w:spacing w:after="240" w:before="240" w:line="240" w:lineRule="auto"/>
        <w:ind w:left="720" w:hanging="360"/>
        <w:rPr>
          <w:rFonts w:ascii="Times New Roman" w:cs="Times New Roman" w:eastAsia="Times New Roman" w:hAnsi="Times New Roman"/>
          <w:sz w:val="24.108108520507812"/>
          <w:szCs w:val="24.108108520507812"/>
          <w:u w:val="none"/>
        </w:rPr>
      </w:pPr>
      <w:r w:rsidDel="00000000" w:rsidR="00000000" w:rsidRPr="00000000">
        <w:rPr>
          <w:rFonts w:ascii="Times New Roman" w:cs="Times New Roman" w:eastAsia="Times New Roman" w:hAnsi="Times New Roman"/>
          <w:b w:val="1"/>
          <w:bCs w:val="1"/>
          <w:sz w:val="24.108108520507812"/>
          <w:szCs w:val="24.108108520507812"/>
          <w:rtl w:val="0"/>
        </w:rPr>
        <w:t xml:space="preserve">Propuesta de una nueva variable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108108520507812"/>
          <w:szCs w:val="24.108108520507812"/>
        </w:rPr>
      </w:pPr>
      <w:r w:rsidDel="00000000" w:rsidR="00000000" w:rsidRPr="00000000">
        <w:rPr>
          <w:rFonts w:ascii="Times New Roman" w:cs="Times New Roman" w:eastAsia="Times New Roman" w:hAnsi="Times New Roman"/>
          <w:sz w:val="24.108108520507812"/>
          <w:szCs w:val="24.108108520507812"/>
          <w:rtl w:val="0"/>
        </w:rPr>
        <w:t xml:space="preserve">Crearía </w:t>
      </w:r>
      <w:r w:rsidDel="00000000" w:rsidR="00000000" w:rsidRPr="00000000">
        <w:rPr>
          <w:rFonts w:ascii="Times New Roman" w:cs="Times New Roman" w:eastAsia="Times New Roman" w:hAnsi="Times New Roman"/>
          <w:sz w:val="24.108108520507812"/>
          <w:szCs w:val="24.108108520507812"/>
          <w:rtl w:val="0"/>
        </w:rPr>
        <w:t xml:space="preserve">actividad_capital</w:t>
      </w:r>
      <w:r w:rsidDel="00000000" w:rsidR="00000000" w:rsidRPr="00000000">
        <w:rPr>
          <w:rFonts w:ascii="Times New Roman" w:cs="Times New Roman" w:eastAsia="Times New Roman" w:hAnsi="Times New Roman"/>
          <w:sz w:val="24.108108520507812"/>
          <w:szCs w:val="24.108108520507812"/>
          <w:rtl w:val="0"/>
        </w:rPr>
        <w:t xml:space="preserve">, para indicar si la persona registra ganancias o pérdidas de capital:</w:t>
      </w:r>
    </w:p>
    <w:p w:rsidR="00000000" w:rsidDel="00000000" w:rsidP="00000000" w:rsidRDefault="00000000" w:rsidRPr="00000000" w14:paraId="00000081">
      <w:pPr>
        <w:widowControl w:val="0"/>
        <w:spacing w:after="240" w:before="240" w:line="240" w:lineRule="auto"/>
        <w:ind w:left="720" w:firstLine="0"/>
        <w:rPr>
          <w:rFonts w:ascii="Times New Roman" w:cs="Times New Roman" w:eastAsia="Times New Roman" w:hAnsi="Times New Roman"/>
          <w:sz w:val="24.108108520507812"/>
          <w:szCs w:val="24.108108520507812"/>
        </w:rPr>
      </w:pPr>
      <w:r w:rsidDel="00000000" w:rsidR="00000000" w:rsidRPr="00000000">
        <w:rPr>
          <w:rFonts w:ascii="Times New Roman" w:cs="Times New Roman" w:eastAsia="Times New Roman" w:hAnsi="Times New Roman"/>
          <w:sz w:val="24.108108520507812"/>
          <w:szCs w:val="24.108108520507812"/>
          <w:rtl w:val="0"/>
        </w:rPr>
        <w:t xml:space="preserve">1 if capital_gain &gt; 0 or capital_loss &gt; 0 else 0</w:t>
      </w:r>
    </w:p>
    <w:p w:rsidR="00000000" w:rsidDel="00000000" w:rsidP="00000000" w:rsidRDefault="00000000" w:rsidRPr="00000000" w14:paraId="00000082">
      <w:pPr>
        <w:widowControl w:val="0"/>
        <w:spacing w:after="240" w:before="240" w:line="240" w:lineRule="auto"/>
        <w:ind w:left="720" w:firstLine="0"/>
        <w:rPr>
          <w:rFonts w:ascii="Times New Roman" w:cs="Times New Roman" w:eastAsia="Times New Roman" w:hAnsi="Times New Roman"/>
          <w:sz w:val="24.108108520507812"/>
          <w:szCs w:val="24.108108520507812"/>
        </w:rPr>
      </w:pPr>
      <w:r w:rsidDel="00000000" w:rsidR="00000000" w:rsidRPr="00000000">
        <w:rPr>
          <w:rFonts w:ascii="Times New Roman" w:cs="Times New Roman" w:eastAsia="Times New Roman" w:hAnsi="Times New Roman"/>
          <w:sz w:val="24.108108520507812"/>
          <w:szCs w:val="24.108108520507812"/>
          <w:rtl w:val="0"/>
        </w:rPr>
        <w:t xml:space="preserve">El 1 indica que registra alguna ganancia o pérdida y el 0 que ambas son cero. La idea sería ver si las personas que tienen estos movimientos tienen más posibilidades de superar los 50K anuales. Después habría que probarla para comprobar si mejora las predicciones.</w:t>
      </w:r>
    </w:p>
    <w:p w:rsidR="00000000" w:rsidDel="00000000" w:rsidP="00000000" w:rsidRDefault="00000000" w:rsidRPr="00000000" w14:paraId="00000083">
      <w:pPr>
        <w:widowControl w:val="0"/>
        <w:spacing w:after="240" w:before="240" w:line="240" w:lineRule="auto"/>
        <w:ind w:left="720" w:firstLine="0"/>
        <w:rPr>
          <w:rFonts w:ascii="Times New Roman" w:cs="Times New Roman" w:eastAsia="Times New Roman" w:hAnsi="Times New Roman"/>
          <w:sz w:val="24.108108520507812"/>
          <w:szCs w:val="24.108108520507812"/>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108108520507812"/>
          <w:szCs w:val="24.108108520507812"/>
        </w:rPr>
      </w:pPr>
      <w:r w:rsidDel="00000000" w:rsidR="00000000" w:rsidRPr="00000000">
        <w:rPr>
          <w:rtl w:val="0"/>
        </w:rPr>
      </w:r>
    </w:p>
    <w:p w:rsidR="00000000" w:rsidDel="00000000" w:rsidP="00000000" w:rsidRDefault="00000000" w:rsidRPr="00000000" w14:paraId="00000085">
      <w:pPr>
        <w:widowControl w:val="0"/>
        <w:spacing w:after="240" w:before="240" w:line="240" w:lineRule="auto"/>
        <w:ind w:left="720" w:firstLine="0"/>
        <w:rPr>
          <w:rFonts w:ascii="Times New Roman" w:cs="Times New Roman" w:eastAsia="Times New Roman" w:hAnsi="Times New Roman"/>
          <w:sz w:val="24.108108520507812"/>
          <w:szCs w:val="24.108108520507812"/>
        </w:rPr>
      </w:pPr>
      <w:r w:rsidDel="00000000" w:rsidR="00000000" w:rsidRPr="00000000">
        <w:rPr>
          <w:rtl w:val="0"/>
        </w:rPr>
      </w:r>
    </w:p>
    <w:p w:rsidR="00000000" w:rsidDel="00000000" w:rsidP="00000000" w:rsidRDefault="00000000" w:rsidRPr="00000000" w14:paraId="00000086">
      <w:pPr>
        <w:widowControl w:val="0"/>
        <w:spacing w:after="240" w:before="240" w:line="240" w:lineRule="auto"/>
        <w:ind w:left="0" w:firstLine="0"/>
        <w:rPr>
          <w:rFonts w:ascii="Times New Roman" w:cs="Times New Roman" w:eastAsia="Times New Roman" w:hAnsi="Times New Roman"/>
          <w:sz w:val="24.108108520507812"/>
          <w:szCs w:val="24.108108520507812"/>
        </w:rPr>
      </w:pPr>
      <w:r w:rsidDel="00000000" w:rsidR="00000000" w:rsidRPr="00000000">
        <w:rPr>
          <w:rtl w:val="0"/>
        </w:rPr>
      </w:r>
    </w:p>
    <w:p w:rsidR="00000000" w:rsidDel="00000000" w:rsidP="00000000" w:rsidRDefault="00000000" w:rsidRPr="00000000" w14:paraId="00000087">
      <w:pPr>
        <w:widowControl w:val="0"/>
        <w:spacing w:after="240" w:before="240" w:line="240" w:lineRule="auto"/>
        <w:ind w:left="0" w:firstLine="0"/>
        <w:rPr>
          <w:rFonts w:ascii="Times New Roman" w:cs="Times New Roman" w:eastAsia="Times New Roman" w:hAnsi="Times New Roman"/>
          <w:sz w:val="24.108108520507812"/>
          <w:szCs w:val="24.108108520507812"/>
        </w:rPr>
      </w:pPr>
      <w:r w:rsidDel="00000000" w:rsidR="00000000" w:rsidRPr="00000000">
        <w:rPr>
          <w:rtl w:val="0"/>
        </w:rPr>
      </w:r>
    </w:p>
    <w:sectPr>
      <w:pgSz w:h="15840" w:w="12240" w:orient="portrait"/>
      <w:pgMar w:bottom="1903.800048828125" w:top="650" w:left="489.99969482421875" w:right="5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