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EDB7A" w14:textId="44321138" w:rsidR="00BF7DBF" w:rsidRPr="00BF7DBF" w:rsidRDefault="00E11789" w:rsidP="00BF7DBF">
      <w:pPr>
        <w:rPr>
          <w:rFonts w:ascii="Georgia" w:hAnsi="Georgia" w:cs="Calibri"/>
          <w:b/>
          <w:bCs/>
        </w:rPr>
      </w:pPr>
      <w:r>
        <w:rPr>
          <w:rFonts w:ascii="Georgia" w:hAnsi="Georgia" w:cs="Calibri"/>
          <w:b/>
          <w:bCs/>
        </w:rPr>
        <w:t>Explanation</w:t>
      </w:r>
      <w:r w:rsidR="00BF7DBF" w:rsidRPr="00BF7DBF">
        <w:rPr>
          <w:rFonts w:ascii="Georgia" w:hAnsi="Georgia" w:cs="Calibri"/>
          <w:b/>
          <w:bCs/>
        </w:rPr>
        <w:t>:</w:t>
      </w:r>
    </w:p>
    <w:p w14:paraId="5D76A937" w14:textId="77777777" w:rsidR="00BF7DBF" w:rsidRPr="00BF7DBF" w:rsidRDefault="00BF7DBF" w:rsidP="00BF7DBF">
      <w:pPr>
        <w:rPr>
          <w:rFonts w:ascii="Georgia" w:hAnsi="Georgia" w:cs="Calibri"/>
        </w:rPr>
      </w:pPr>
      <w:r w:rsidRPr="00BF7DBF">
        <w:rPr>
          <w:rFonts w:ascii="Georgia" w:hAnsi="Georgia" w:cs="Calibri"/>
          <w:b/>
          <w:bCs/>
        </w:rPr>
        <w:t>Size</w:t>
      </w:r>
      <w:r w:rsidRPr="00BF7DBF">
        <w:rPr>
          <w:rFonts w:ascii="Georgia" w:hAnsi="Georgia" w:cs="Calibri"/>
        </w:rPr>
        <w:t>: Node size represents centrality value</w:t>
      </w:r>
    </w:p>
    <w:p w14:paraId="2C469147" w14:textId="2095B252" w:rsidR="00BF7DBF" w:rsidRPr="00BF7DBF" w:rsidRDefault="00BF7DBF" w:rsidP="00911CCA">
      <w:pPr>
        <w:rPr>
          <w:rFonts w:ascii="Georgia" w:hAnsi="Georgia" w:cs="Calibri"/>
        </w:rPr>
      </w:pPr>
      <w:r w:rsidRPr="00BF7DBF">
        <w:rPr>
          <w:rFonts w:ascii="Georgia" w:hAnsi="Georgia" w:cs="Calibri"/>
        </w:rPr>
        <w:t xml:space="preserve">Larger nodes = higher degree centrality </w:t>
      </w:r>
      <w:r w:rsidR="00911CCA">
        <w:rPr>
          <w:rFonts w:ascii="Georgia" w:hAnsi="Georgia" w:cs="Calibri"/>
        </w:rPr>
        <w:t xml:space="preserve">meaning that they have </w:t>
      </w:r>
      <w:r w:rsidRPr="00BF7DBF">
        <w:rPr>
          <w:rFonts w:ascii="Georgia" w:hAnsi="Georgia" w:cs="Calibri"/>
        </w:rPr>
        <w:t>more direct connections</w:t>
      </w:r>
      <w:r w:rsidR="00911CCA">
        <w:rPr>
          <w:rFonts w:ascii="Georgia" w:hAnsi="Georgia" w:cs="Calibri"/>
        </w:rPr>
        <w:t>.</w:t>
      </w:r>
    </w:p>
    <w:p w14:paraId="02894310" w14:textId="177D87B6" w:rsidR="00BF7DBF" w:rsidRPr="00BF7DBF" w:rsidRDefault="00BF7DBF" w:rsidP="00355632">
      <w:pPr>
        <w:rPr>
          <w:rFonts w:ascii="Georgia" w:hAnsi="Georgia" w:cs="Calibri"/>
        </w:rPr>
      </w:pPr>
      <w:proofErr w:type="spellStart"/>
      <w:r w:rsidRPr="00BF7DBF">
        <w:rPr>
          <w:rFonts w:ascii="Georgia" w:hAnsi="Georgia" w:cs="Calibri"/>
          <w:b/>
          <w:bCs/>
        </w:rPr>
        <w:t>Color</w:t>
      </w:r>
      <w:proofErr w:type="spellEnd"/>
      <w:r w:rsidRPr="00BF7DBF">
        <w:rPr>
          <w:rFonts w:ascii="Georgia" w:hAnsi="Georgia" w:cs="Calibri"/>
        </w:rPr>
        <w:t xml:space="preserve">: Uses rainbow </w:t>
      </w:r>
      <w:proofErr w:type="spellStart"/>
      <w:r w:rsidRPr="00BF7DBF">
        <w:rPr>
          <w:rFonts w:ascii="Georgia" w:hAnsi="Georgia" w:cs="Calibri"/>
        </w:rPr>
        <w:t>color</w:t>
      </w:r>
      <w:proofErr w:type="spellEnd"/>
      <w:r w:rsidRPr="00BF7DBF">
        <w:rPr>
          <w:rFonts w:ascii="Georgia" w:hAnsi="Georgia" w:cs="Calibri"/>
        </w:rPr>
        <w:t xml:space="preserve"> palette </w:t>
      </w:r>
    </w:p>
    <w:p w14:paraId="66DE5FF4" w14:textId="1FA7624A" w:rsidR="00BF7DBF" w:rsidRPr="00BF7DBF" w:rsidRDefault="00BF7DBF" w:rsidP="00355632">
      <w:pPr>
        <w:rPr>
          <w:rFonts w:ascii="Georgia" w:hAnsi="Georgia" w:cs="Calibri"/>
        </w:rPr>
      </w:pPr>
      <w:r w:rsidRPr="00BF7DBF">
        <w:rPr>
          <w:rFonts w:ascii="Georgia" w:hAnsi="Georgia" w:cs="Calibri"/>
        </w:rPr>
        <w:t xml:space="preserve">Red = </w:t>
      </w:r>
      <w:r w:rsidR="00030792">
        <w:rPr>
          <w:rFonts w:ascii="Georgia" w:hAnsi="Georgia" w:cs="Calibri"/>
        </w:rPr>
        <w:t>C</w:t>
      </w:r>
      <w:r w:rsidR="00030792" w:rsidRPr="00030792">
        <w:rPr>
          <w:rFonts w:ascii="Georgia" w:hAnsi="Georgia" w:cs="Calibri"/>
        </w:rPr>
        <w:t xml:space="preserve">haracters who appear with many other </w:t>
      </w:r>
      <w:r w:rsidR="00A461B8" w:rsidRPr="00030792">
        <w:rPr>
          <w:rFonts w:ascii="Georgia" w:hAnsi="Georgia" w:cs="Calibri"/>
        </w:rPr>
        <w:t>characters</w:t>
      </w:r>
      <w:r w:rsidR="00A461B8">
        <w:rPr>
          <w:rFonts w:ascii="Georgia" w:hAnsi="Georgia" w:cs="Calibri"/>
        </w:rPr>
        <w:t xml:space="preserve"> (</w:t>
      </w:r>
      <w:r w:rsidRPr="00BF7DBF">
        <w:rPr>
          <w:rFonts w:ascii="Georgia" w:hAnsi="Georgia" w:cs="Calibri"/>
        </w:rPr>
        <w:t>High centrality</w:t>
      </w:r>
      <w:r w:rsidR="00030792">
        <w:rPr>
          <w:rFonts w:ascii="Georgia" w:hAnsi="Georgia" w:cs="Calibri"/>
        </w:rPr>
        <w:t>)</w:t>
      </w:r>
    </w:p>
    <w:p w14:paraId="7C13F4BF" w14:textId="3AAE7D86" w:rsidR="00BF7DBF" w:rsidRPr="00BF7DBF" w:rsidRDefault="00BF7DBF" w:rsidP="00FC0E0D">
      <w:pPr>
        <w:rPr>
          <w:rFonts w:ascii="Georgia" w:hAnsi="Georgia" w:cs="Calibri"/>
        </w:rPr>
      </w:pPr>
      <w:r w:rsidRPr="00BF7DBF">
        <w:rPr>
          <w:rFonts w:ascii="Georgia" w:hAnsi="Georgia" w:cs="Calibri"/>
        </w:rPr>
        <w:t>Green/</w:t>
      </w:r>
      <w:r w:rsidR="0033070B">
        <w:rPr>
          <w:rFonts w:ascii="Georgia" w:hAnsi="Georgia" w:cs="Calibri"/>
        </w:rPr>
        <w:t>B</w:t>
      </w:r>
      <w:r w:rsidRPr="00BF7DBF">
        <w:rPr>
          <w:rFonts w:ascii="Georgia" w:hAnsi="Georgia" w:cs="Calibri"/>
        </w:rPr>
        <w:t xml:space="preserve">lue = </w:t>
      </w:r>
      <w:r w:rsidR="007F184B">
        <w:rPr>
          <w:rFonts w:ascii="Georgia" w:hAnsi="Georgia" w:cs="Calibri"/>
        </w:rPr>
        <w:t>Characters with</w:t>
      </w:r>
      <w:r w:rsidR="00A461B8">
        <w:rPr>
          <w:rFonts w:ascii="Georgia" w:hAnsi="Georgia" w:cs="Calibri"/>
        </w:rPr>
        <w:t xml:space="preserve"> moderate </w:t>
      </w:r>
      <w:r w:rsidR="00DF5820">
        <w:rPr>
          <w:rFonts w:ascii="Georgia" w:hAnsi="Georgia" w:cs="Calibri"/>
        </w:rPr>
        <w:t>interactions</w:t>
      </w:r>
      <w:r w:rsidR="007F184B">
        <w:rPr>
          <w:rFonts w:ascii="Georgia" w:hAnsi="Georgia" w:cs="Calibri"/>
        </w:rPr>
        <w:t xml:space="preserve"> </w:t>
      </w:r>
      <w:r w:rsidR="00A461B8">
        <w:rPr>
          <w:rFonts w:ascii="Georgia" w:hAnsi="Georgia" w:cs="Calibri"/>
        </w:rPr>
        <w:t>(</w:t>
      </w:r>
      <w:r w:rsidRPr="00BF7DBF">
        <w:rPr>
          <w:rFonts w:ascii="Georgia" w:hAnsi="Georgia" w:cs="Calibri"/>
        </w:rPr>
        <w:t>Medium centrality</w:t>
      </w:r>
      <w:r w:rsidR="00A461B8">
        <w:rPr>
          <w:rFonts w:ascii="Georgia" w:hAnsi="Georgia" w:cs="Calibri"/>
        </w:rPr>
        <w:t>)</w:t>
      </w:r>
    </w:p>
    <w:p w14:paraId="479EB15B" w14:textId="7DAAD123" w:rsidR="00C52766" w:rsidRPr="00BF7DBF" w:rsidRDefault="00BF7DBF" w:rsidP="00654C56">
      <w:pPr>
        <w:rPr>
          <w:rFonts w:ascii="Georgia" w:hAnsi="Georgia" w:cs="Calibri"/>
        </w:rPr>
      </w:pPr>
      <w:r w:rsidRPr="00BF7DBF">
        <w:rPr>
          <w:rFonts w:ascii="Georgia" w:hAnsi="Georgia" w:cs="Calibri"/>
        </w:rPr>
        <w:t xml:space="preserve">Purple = </w:t>
      </w:r>
      <w:r w:rsidR="00633ABC">
        <w:rPr>
          <w:rFonts w:ascii="Georgia" w:hAnsi="Georgia" w:cs="Calibri"/>
        </w:rPr>
        <w:t xml:space="preserve">Minor characters with few interactions. </w:t>
      </w:r>
      <w:r w:rsidRPr="00BF7DBF">
        <w:rPr>
          <w:rFonts w:ascii="Georgia" w:hAnsi="Georgia" w:cs="Calibri"/>
        </w:rPr>
        <w:t xml:space="preserve">Low </w:t>
      </w:r>
      <w:r w:rsidR="00A461B8" w:rsidRPr="00BF7DBF">
        <w:rPr>
          <w:rFonts w:ascii="Georgia" w:hAnsi="Georgia" w:cs="Calibri"/>
        </w:rPr>
        <w:t>centrality</w:t>
      </w:r>
      <w:r w:rsidR="00A461B8">
        <w:rPr>
          <w:rFonts w:ascii="Georgia" w:hAnsi="Georgia" w:cs="Calibri"/>
        </w:rPr>
        <w:t xml:space="preserve"> (</w:t>
      </w:r>
      <w:r w:rsidR="0033070B">
        <w:rPr>
          <w:rFonts w:ascii="Georgia" w:hAnsi="Georgia" w:cs="Calibri"/>
        </w:rPr>
        <w:t xml:space="preserve">Not easily visible due to the </w:t>
      </w:r>
      <w:r w:rsidR="00CC431D">
        <w:rPr>
          <w:rFonts w:ascii="Georgia" w:hAnsi="Georgia" w:cs="Calibri"/>
        </w:rPr>
        <w:t>tiny sizes)</w:t>
      </w:r>
    </w:p>
    <w:p w14:paraId="55C42AFE" w14:textId="77777777" w:rsidR="00C52766" w:rsidRPr="00BF7DBF" w:rsidRDefault="00C52766" w:rsidP="00654C56">
      <w:pPr>
        <w:rPr>
          <w:rFonts w:ascii="Georgia" w:hAnsi="Georgia" w:cs="Calibri"/>
        </w:rPr>
      </w:pPr>
    </w:p>
    <w:p w14:paraId="0D10B22A" w14:textId="77777777" w:rsidR="00C52766" w:rsidRPr="00BF7DBF" w:rsidRDefault="00C52766" w:rsidP="00654C56">
      <w:pPr>
        <w:rPr>
          <w:rFonts w:ascii="Georgia" w:hAnsi="Georgia" w:cs="Calibri"/>
          <w:b/>
          <w:bCs/>
        </w:rPr>
      </w:pPr>
    </w:p>
    <w:p w14:paraId="0AA9B9AF" w14:textId="61B237BA" w:rsidR="00654C56" w:rsidRPr="00BF7DBF" w:rsidRDefault="00654C56" w:rsidP="00654C56">
      <w:pPr>
        <w:rPr>
          <w:rFonts w:ascii="Georgia" w:hAnsi="Georgia" w:cs="Calibri"/>
          <w:b/>
          <w:bCs/>
        </w:rPr>
      </w:pPr>
      <w:r w:rsidRPr="00BF7DBF">
        <w:rPr>
          <w:rFonts w:ascii="Georgia" w:hAnsi="Georgia" w:cs="Calibri"/>
          <w:b/>
          <w:bCs/>
        </w:rPr>
        <w:t>Step 2: Three Research Questions</w:t>
      </w:r>
    </w:p>
    <w:p w14:paraId="2C451B75" w14:textId="77777777" w:rsidR="00654C56" w:rsidRPr="00BF7DBF" w:rsidRDefault="00654C56" w:rsidP="00654C56">
      <w:pPr>
        <w:rPr>
          <w:rFonts w:ascii="Georgia" w:hAnsi="Georgia" w:cs="Calibri"/>
        </w:rPr>
      </w:pPr>
      <w:r w:rsidRPr="00BF7DBF">
        <w:rPr>
          <w:rFonts w:ascii="Georgia" w:hAnsi="Georgia" w:cs="Calibri"/>
        </w:rPr>
        <w:t>Based on this character interaction network, here are 3 appropriate questions:</w:t>
      </w:r>
    </w:p>
    <w:p w14:paraId="723B29C6" w14:textId="77777777" w:rsidR="00654C56" w:rsidRPr="00BF7DBF" w:rsidRDefault="00654C56" w:rsidP="00654C56">
      <w:pPr>
        <w:rPr>
          <w:rFonts w:ascii="Georgia" w:hAnsi="Georgia" w:cs="Calibri"/>
        </w:rPr>
      </w:pPr>
      <w:r w:rsidRPr="00BF7DBF">
        <w:rPr>
          <w:rFonts w:ascii="Georgia" w:hAnsi="Georgia" w:cs="Calibri"/>
          <w:b/>
          <w:bCs/>
        </w:rPr>
        <w:t>Question 1: Who are the most central/important characters in the narrative?</w:t>
      </w:r>
    </w:p>
    <w:p w14:paraId="62BE7BB3" w14:textId="77777777" w:rsidR="00654C56" w:rsidRPr="00BF7DBF" w:rsidRDefault="00654C56" w:rsidP="00654C56">
      <w:pPr>
        <w:numPr>
          <w:ilvl w:val="0"/>
          <w:numId w:val="1"/>
        </w:numPr>
        <w:rPr>
          <w:rFonts w:ascii="Georgia" w:hAnsi="Georgia" w:cs="Calibri"/>
        </w:rPr>
      </w:pPr>
      <w:r w:rsidRPr="00BF7DBF">
        <w:rPr>
          <w:rFonts w:ascii="Georgia" w:hAnsi="Georgia" w:cs="Calibri"/>
          <w:i/>
          <w:iCs/>
        </w:rPr>
        <w:t>Rationale:</w:t>
      </w:r>
      <w:r w:rsidRPr="00BF7DBF">
        <w:rPr>
          <w:rFonts w:ascii="Georgia" w:hAnsi="Georgia" w:cs="Calibri"/>
        </w:rPr>
        <w:t xml:space="preserve"> In storytelling, certain characters serve as protagonists or central figures that connect different parts of the plot. Identifying these characters can reveal the narrative structure.</w:t>
      </w:r>
    </w:p>
    <w:p w14:paraId="409C7C16" w14:textId="77777777" w:rsidR="00654C56" w:rsidRPr="00BF7DBF" w:rsidRDefault="00654C56" w:rsidP="00654C56">
      <w:pPr>
        <w:rPr>
          <w:rFonts w:ascii="Georgia" w:hAnsi="Georgia" w:cs="Calibri"/>
        </w:rPr>
      </w:pPr>
      <w:r w:rsidRPr="00BF7DBF">
        <w:rPr>
          <w:rFonts w:ascii="Georgia" w:hAnsi="Georgia" w:cs="Calibri"/>
          <w:b/>
          <w:bCs/>
        </w:rPr>
        <w:t>Question 2: Are there distinct groups or communities of characters that interact more frequently with each other?</w:t>
      </w:r>
    </w:p>
    <w:p w14:paraId="4E512DB6" w14:textId="77777777" w:rsidR="00654C56" w:rsidRPr="00BF7DBF" w:rsidRDefault="00654C56" w:rsidP="00654C56">
      <w:pPr>
        <w:numPr>
          <w:ilvl w:val="0"/>
          <w:numId w:val="2"/>
        </w:numPr>
        <w:rPr>
          <w:rFonts w:ascii="Georgia" w:hAnsi="Georgia" w:cs="Calibri"/>
        </w:rPr>
      </w:pPr>
      <w:r w:rsidRPr="00BF7DBF">
        <w:rPr>
          <w:rFonts w:ascii="Georgia" w:hAnsi="Georgia" w:cs="Calibri"/>
          <w:i/>
          <w:iCs/>
        </w:rPr>
        <w:t>Rationale:</w:t>
      </w:r>
      <w:r w:rsidRPr="00BF7DBF">
        <w:rPr>
          <w:rFonts w:ascii="Georgia" w:hAnsi="Georgia" w:cs="Calibri"/>
        </w:rPr>
        <w:t xml:space="preserve"> TV shows/movies often have subplots involving specific groups of characters (e.g., different families, work groups, or social circles). Detecting these communities can reveal the story's structure.</w:t>
      </w:r>
    </w:p>
    <w:p w14:paraId="1B53712B" w14:textId="77777777" w:rsidR="00654C56" w:rsidRPr="00BF7DBF" w:rsidRDefault="00654C56" w:rsidP="00654C56">
      <w:pPr>
        <w:rPr>
          <w:rFonts w:ascii="Georgia" w:hAnsi="Georgia" w:cs="Calibri"/>
        </w:rPr>
      </w:pPr>
      <w:r w:rsidRPr="00BF7DBF">
        <w:rPr>
          <w:rFonts w:ascii="Georgia" w:hAnsi="Georgia" w:cs="Calibri"/>
          <w:b/>
          <w:bCs/>
        </w:rPr>
        <w:t>Question 3: Which characters serve as bridges between different groups in the story?</w:t>
      </w:r>
    </w:p>
    <w:p w14:paraId="6B292E20" w14:textId="77777777" w:rsidR="00654C56" w:rsidRPr="00BF7DBF" w:rsidRDefault="00654C56" w:rsidP="00654C56">
      <w:pPr>
        <w:numPr>
          <w:ilvl w:val="0"/>
          <w:numId w:val="3"/>
        </w:numPr>
        <w:rPr>
          <w:rFonts w:ascii="Georgia" w:hAnsi="Georgia" w:cs="Calibri"/>
        </w:rPr>
      </w:pPr>
      <w:r w:rsidRPr="00BF7DBF">
        <w:rPr>
          <w:rFonts w:ascii="Georgia" w:hAnsi="Georgia" w:cs="Calibri"/>
          <w:i/>
          <w:iCs/>
        </w:rPr>
        <w:t>Rationale:</w:t>
      </w:r>
      <w:r w:rsidRPr="00BF7DBF">
        <w:rPr>
          <w:rFonts w:ascii="Georgia" w:hAnsi="Georgia" w:cs="Calibri"/>
        </w:rPr>
        <w:t xml:space="preserve"> Some characters may not have the most interactions overall, but they connect different storylines or character groups. These "bridge" characters are crucial for plot development.</w:t>
      </w:r>
    </w:p>
    <w:p w14:paraId="25DB619C" w14:textId="77777777" w:rsidR="00654C56" w:rsidRPr="00BF7DBF" w:rsidRDefault="00654C56" w:rsidP="00654C56">
      <w:pPr>
        <w:rPr>
          <w:rFonts w:ascii="Georgia" w:hAnsi="Georgia" w:cs="Calibri"/>
          <w:b/>
          <w:bCs/>
        </w:rPr>
      </w:pPr>
      <w:r w:rsidRPr="00BF7DBF">
        <w:rPr>
          <w:rFonts w:ascii="Georgia" w:hAnsi="Georgia" w:cs="Calibri"/>
          <w:b/>
          <w:bCs/>
        </w:rPr>
        <w:t>Step 3: Network Metrics</w:t>
      </w:r>
    </w:p>
    <w:p w14:paraId="6C3C6B5F" w14:textId="77777777" w:rsidR="00654C56" w:rsidRPr="00BF7DBF" w:rsidRDefault="00654C56" w:rsidP="00654C56">
      <w:pPr>
        <w:rPr>
          <w:rFonts w:ascii="Georgia" w:hAnsi="Georgia" w:cs="Calibri"/>
        </w:rPr>
      </w:pPr>
      <w:r w:rsidRPr="00BF7DBF">
        <w:rPr>
          <w:rFonts w:ascii="Georgia" w:hAnsi="Georgia" w:cs="Calibri"/>
        </w:rPr>
        <w:t>To answer these questions, calculate:</w:t>
      </w:r>
    </w:p>
    <w:p w14:paraId="64F00336" w14:textId="77777777" w:rsidR="00654C56" w:rsidRPr="00BF7DBF" w:rsidRDefault="00654C56" w:rsidP="00654C56">
      <w:pPr>
        <w:rPr>
          <w:rFonts w:ascii="Georgia" w:hAnsi="Georgia" w:cs="Calibri"/>
        </w:rPr>
      </w:pPr>
      <w:r w:rsidRPr="00BF7DBF">
        <w:rPr>
          <w:rFonts w:ascii="Georgia" w:hAnsi="Georgia" w:cs="Calibri"/>
          <w:b/>
          <w:bCs/>
        </w:rPr>
        <w:t>For Question 1 (Central characters):</w:t>
      </w:r>
    </w:p>
    <w:p w14:paraId="66B81771" w14:textId="77777777" w:rsidR="00654C56" w:rsidRPr="00BF7DBF" w:rsidRDefault="00654C56" w:rsidP="00654C56">
      <w:pPr>
        <w:numPr>
          <w:ilvl w:val="0"/>
          <w:numId w:val="4"/>
        </w:numPr>
        <w:rPr>
          <w:rFonts w:ascii="Georgia" w:hAnsi="Georgia" w:cs="Calibri"/>
        </w:rPr>
      </w:pPr>
      <w:r w:rsidRPr="00BF7DBF">
        <w:rPr>
          <w:rFonts w:ascii="Georgia" w:hAnsi="Georgia" w:cs="Calibri"/>
        </w:rPr>
        <w:t>Degree centrality (total connections)</w:t>
      </w:r>
    </w:p>
    <w:p w14:paraId="3F682850" w14:textId="77777777" w:rsidR="00654C56" w:rsidRPr="00BF7DBF" w:rsidRDefault="00654C56" w:rsidP="00654C56">
      <w:pPr>
        <w:numPr>
          <w:ilvl w:val="0"/>
          <w:numId w:val="4"/>
        </w:numPr>
        <w:rPr>
          <w:rFonts w:ascii="Georgia" w:hAnsi="Georgia" w:cs="Calibri"/>
        </w:rPr>
      </w:pPr>
      <w:r w:rsidRPr="00BF7DBF">
        <w:rPr>
          <w:rFonts w:ascii="Georgia" w:hAnsi="Georgia" w:cs="Calibri"/>
        </w:rPr>
        <w:t>Weighted degree (strength - sum of scene appearances)</w:t>
      </w:r>
    </w:p>
    <w:p w14:paraId="19DF4BDF" w14:textId="77777777" w:rsidR="00654C56" w:rsidRPr="00BF7DBF" w:rsidRDefault="00654C56" w:rsidP="00654C56">
      <w:pPr>
        <w:numPr>
          <w:ilvl w:val="0"/>
          <w:numId w:val="4"/>
        </w:numPr>
        <w:rPr>
          <w:rFonts w:ascii="Georgia" w:hAnsi="Georgia" w:cs="Calibri"/>
        </w:rPr>
      </w:pPr>
      <w:r w:rsidRPr="00BF7DBF">
        <w:rPr>
          <w:rFonts w:ascii="Georgia" w:hAnsi="Georgia" w:cs="Calibri"/>
        </w:rPr>
        <w:lastRenderedPageBreak/>
        <w:t>Closeness centrality</w:t>
      </w:r>
    </w:p>
    <w:p w14:paraId="266E7671" w14:textId="77777777" w:rsidR="00654C56" w:rsidRPr="00BF7DBF" w:rsidRDefault="00654C56" w:rsidP="00654C56">
      <w:pPr>
        <w:numPr>
          <w:ilvl w:val="0"/>
          <w:numId w:val="4"/>
        </w:numPr>
        <w:rPr>
          <w:rFonts w:ascii="Georgia" w:hAnsi="Georgia" w:cs="Calibri"/>
        </w:rPr>
      </w:pPr>
      <w:r w:rsidRPr="00BF7DBF">
        <w:rPr>
          <w:rFonts w:ascii="Georgia" w:hAnsi="Georgia" w:cs="Calibri"/>
        </w:rPr>
        <w:t>Eigenvector centrality</w:t>
      </w:r>
    </w:p>
    <w:p w14:paraId="76C28B03" w14:textId="77777777" w:rsidR="00654C56" w:rsidRPr="00BF7DBF" w:rsidRDefault="00654C56" w:rsidP="00654C56">
      <w:pPr>
        <w:rPr>
          <w:rFonts w:ascii="Georgia" w:hAnsi="Georgia" w:cs="Calibri"/>
        </w:rPr>
      </w:pPr>
      <w:r w:rsidRPr="00BF7DBF">
        <w:rPr>
          <w:rFonts w:ascii="Georgia" w:hAnsi="Georgia" w:cs="Calibri"/>
          <w:b/>
          <w:bCs/>
        </w:rPr>
        <w:t>For Question 2 (Communities):</w:t>
      </w:r>
    </w:p>
    <w:p w14:paraId="205BFA9D" w14:textId="77777777" w:rsidR="00654C56" w:rsidRPr="00BF7DBF" w:rsidRDefault="00654C56" w:rsidP="00654C56">
      <w:pPr>
        <w:numPr>
          <w:ilvl w:val="0"/>
          <w:numId w:val="5"/>
        </w:numPr>
        <w:rPr>
          <w:rFonts w:ascii="Georgia" w:hAnsi="Georgia" w:cs="Calibri"/>
        </w:rPr>
      </w:pPr>
      <w:r w:rsidRPr="00BF7DBF">
        <w:rPr>
          <w:rFonts w:ascii="Georgia" w:hAnsi="Georgia" w:cs="Calibri"/>
        </w:rPr>
        <w:t>Community detection (Louvain algorithm)</w:t>
      </w:r>
    </w:p>
    <w:p w14:paraId="03AA0AB7" w14:textId="77777777" w:rsidR="00654C56" w:rsidRPr="00BF7DBF" w:rsidRDefault="00654C56" w:rsidP="00654C56">
      <w:pPr>
        <w:numPr>
          <w:ilvl w:val="0"/>
          <w:numId w:val="5"/>
        </w:numPr>
        <w:rPr>
          <w:rFonts w:ascii="Georgia" w:hAnsi="Georgia" w:cs="Calibri"/>
        </w:rPr>
      </w:pPr>
      <w:r w:rsidRPr="00BF7DBF">
        <w:rPr>
          <w:rFonts w:ascii="Georgia" w:hAnsi="Georgia" w:cs="Calibri"/>
        </w:rPr>
        <w:t>Modularity score</w:t>
      </w:r>
    </w:p>
    <w:p w14:paraId="2D69D25E" w14:textId="77777777" w:rsidR="00654C56" w:rsidRPr="00BF7DBF" w:rsidRDefault="00654C56" w:rsidP="00654C56">
      <w:pPr>
        <w:numPr>
          <w:ilvl w:val="0"/>
          <w:numId w:val="5"/>
        </w:numPr>
        <w:rPr>
          <w:rFonts w:ascii="Georgia" w:hAnsi="Georgia" w:cs="Calibri"/>
        </w:rPr>
      </w:pPr>
      <w:r w:rsidRPr="00BF7DBF">
        <w:rPr>
          <w:rFonts w:ascii="Georgia" w:hAnsi="Georgia" w:cs="Calibri"/>
        </w:rPr>
        <w:t>Number of communities</w:t>
      </w:r>
    </w:p>
    <w:p w14:paraId="4FB8295A" w14:textId="77777777" w:rsidR="00654C56" w:rsidRPr="00BF7DBF" w:rsidRDefault="00654C56" w:rsidP="00654C56">
      <w:pPr>
        <w:rPr>
          <w:rFonts w:ascii="Georgia" w:hAnsi="Georgia" w:cs="Calibri"/>
        </w:rPr>
      </w:pPr>
      <w:r w:rsidRPr="00BF7DBF">
        <w:rPr>
          <w:rFonts w:ascii="Georgia" w:hAnsi="Georgia" w:cs="Calibri"/>
          <w:b/>
          <w:bCs/>
        </w:rPr>
        <w:t>For Question 3 (Bridge characters):</w:t>
      </w:r>
    </w:p>
    <w:p w14:paraId="67174D4A" w14:textId="77777777" w:rsidR="00654C56" w:rsidRPr="00BF7DBF" w:rsidRDefault="00654C56" w:rsidP="00654C56">
      <w:pPr>
        <w:numPr>
          <w:ilvl w:val="0"/>
          <w:numId w:val="6"/>
        </w:numPr>
        <w:rPr>
          <w:rFonts w:ascii="Georgia" w:hAnsi="Georgia" w:cs="Calibri"/>
        </w:rPr>
      </w:pPr>
      <w:r w:rsidRPr="00BF7DBF">
        <w:rPr>
          <w:rFonts w:ascii="Georgia" w:hAnsi="Georgia" w:cs="Calibri"/>
        </w:rPr>
        <w:t>Betweenness centrality</w:t>
      </w:r>
    </w:p>
    <w:p w14:paraId="03FD09CC" w14:textId="77777777" w:rsidR="00654C56" w:rsidRPr="00BF7DBF" w:rsidRDefault="00654C56" w:rsidP="00654C56">
      <w:pPr>
        <w:numPr>
          <w:ilvl w:val="0"/>
          <w:numId w:val="6"/>
        </w:numPr>
        <w:rPr>
          <w:rFonts w:ascii="Georgia" w:hAnsi="Georgia" w:cs="Calibri"/>
        </w:rPr>
      </w:pPr>
      <w:r w:rsidRPr="00BF7DBF">
        <w:rPr>
          <w:rFonts w:ascii="Georgia" w:hAnsi="Georgia" w:cs="Calibri"/>
        </w:rPr>
        <w:t>Edge betweenness</w:t>
      </w:r>
    </w:p>
    <w:p w14:paraId="1D6D7888" w14:textId="77777777" w:rsidR="00654C56" w:rsidRPr="00BF7DBF" w:rsidRDefault="00654C56" w:rsidP="00654C56">
      <w:pPr>
        <w:numPr>
          <w:ilvl w:val="0"/>
          <w:numId w:val="6"/>
        </w:numPr>
        <w:rPr>
          <w:rFonts w:ascii="Georgia" w:hAnsi="Georgia" w:cs="Calibri"/>
        </w:rPr>
      </w:pPr>
      <w:r w:rsidRPr="00BF7DBF">
        <w:rPr>
          <w:rFonts w:ascii="Georgia" w:hAnsi="Georgia" w:cs="Calibri"/>
        </w:rPr>
        <w:t>Articulation points</w:t>
      </w:r>
    </w:p>
    <w:p w14:paraId="2F455930" w14:textId="77777777" w:rsidR="0020365B" w:rsidRPr="00BF7DBF" w:rsidRDefault="0020365B">
      <w:pPr>
        <w:rPr>
          <w:rFonts w:ascii="Georgia" w:hAnsi="Georgia" w:cs="Calibri"/>
        </w:rPr>
      </w:pPr>
    </w:p>
    <w:sectPr w:rsidR="0020365B" w:rsidRPr="00BF7D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A854E" w14:textId="77777777" w:rsidR="00385C24" w:rsidRDefault="00385C24" w:rsidP="00654C56">
      <w:pPr>
        <w:spacing w:after="0" w:line="240" w:lineRule="auto"/>
      </w:pPr>
      <w:r>
        <w:separator/>
      </w:r>
    </w:p>
  </w:endnote>
  <w:endnote w:type="continuationSeparator" w:id="0">
    <w:p w14:paraId="4394DAAE" w14:textId="77777777" w:rsidR="00385C24" w:rsidRDefault="00385C24" w:rsidP="00654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1E7C1" w14:textId="77777777" w:rsidR="00654C56" w:rsidRDefault="00654C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AA1FC" w14:textId="77777777" w:rsidR="00654C56" w:rsidRDefault="00654C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E76FB" w14:textId="77777777" w:rsidR="00654C56" w:rsidRDefault="00654C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48391" w14:textId="77777777" w:rsidR="00385C24" w:rsidRDefault="00385C24" w:rsidP="00654C56">
      <w:pPr>
        <w:spacing w:after="0" w:line="240" w:lineRule="auto"/>
      </w:pPr>
      <w:r>
        <w:separator/>
      </w:r>
    </w:p>
  </w:footnote>
  <w:footnote w:type="continuationSeparator" w:id="0">
    <w:p w14:paraId="64C0C15C" w14:textId="77777777" w:rsidR="00385C24" w:rsidRDefault="00385C24" w:rsidP="00654C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76ED5" w14:textId="77777777" w:rsidR="00654C56" w:rsidRDefault="00654C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BA26E" w14:textId="77777777" w:rsidR="00654C56" w:rsidRDefault="00654C5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3ABA1" w14:textId="77777777" w:rsidR="00654C56" w:rsidRDefault="00654C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50CB"/>
    <w:multiLevelType w:val="multilevel"/>
    <w:tmpl w:val="9B8E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F5B2C"/>
    <w:multiLevelType w:val="multilevel"/>
    <w:tmpl w:val="F5E8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52530"/>
    <w:multiLevelType w:val="multilevel"/>
    <w:tmpl w:val="C396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32E09"/>
    <w:multiLevelType w:val="multilevel"/>
    <w:tmpl w:val="85DA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C1474"/>
    <w:multiLevelType w:val="multilevel"/>
    <w:tmpl w:val="BD8A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80D1E"/>
    <w:multiLevelType w:val="multilevel"/>
    <w:tmpl w:val="EC16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326D09"/>
    <w:multiLevelType w:val="multilevel"/>
    <w:tmpl w:val="76E0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877820">
    <w:abstractNumId w:val="5"/>
  </w:num>
  <w:num w:numId="2" w16cid:durableId="1867594055">
    <w:abstractNumId w:val="6"/>
  </w:num>
  <w:num w:numId="3" w16cid:durableId="1062027191">
    <w:abstractNumId w:val="2"/>
  </w:num>
  <w:num w:numId="4" w16cid:durableId="631061247">
    <w:abstractNumId w:val="0"/>
  </w:num>
  <w:num w:numId="5" w16cid:durableId="1533153917">
    <w:abstractNumId w:val="3"/>
  </w:num>
  <w:num w:numId="6" w16cid:durableId="272325254">
    <w:abstractNumId w:val="1"/>
  </w:num>
  <w:num w:numId="7" w16cid:durableId="20663690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0E1"/>
    <w:rsid w:val="00030792"/>
    <w:rsid w:val="0020365B"/>
    <w:rsid w:val="002F58C4"/>
    <w:rsid w:val="0033070B"/>
    <w:rsid w:val="00355632"/>
    <w:rsid w:val="00385C24"/>
    <w:rsid w:val="004B74BD"/>
    <w:rsid w:val="00590CCB"/>
    <w:rsid w:val="00633ABC"/>
    <w:rsid w:val="00654C56"/>
    <w:rsid w:val="007B20E1"/>
    <w:rsid w:val="007F184B"/>
    <w:rsid w:val="008A6326"/>
    <w:rsid w:val="00911CCA"/>
    <w:rsid w:val="00A461B8"/>
    <w:rsid w:val="00BF7DBF"/>
    <w:rsid w:val="00C52766"/>
    <w:rsid w:val="00C72564"/>
    <w:rsid w:val="00CC431D"/>
    <w:rsid w:val="00CE138A"/>
    <w:rsid w:val="00DF15ED"/>
    <w:rsid w:val="00DF5820"/>
    <w:rsid w:val="00E11789"/>
    <w:rsid w:val="00FC0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A9199"/>
  <w15:chartTrackingRefBased/>
  <w15:docId w15:val="{CF5B0ADE-F9A4-40D1-9EA3-BDC060B5D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0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4C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4C56"/>
  </w:style>
  <w:style w:type="paragraph" w:styleId="Footer">
    <w:name w:val="footer"/>
    <w:basedOn w:val="Normal"/>
    <w:link w:val="FooterChar"/>
    <w:uiPriority w:val="99"/>
    <w:unhideWhenUsed/>
    <w:rsid w:val="00654C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4C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6fa6db5-9f3a-4c93-9e38-61059ee07e95}" enabled="1" method="Standard" siteId="{4e8d09f7-cc79-4ccb-9149-a4238dd1742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1632</TotalTime>
  <Pages>2</Pages>
  <Words>246</Words>
  <Characters>1609</Characters>
  <Application>Microsoft Office Word</Application>
  <DocSecurity>0</DocSecurity>
  <Lines>40</Lines>
  <Paragraphs>33</Paragraphs>
  <ScaleCrop>false</ScaleCrop>
  <Company>University of Stirling</Company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Bungei</dc:creator>
  <cp:keywords/>
  <dc:description/>
  <cp:lastModifiedBy>Emmanuel Bungei</cp:lastModifiedBy>
  <cp:revision>19</cp:revision>
  <dcterms:created xsi:type="dcterms:W3CDTF">2025-11-29T16:57:00Z</dcterms:created>
  <dcterms:modified xsi:type="dcterms:W3CDTF">2025-12-04T18:22:00Z</dcterms:modified>
</cp:coreProperties>
</file>