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5"/>
        <w:gridCol w:w="1445"/>
        <w:gridCol w:w="1728"/>
        <w:gridCol w:w="1618"/>
        <w:gridCol w:w="2336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TC-REP-01</w:t>
            </w:r>
          </w:p>
        </w:tc>
        <w:tc>
          <w:tcPr>
            <w:tcW w:w="14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FR-REP-01</w:t>
            </w:r>
          </w:p>
        </w:tc>
        <w:tc>
          <w:tcPr>
            <w:tcW w:w="14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overall assessment report is generated after exam completion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Complete the exam</w:t>
              <w:br/>
              <w:t>2. Submit exam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System generates overall assessment report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Since I reached mannually this page it is not clear if it is generating the report of the exam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TC-REP-02</w:t>
            </w:r>
          </w:p>
        </w:tc>
        <w:tc>
          <w:tcPr>
            <w:tcW w:w="143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FR-REP-02</w:t>
            </w: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report summarizes Math and English performance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generated report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 contains summary of Math and English performance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Since I reached mannually this page it is not clear if it is generating the report of the exam)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TC-REP-0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3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FR-REP-0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report is downloadable as PDF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Open report</w:t>
              <w:br/>
              <w:t>2. Click “Download PDF” button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PDF version of report is downloaded successfully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Since I reached mannually this page it is not clear if it is possible to download the report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TC-REP-0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3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FR-REP-0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report generation is automatic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Complete exam</w:t>
              <w:br/>
              <w:t>2. Do not trigger any manual action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 is generated automatically without user intervention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800080"/>
              </w:rPr>
            </w:pPr>
            <w:r>
              <w:rPr>
                <w:rFonts w:eastAsia="ＭＳ 明朝" w:cs=""/>
                <w:color w:val="800080"/>
                <w:kern w:val="0"/>
                <w:sz w:val="22"/>
                <w:szCs w:val="22"/>
                <w:lang w:val="en-US" w:eastAsia="en-US" w:bidi="ar-SA"/>
              </w:rPr>
              <w:t>BLOCKED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(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Since I reached mannually this page it is not clear if it is possible to download the report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  <Pages>1</Pages>
  <Words>185</Words>
  <Characters>981</Characters>
  <CharactersWithSpaces>1131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2026-02-18T00:39:45Z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