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D9F" w:rsidRPr="00FD2B05" w:rsidRDefault="00D67D9F" w:rsidP="00D67D9F">
      <w:pPr>
        <w:pStyle w:val="Prrafodelista"/>
        <w:numPr>
          <w:ilvl w:val="0"/>
          <w:numId w:val="1"/>
        </w:numPr>
        <w:autoSpaceDE w:val="0"/>
        <w:autoSpaceDN w:val="0"/>
        <w:adjustRightInd w:val="0"/>
        <w:spacing w:after="0" w:line="240" w:lineRule="auto"/>
        <w:jc w:val="both"/>
        <w:rPr>
          <w:rFonts w:cs="NimbusSanL-Regu"/>
          <w:b/>
          <w:color w:val="000000"/>
          <w:sz w:val="21"/>
          <w:szCs w:val="21"/>
        </w:rPr>
      </w:pPr>
      <w:r w:rsidRPr="00FD2B05">
        <w:rPr>
          <w:rFonts w:cs="NimbusSanL-Regu"/>
          <w:b/>
          <w:color w:val="000000"/>
          <w:sz w:val="21"/>
          <w:szCs w:val="21"/>
        </w:rPr>
        <w:t>Caracterizar como varía la frecuencia de una señal adquirida en función de la frecuencia de entrada. ¿Cómo afecta a dicha relación la frecuencia de muestreo?</w:t>
      </w:r>
    </w:p>
    <w:p w:rsidR="00D67D9F" w:rsidRPr="00D67D9F" w:rsidRDefault="00D67D9F" w:rsidP="00D67D9F">
      <w:pPr>
        <w:autoSpaceDE w:val="0"/>
        <w:autoSpaceDN w:val="0"/>
        <w:adjustRightInd w:val="0"/>
        <w:spacing w:after="0" w:line="240" w:lineRule="auto"/>
        <w:jc w:val="both"/>
        <w:rPr>
          <w:rFonts w:cs="NimbusSanL-Regu"/>
          <w:color w:val="000000"/>
          <w:sz w:val="21"/>
          <w:szCs w:val="21"/>
        </w:rPr>
      </w:pPr>
    </w:p>
    <w:p w:rsidR="00D67D9F" w:rsidRDefault="00D67D9F" w:rsidP="00D67D9F">
      <w:pPr>
        <w:autoSpaceDE w:val="0"/>
        <w:autoSpaceDN w:val="0"/>
        <w:adjustRightInd w:val="0"/>
        <w:spacing w:after="0" w:line="240" w:lineRule="auto"/>
        <w:ind w:left="709"/>
        <w:jc w:val="both"/>
      </w:pPr>
      <w:r>
        <w:t xml:space="preserve">Mandar una señal de frecuencia variable a través del generador de funciones, y por cada valor enviado, adquirir una señal, hacer un ajuste de frecuencia por cuadrados mínimos y finalmente, realizar un gráfico de frecuencia medida en función de la frecuencia enviada a la entrada. Hacer esto para distintos valores de la frecuencia de muestreo. La idea acá es ver que se produce el efecto predicho por el teorema de muestreo de Nyquist. </w:t>
      </w:r>
    </w:p>
    <w:p w:rsidR="00F06265" w:rsidRDefault="00F06265" w:rsidP="00D67D9F">
      <w:pPr>
        <w:autoSpaceDE w:val="0"/>
        <w:autoSpaceDN w:val="0"/>
        <w:adjustRightInd w:val="0"/>
        <w:spacing w:after="0" w:line="240" w:lineRule="auto"/>
        <w:ind w:left="709"/>
        <w:jc w:val="both"/>
      </w:pPr>
      <w:r>
        <w:t>Esto no funciona del todo bien. Lo que encontramos es que es mejor hacer un análisis de frecuencias por transformada de Fourier que tratar de ajustar, ya que el proceso de ajuste es muy sensible a las condiciones iniciales o requiere mucho tiempo.</w:t>
      </w:r>
    </w:p>
    <w:p w:rsidR="00D67D9F" w:rsidRDefault="00D67D9F" w:rsidP="00D67D9F">
      <w:pPr>
        <w:autoSpaceDE w:val="0"/>
        <w:autoSpaceDN w:val="0"/>
        <w:adjustRightInd w:val="0"/>
        <w:spacing w:after="0" w:line="240" w:lineRule="auto"/>
        <w:jc w:val="both"/>
      </w:pPr>
    </w:p>
    <w:p w:rsidR="00D67D9F" w:rsidRPr="00FD2B05" w:rsidRDefault="00D67D9F" w:rsidP="00D67D9F">
      <w:pPr>
        <w:pStyle w:val="Prrafodelista"/>
        <w:numPr>
          <w:ilvl w:val="0"/>
          <w:numId w:val="1"/>
        </w:numPr>
        <w:autoSpaceDE w:val="0"/>
        <w:autoSpaceDN w:val="0"/>
        <w:adjustRightInd w:val="0"/>
        <w:spacing w:after="0" w:line="240" w:lineRule="auto"/>
        <w:jc w:val="both"/>
        <w:rPr>
          <w:rFonts w:cs="NimbusSanL-Regu"/>
          <w:b/>
          <w:color w:val="000000"/>
          <w:sz w:val="21"/>
          <w:szCs w:val="21"/>
        </w:rPr>
      </w:pPr>
      <w:r w:rsidRPr="00FD2B05">
        <w:rPr>
          <w:rFonts w:cs="NimbusSanL-Regu"/>
          <w:b/>
          <w:color w:val="000000"/>
          <w:sz w:val="21"/>
          <w:szCs w:val="21"/>
        </w:rPr>
        <w:t xml:space="preserve">Estudiar cómo afecta el </w:t>
      </w:r>
      <w:proofErr w:type="spellStart"/>
      <w:r w:rsidRPr="00FD2B05">
        <w:rPr>
          <w:rFonts w:cs="NimbusSanL-Regu-Slant_167"/>
          <w:b/>
          <w:color w:val="000000"/>
          <w:sz w:val="21"/>
          <w:szCs w:val="21"/>
        </w:rPr>
        <w:t>settling</w:t>
      </w:r>
      <w:proofErr w:type="spellEnd"/>
      <w:r w:rsidRPr="00FD2B05">
        <w:rPr>
          <w:rFonts w:cs="NimbusSanL-Regu-Slant_167"/>
          <w:b/>
          <w:color w:val="000000"/>
          <w:sz w:val="21"/>
          <w:szCs w:val="21"/>
        </w:rPr>
        <w:t xml:space="preserve"> time </w:t>
      </w:r>
      <w:r w:rsidRPr="00FD2B05">
        <w:rPr>
          <w:rFonts w:cs="NimbusSanL-Regu"/>
          <w:b/>
          <w:color w:val="000000"/>
          <w:sz w:val="21"/>
          <w:szCs w:val="21"/>
        </w:rPr>
        <w:t>en los valores medidos. Estudiar cómo influyen los rangos del amplificador de ganancia programada.</w:t>
      </w:r>
    </w:p>
    <w:p w:rsidR="00D67D9F" w:rsidRDefault="00D67D9F" w:rsidP="00D67D9F">
      <w:pPr>
        <w:pStyle w:val="Prrafodelista"/>
        <w:autoSpaceDE w:val="0"/>
        <w:autoSpaceDN w:val="0"/>
        <w:adjustRightInd w:val="0"/>
        <w:spacing w:after="0" w:line="240" w:lineRule="auto"/>
        <w:jc w:val="both"/>
        <w:rPr>
          <w:rFonts w:cs="NimbusSanL-Regu"/>
          <w:color w:val="000000"/>
          <w:sz w:val="21"/>
          <w:szCs w:val="21"/>
        </w:rPr>
      </w:pPr>
    </w:p>
    <w:p w:rsidR="00D67D9F" w:rsidRDefault="00D67D9F" w:rsidP="00D67D9F">
      <w:pPr>
        <w:pStyle w:val="Prrafodelista"/>
        <w:autoSpaceDE w:val="0"/>
        <w:autoSpaceDN w:val="0"/>
        <w:adjustRightInd w:val="0"/>
        <w:spacing w:after="0" w:line="240" w:lineRule="auto"/>
        <w:jc w:val="both"/>
        <w:rPr>
          <w:rFonts w:cs="NimbusSanL-Regu"/>
          <w:color w:val="000000"/>
          <w:sz w:val="21"/>
          <w:szCs w:val="21"/>
        </w:rPr>
      </w:pPr>
      <w:r>
        <w:rPr>
          <w:rFonts w:cs="NimbusSanL-Regu"/>
          <w:color w:val="000000"/>
          <w:sz w:val="21"/>
          <w:szCs w:val="21"/>
        </w:rPr>
        <w:t>Estudiar esto a ver qué onda</w:t>
      </w:r>
      <w:r w:rsidR="00FD2B05">
        <w:rPr>
          <w:rFonts w:cs="NimbusSanL-Regu"/>
          <w:color w:val="000000"/>
          <w:sz w:val="21"/>
          <w:szCs w:val="21"/>
        </w:rPr>
        <w:t xml:space="preserve">. La DAQ tiene varios rangos de ganancia programada, para distintos rangos de voltaje que puede procesar la tarjeta. En el programa podemos </w:t>
      </w:r>
      <w:proofErr w:type="spellStart"/>
      <w:r w:rsidR="00FD2B05">
        <w:rPr>
          <w:rFonts w:cs="NimbusSanL-Regu"/>
          <w:color w:val="000000"/>
          <w:sz w:val="21"/>
          <w:szCs w:val="21"/>
        </w:rPr>
        <w:t>setear</w:t>
      </w:r>
      <w:proofErr w:type="spellEnd"/>
      <w:r w:rsidR="00FD2B05">
        <w:rPr>
          <w:rFonts w:cs="NimbusSanL-Regu"/>
          <w:color w:val="000000"/>
          <w:sz w:val="21"/>
          <w:szCs w:val="21"/>
        </w:rPr>
        <w:t xml:space="preserve"> el rango de voltaje y la tarjeta cambia automáticamente la ganancia. En modo RSE hay solo ganancia 1. En modo </w:t>
      </w:r>
      <w:proofErr w:type="spellStart"/>
      <w:r w:rsidR="00FD2B05">
        <w:rPr>
          <w:rFonts w:cs="NimbusSanL-Regu"/>
          <w:color w:val="000000"/>
          <w:sz w:val="21"/>
          <w:szCs w:val="21"/>
        </w:rPr>
        <w:t>differential</w:t>
      </w:r>
      <w:proofErr w:type="spellEnd"/>
      <w:r w:rsidR="00FD2B05">
        <w:rPr>
          <w:rFonts w:cs="NimbusSanL-Regu"/>
          <w:color w:val="000000"/>
          <w:sz w:val="21"/>
          <w:szCs w:val="21"/>
        </w:rPr>
        <w:t>, tenemos ganancia 1, 2, 4, 5, 8, 10, 16 y 20.</w:t>
      </w:r>
    </w:p>
    <w:p w:rsidR="001B5754" w:rsidRPr="001B5754" w:rsidRDefault="001B5754" w:rsidP="00D67D9F">
      <w:pPr>
        <w:pStyle w:val="Prrafodelista"/>
        <w:autoSpaceDE w:val="0"/>
        <w:autoSpaceDN w:val="0"/>
        <w:adjustRightInd w:val="0"/>
        <w:spacing w:after="0" w:line="240" w:lineRule="auto"/>
        <w:jc w:val="both"/>
        <w:rPr>
          <w:rFonts w:cs="NimbusSanL-Regu"/>
          <w:b/>
          <w:color w:val="000000"/>
          <w:sz w:val="21"/>
          <w:szCs w:val="21"/>
        </w:rPr>
      </w:pPr>
      <w:r w:rsidRPr="001B5754">
        <w:rPr>
          <w:rFonts w:cs="NimbusSanL-Regu"/>
          <w:b/>
          <w:color w:val="000000"/>
          <w:sz w:val="21"/>
          <w:szCs w:val="21"/>
        </w:rPr>
        <w:t>Cuánto tiempo se tarda en cambiar la medición de un canal a otro.</w:t>
      </w:r>
    </w:p>
    <w:p w:rsidR="00D67D9F" w:rsidRPr="00D67D9F" w:rsidRDefault="00D67D9F" w:rsidP="00D67D9F">
      <w:pPr>
        <w:pStyle w:val="Prrafodelista"/>
        <w:autoSpaceDE w:val="0"/>
        <w:autoSpaceDN w:val="0"/>
        <w:adjustRightInd w:val="0"/>
        <w:spacing w:after="0" w:line="240" w:lineRule="auto"/>
        <w:jc w:val="both"/>
        <w:rPr>
          <w:rFonts w:cs="NimbusSanL-Regu"/>
          <w:color w:val="000000"/>
          <w:sz w:val="21"/>
          <w:szCs w:val="21"/>
        </w:rPr>
      </w:pPr>
    </w:p>
    <w:p w:rsidR="00D67D9F" w:rsidRPr="00FD2B05" w:rsidRDefault="00D67D9F" w:rsidP="00D67D9F">
      <w:pPr>
        <w:pStyle w:val="Prrafodelista"/>
        <w:numPr>
          <w:ilvl w:val="0"/>
          <w:numId w:val="1"/>
        </w:numPr>
        <w:autoSpaceDE w:val="0"/>
        <w:autoSpaceDN w:val="0"/>
        <w:adjustRightInd w:val="0"/>
        <w:spacing w:after="0" w:line="240" w:lineRule="auto"/>
        <w:jc w:val="both"/>
        <w:rPr>
          <w:rFonts w:cs="NimbusSanL-Regu"/>
          <w:b/>
          <w:color w:val="000000"/>
          <w:sz w:val="21"/>
          <w:szCs w:val="21"/>
        </w:rPr>
      </w:pPr>
      <w:r w:rsidRPr="00FD2B05">
        <w:rPr>
          <w:rFonts w:cs="NimbusSanL-Regu"/>
          <w:b/>
          <w:color w:val="000000"/>
          <w:sz w:val="21"/>
          <w:szCs w:val="21"/>
        </w:rPr>
        <w:t>Medir relaciones señal-ruido de una señal conocida como función de la configuración de medición (DIFF, NRSE, RSE).</w:t>
      </w:r>
    </w:p>
    <w:p w:rsidR="00D67D9F" w:rsidRDefault="00D67D9F" w:rsidP="00D67D9F">
      <w:pPr>
        <w:pStyle w:val="Prrafodelista"/>
        <w:autoSpaceDE w:val="0"/>
        <w:autoSpaceDN w:val="0"/>
        <w:adjustRightInd w:val="0"/>
        <w:spacing w:after="0" w:line="240" w:lineRule="auto"/>
        <w:jc w:val="both"/>
        <w:rPr>
          <w:rFonts w:cs="NimbusSanL-Regu"/>
          <w:color w:val="000000"/>
          <w:sz w:val="21"/>
          <w:szCs w:val="21"/>
        </w:rPr>
      </w:pPr>
    </w:p>
    <w:p w:rsidR="00D67D9F" w:rsidRDefault="00D67D9F" w:rsidP="00D67D9F">
      <w:pPr>
        <w:pStyle w:val="Prrafodelista"/>
        <w:autoSpaceDE w:val="0"/>
        <w:autoSpaceDN w:val="0"/>
        <w:adjustRightInd w:val="0"/>
        <w:spacing w:after="0" w:line="240" w:lineRule="auto"/>
        <w:jc w:val="both"/>
        <w:rPr>
          <w:rFonts w:cs="NimbusSanL-Regu"/>
          <w:color w:val="000000"/>
          <w:sz w:val="21"/>
          <w:szCs w:val="21"/>
        </w:rPr>
      </w:pPr>
      <w:r>
        <w:rPr>
          <w:rFonts w:cs="NimbusSanL-Regu"/>
          <w:color w:val="000000"/>
          <w:sz w:val="21"/>
          <w:szCs w:val="21"/>
        </w:rPr>
        <w:t xml:space="preserve">Vamos a tomar una señal </w:t>
      </w:r>
      <w:r w:rsidR="00496347">
        <w:rPr>
          <w:rFonts w:cs="NimbusSanL-Regu"/>
          <w:color w:val="000000"/>
          <w:sz w:val="21"/>
          <w:szCs w:val="21"/>
        </w:rPr>
        <w:t>continua</w:t>
      </w:r>
      <w:r>
        <w:rPr>
          <w:rFonts w:cs="NimbusSanL-Regu"/>
          <w:color w:val="000000"/>
          <w:sz w:val="21"/>
          <w:szCs w:val="21"/>
        </w:rPr>
        <w:t xml:space="preserve"> amplitud regulable, de modo que podamos medir la relación señal ruido en ambas señales. Eso requiere que </w:t>
      </w:r>
      <w:r w:rsidR="00496347">
        <w:rPr>
          <w:rFonts w:cs="NimbusSanL-Regu"/>
          <w:color w:val="000000"/>
          <w:sz w:val="21"/>
          <w:szCs w:val="21"/>
        </w:rPr>
        <w:t>tomemos la medición en el tiempo y luego consideremos un cociente entre el ruido y el valor medio. ¿Cómo medir el ruido? ¿Cómo desviación estándar, diferencia entre máximo y mínimo?</w:t>
      </w:r>
    </w:p>
    <w:p w:rsidR="00496347" w:rsidRPr="00D67D9F" w:rsidRDefault="00496347" w:rsidP="00D67D9F">
      <w:pPr>
        <w:pStyle w:val="Prrafodelista"/>
        <w:autoSpaceDE w:val="0"/>
        <w:autoSpaceDN w:val="0"/>
        <w:adjustRightInd w:val="0"/>
        <w:spacing w:after="0" w:line="240" w:lineRule="auto"/>
        <w:jc w:val="both"/>
        <w:rPr>
          <w:rFonts w:cs="NimbusSanL-Regu"/>
          <w:color w:val="000000"/>
          <w:sz w:val="21"/>
          <w:szCs w:val="21"/>
        </w:rPr>
      </w:pPr>
    </w:p>
    <w:p w:rsidR="00D67D9F" w:rsidRPr="00FD2B05" w:rsidRDefault="00D67D9F" w:rsidP="00496347">
      <w:pPr>
        <w:pStyle w:val="Prrafodelista"/>
        <w:numPr>
          <w:ilvl w:val="0"/>
          <w:numId w:val="1"/>
        </w:numPr>
        <w:autoSpaceDE w:val="0"/>
        <w:autoSpaceDN w:val="0"/>
        <w:adjustRightInd w:val="0"/>
        <w:spacing w:after="0" w:line="240" w:lineRule="auto"/>
        <w:jc w:val="both"/>
        <w:rPr>
          <w:rFonts w:cs="NimbusSanL-Regu"/>
          <w:b/>
          <w:color w:val="000000"/>
          <w:sz w:val="21"/>
          <w:szCs w:val="21"/>
        </w:rPr>
      </w:pPr>
      <w:r w:rsidRPr="00FD2B05">
        <w:rPr>
          <w:rFonts w:cs="NimbusSanL-Regu"/>
          <w:b/>
          <w:color w:val="000000"/>
          <w:sz w:val="21"/>
          <w:szCs w:val="21"/>
        </w:rPr>
        <w:t>Explorar los límites temporales de adquisición en modo de adquisición continuo o de muestra finita</w:t>
      </w:r>
      <w:r w:rsidR="00496347" w:rsidRPr="00FD2B05">
        <w:rPr>
          <w:rFonts w:cs="NimbusSanL-Regu"/>
          <w:b/>
          <w:color w:val="000000"/>
          <w:sz w:val="21"/>
          <w:szCs w:val="21"/>
        </w:rPr>
        <w:t>.</w:t>
      </w:r>
    </w:p>
    <w:p w:rsidR="00496347" w:rsidRDefault="00496347" w:rsidP="00496347">
      <w:pPr>
        <w:pStyle w:val="Prrafodelista"/>
        <w:autoSpaceDE w:val="0"/>
        <w:autoSpaceDN w:val="0"/>
        <w:adjustRightInd w:val="0"/>
        <w:spacing w:after="0" w:line="240" w:lineRule="auto"/>
        <w:jc w:val="both"/>
        <w:rPr>
          <w:rFonts w:cs="NimbusSanL-Regu"/>
          <w:color w:val="000000"/>
          <w:sz w:val="21"/>
          <w:szCs w:val="21"/>
        </w:rPr>
      </w:pPr>
    </w:p>
    <w:p w:rsidR="00496347" w:rsidRDefault="00496347" w:rsidP="00496347">
      <w:pPr>
        <w:pStyle w:val="Prrafodelista"/>
        <w:autoSpaceDE w:val="0"/>
        <w:autoSpaceDN w:val="0"/>
        <w:adjustRightInd w:val="0"/>
        <w:spacing w:after="0" w:line="240" w:lineRule="auto"/>
        <w:jc w:val="both"/>
        <w:rPr>
          <w:rFonts w:cs="NimbusSanL-Regu"/>
          <w:color w:val="000000"/>
          <w:sz w:val="21"/>
          <w:szCs w:val="21"/>
        </w:rPr>
      </w:pPr>
      <w:r>
        <w:rPr>
          <w:rFonts w:cs="NimbusSanL-Regu"/>
          <w:color w:val="000000"/>
          <w:sz w:val="21"/>
          <w:szCs w:val="21"/>
        </w:rPr>
        <w:t>¿Cómo carajo hacemos esto? Tengo que ver bien de qué se trata cada uno de los modos.</w:t>
      </w:r>
      <w:r w:rsidR="00FD2B05">
        <w:rPr>
          <w:rFonts w:cs="NimbusSanL-Regu"/>
          <w:color w:val="000000"/>
          <w:sz w:val="21"/>
          <w:szCs w:val="21"/>
        </w:rPr>
        <w:t xml:space="preserve"> Tal vez habría que trabajar con señales de muy alta frecuencia.</w:t>
      </w:r>
    </w:p>
    <w:p w:rsidR="0064647B" w:rsidRDefault="0064647B" w:rsidP="00496347">
      <w:pPr>
        <w:pStyle w:val="Prrafodelista"/>
        <w:autoSpaceDE w:val="0"/>
        <w:autoSpaceDN w:val="0"/>
        <w:adjustRightInd w:val="0"/>
        <w:spacing w:after="0" w:line="240" w:lineRule="auto"/>
        <w:jc w:val="both"/>
        <w:rPr>
          <w:rFonts w:cs="NimbusSanL-Regu"/>
          <w:color w:val="000000"/>
          <w:sz w:val="21"/>
          <w:szCs w:val="21"/>
        </w:rPr>
      </w:pPr>
      <w:r>
        <w:rPr>
          <w:rFonts w:cs="NimbusSanL-Regu"/>
          <w:color w:val="000000"/>
          <w:sz w:val="21"/>
          <w:szCs w:val="21"/>
        </w:rPr>
        <w:t>Si la máxima frecuencia de muestreo es de 48 kHz, esto significa que el tiempo mínimo entre las distintas muestras es 1/48.000 s.</w:t>
      </w:r>
    </w:p>
    <w:p w:rsidR="001B5754" w:rsidRPr="001B5754" w:rsidRDefault="001B5754" w:rsidP="00496347">
      <w:pPr>
        <w:pStyle w:val="Prrafodelista"/>
        <w:autoSpaceDE w:val="0"/>
        <w:autoSpaceDN w:val="0"/>
        <w:adjustRightInd w:val="0"/>
        <w:spacing w:after="0" w:line="240" w:lineRule="auto"/>
        <w:jc w:val="both"/>
        <w:rPr>
          <w:rFonts w:cs="NimbusSanL-Regu"/>
          <w:b/>
          <w:color w:val="000000"/>
          <w:sz w:val="21"/>
          <w:szCs w:val="21"/>
        </w:rPr>
      </w:pPr>
      <w:r w:rsidRPr="001B5754">
        <w:rPr>
          <w:rFonts w:cs="NimbusSanL-Regu"/>
          <w:b/>
          <w:color w:val="000000"/>
          <w:sz w:val="21"/>
          <w:szCs w:val="21"/>
        </w:rPr>
        <w:t>Cuánto tiempo tarda el final de un bloque de mediciones con relación al comienzo del siguiente bloque</w:t>
      </w:r>
      <w:r>
        <w:rPr>
          <w:rFonts w:cs="NimbusSanL-Regu"/>
          <w:b/>
          <w:color w:val="000000"/>
          <w:sz w:val="21"/>
          <w:szCs w:val="21"/>
        </w:rPr>
        <w:t>, si quiero medir varios bloques</w:t>
      </w:r>
      <w:r w:rsidRPr="001B5754">
        <w:rPr>
          <w:rFonts w:cs="NimbusSanL-Regu"/>
          <w:b/>
          <w:color w:val="000000"/>
          <w:sz w:val="21"/>
          <w:szCs w:val="21"/>
        </w:rPr>
        <w:t>.</w:t>
      </w:r>
      <w:r>
        <w:rPr>
          <w:rFonts w:cs="NimbusSanL-Regu"/>
          <w:b/>
          <w:color w:val="000000"/>
          <w:sz w:val="21"/>
          <w:szCs w:val="21"/>
        </w:rPr>
        <w:t xml:space="preserve"> </w:t>
      </w:r>
      <w:proofErr w:type="spellStart"/>
      <w:r>
        <w:rPr>
          <w:rFonts w:cs="NimbusSanL-Regu"/>
          <w:b/>
          <w:color w:val="000000"/>
          <w:sz w:val="21"/>
          <w:szCs w:val="21"/>
        </w:rPr>
        <w:t>Ej</w:t>
      </w:r>
      <w:proofErr w:type="spellEnd"/>
      <w:r>
        <w:rPr>
          <w:rFonts w:cs="NimbusSanL-Regu"/>
          <w:b/>
          <w:color w:val="000000"/>
          <w:sz w:val="21"/>
          <w:szCs w:val="21"/>
        </w:rPr>
        <w:t>: dividir mil mediciones en dos bloques sucesivos de 500. Esto funcionará bien solamente si el tiempo entre los dos bloques es pequeño.</w:t>
      </w:r>
    </w:p>
    <w:p w:rsidR="00496347" w:rsidRPr="00496347" w:rsidRDefault="00496347" w:rsidP="00496347">
      <w:pPr>
        <w:pStyle w:val="Prrafodelista"/>
        <w:autoSpaceDE w:val="0"/>
        <w:autoSpaceDN w:val="0"/>
        <w:adjustRightInd w:val="0"/>
        <w:spacing w:after="0" w:line="240" w:lineRule="auto"/>
        <w:jc w:val="both"/>
        <w:rPr>
          <w:rFonts w:cs="NimbusSanL-Regu"/>
          <w:color w:val="000000"/>
          <w:sz w:val="21"/>
          <w:szCs w:val="21"/>
        </w:rPr>
      </w:pPr>
    </w:p>
    <w:p w:rsidR="00D67D9F" w:rsidRPr="00FD2B05" w:rsidRDefault="00D67D9F" w:rsidP="00496347">
      <w:pPr>
        <w:pStyle w:val="Prrafodelista"/>
        <w:numPr>
          <w:ilvl w:val="0"/>
          <w:numId w:val="1"/>
        </w:numPr>
        <w:jc w:val="both"/>
        <w:rPr>
          <w:b/>
        </w:rPr>
      </w:pPr>
      <w:r w:rsidRPr="00FD2B05">
        <w:rPr>
          <w:rFonts w:cs="NimbusSanL-Regu"/>
          <w:b/>
          <w:color w:val="000000"/>
          <w:sz w:val="21"/>
          <w:szCs w:val="21"/>
        </w:rPr>
        <w:t xml:space="preserve">Estudiar/implementar la técnica de </w:t>
      </w:r>
      <w:proofErr w:type="spellStart"/>
      <w:r w:rsidRPr="00FD2B05">
        <w:rPr>
          <w:rFonts w:cs="NimbusSanL-Regu-Slant_167"/>
          <w:b/>
          <w:color w:val="000000"/>
          <w:sz w:val="21"/>
          <w:szCs w:val="21"/>
        </w:rPr>
        <w:t>dithering</w:t>
      </w:r>
      <w:proofErr w:type="spellEnd"/>
    </w:p>
    <w:p w:rsidR="00496347" w:rsidRDefault="00496347" w:rsidP="00496347">
      <w:pPr>
        <w:pStyle w:val="Prrafodelista"/>
        <w:jc w:val="both"/>
        <w:rPr>
          <w:rFonts w:cs="NimbusSanL-Regu-Slant_167"/>
          <w:color w:val="000000"/>
          <w:sz w:val="21"/>
          <w:szCs w:val="21"/>
        </w:rPr>
      </w:pPr>
    </w:p>
    <w:p w:rsidR="00496347" w:rsidRDefault="00496347" w:rsidP="00496347">
      <w:pPr>
        <w:pStyle w:val="Prrafodelista"/>
        <w:jc w:val="both"/>
        <w:rPr>
          <w:rFonts w:cs="NimbusSanL-Regu-Slant_167"/>
          <w:color w:val="000000"/>
          <w:sz w:val="21"/>
          <w:szCs w:val="21"/>
        </w:rPr>
      </w:pPr>
      <w:r>
        <w:rPr>
          <w:rFonts w:cs="NimbusSanL-Regu-Slant_167"/>
          <w:color w:val="000000"/>
          <w:sz w:val="21"/>
          <w:szCs w:val="21"/>
        </w:rPr>
        <w:t>La idea es incorporar un ruido controlado de manera que permita medir mejor la señal a través del promediado. El pequeño ruido permite que una señal que está por debajo de la banda de detección la atraviese y aparezca una señal en el detector.</w:t>
      </w:r>
    </w:p>
    <w:p w:rsidR="00166B20" w:rsidRDefault="00166B20" w:rsidP="00496347">
      <w:pPr>
        <w:pStyle w:val="Prrafodelista"/>
        <w:jc w:val="both"/>
        <w:rPr>
          <w:rFonts w:cs="NimbusSanL-Regu-Slant_167"/>
          <w:color w:val="000000"/>
          <w:sz w:val="21"/>
          <w:szCs w:val="21"/>
        </w:rPr>
      </w:pPr>
    </w:p>
    <w:p w:rsidR="00166B20" w:rsidRPr="00D40B0C" w:rsidRDefault="00166B20" w:rsidP="00166B20">
      <w:pPr>
        <w:rPr>
          <w:lang w:val="en-US"/>
        </w:rPr>
      </w:pPr>
      <w:r w:rsidRPr="00D40B0C">
        <w:rPr>
          <w:lang w:val="en-US"/>
        </w:rPr>
        <w:t xml:space="preserve">DAQ </w:t>
      </w:r>
      <w:proofErr w:type="spellStart"/>
      <w:r w:rsidRPr="00D40B0C">
        <w:rPr>
          <w:lang w:val="en-US"/>
        </w:rPr>
        <w:t>clase</w:t>
      </w:r>
      <w:proofErr w:type="spellEnd"/>
    </w:p>
    <w:p w:rsidR="00166B20" w:rsidRDefault="00166B20" w:rsidP="00166B20">
      <w:pPr>
        <w:rPr>
          <w:lang w:val="en-US"/>
        </w:rPr>
      </w:pPr>
      <w:r w:rsidRPr="00D40B0C">
        <w:rPr>
          <w:lang w:val="en-US"/>
        </w:rPr>
        <w:lastRenderedPageBreak/>
        <w:t>Analog read</w:t>
      </w:r>
    </w:p>
    <w:p w:rsidR="00166B20" w:rsidRPr="00D40B0C" w:rsidRDefault="00166B20" w:rsidP="00166B20">
      <w:pPr>
        <w:pStyle w:val="Prrafodelista"/>
        <w:numPr>
          <w:ilvl w:val="0"/>
          <w:numId w:val="2"/>
        </w:numPr>
        <w:rPr>
          <w:lang w:val="en-US"/>
        </w:rPr>
      </w:pPr>
      <w:r w:rsidRPr="00D40B0C">
        <w:rPr>
          <w:lang w:val="en-US"/>
        </w:rPr>
        <w:t>Channels</w:t>
      </w:r>
    </w:p>
    <w:p w:rsidR="00166B20" w:rsidRPr="00D40B0C" w:rsidRDefault="00166B20" w:rsidP="00166B20">
      <w:pPr>
        <w:pStyle w:val="Prrafodelista"/>
        <w:numPr>
          <w:ilvl w:val="0"/>
          <w:numId w:val="2"/>
        </w:numPr>
        <w:rPr>
          <w:lang w:val="en-US"/>
        </w:rPr>
      </w:pPr>
      <w:r w:rsidRPr="00D40B0C">
        <w:rPr>
          <w:lang w:val="en-US"/>
        </w:rPr>
        <w:t>Sampling frequency</w:t>
      </w:r>
    </w:p>
    <w:p w:rsidR="00166B20" w:rsidRPr="00D40B0C" w:rsidRDefault="00166B20" w:rsidP="00166B20">
      <w:pPr>
        <w:pStyle w:val="Prrafodelista"/>
        <w:numPr>
          <w:ilvl w:val="0"/>
          <w:numId w:val="2"/>
        </w:numPr>
        <w:rPr>
          <w:lang w:val="en-US"/>
        </w:rPr>
      </w:pPr>
      <w:proofErr w:type="spellStart"/>
      <w:r w:rsidRPr="00D40B0C">
        <w:rPr>
          <w:lang w:val="en-US"/>
        </w:rPr>
        <w:t>Nsamples</w:t>
      </w:r>
      <w:proofErr w:type="spellEnd"/>
      <w:r w:rsidRPr="00D40B0C">
        <w:rPr>
          <w:lang w:val="en-US"/>
        </w:rPr>
        <w:t xml:space="preserve"> </w:t>
      </w:r>
    </w:p>
    <w:p w:rsidR="00166B20" w:rsidRPr="00272099" w:rsidRDefault="00166B20" w:rsidP="00166B20">
      <w:pPr>
        <w:pStyle w:val="Prrafodelista"/>
        <w:numPr>
          <w:ilvl w:val="0"/>
          <w:numId w:val="2"/>
        </w:numPr>
      </w:pPr>
      <w:r w:rsidRPr="00272099">
        <w:t>Callback (para limpiar el buffer)</w:t>
      </w:r>
    </w:p>
    <w:p w:rsidR="00166B20" w:rsidRPr="007107EB" w:rsidRDefault="00166B20" w:rsidP="00166B20">
      <w:proofErr w:type="spellStart"/>
      <w:r w:rsidRPr="007107EB">
        <w:t>Analog</w:t>
      </w:r>
      <w:proofErr w:type="spellEnd"/>
      <w:r w:rsidRPr="007107EB">
        <w:t xml:space="preserve"> </w:t>
      </w:r>
      <w:proofErr w:type="spellStart"/>
      <w:r w:rsidRPr="007107EB">
        <w:t>write</w:t>
      </w:r>
      <w:proofErr w:type="spellEnd"/>
    </w:p>
    <w:p w:rsidR="00166B20" w:rsidRPr="007107EB" w:rsidRDefault="00166B20" w:rsidP="00166B20">
      <w:r w:rsidRPr="007107EB">
        <w:t xml:space="preserve">Digital </w:t>
      </w:r>
      <w:proofErr w:type="spellStart"/>
      <w:r w:rsidRPr="007107EB">
        <w:t>read</w:t>
      </w:r>
      <w:proofErr w:type="spellEnd"/>
    </w:p>
    <w:p w:rsidR="00166B20" w:rsidRPr="007107EB" w:rsidRDefault="00166B20" w:rsidP="00166B20">
      <w:r w:rsidRPr="007107EB">
        <w:t xml:space="preserve">Digital </w:t>
      </w:r>
      <w:proofErr w:type="spellStart"/>
      <w:r w:rsidRPr="007107EB">
        <w:t>write</w:t>
      </w:r>
      <w:proofErr w:type="spellEnd"/>
    </w:p>
    <w:p w:rsidR="00166B20" w:rsidRPr="00496347" w:rsidRDefault="00166B20" w:rsidP="00496347">
      <w:pPr>
        <w:pStyle w:val="Prrafodelista"/>
        <w:jc w:val="both"/>
      </w:pPr>
    </w:p>
    <w:p w:rsidR="006D1AE6" w:rsidRDefault="007107EB">
      <w:r>
        <w:t xml:space="preserve">Tensión real: 250 </w:t>
      </w:r>
      <w:proofErr w:type="spellStart"/>
      <w:r>
        <w:t>mV</w:t>
      </w:r>
      <w:proofErr w:type="spellEnd"/>
    </w:p>
    <w:p w:rsidR="007107EB" w:rsidRDefault="007107EB">
      <w:proofErr w:type="spellStart"/>
      <w:r>
        <w:t>Tension</w:t>
      </w:r>
      <w:proofErr w:type="spellEnd"/>
      <w:r>
        <w:t xml:space="preserve"> Medida: 0.16 </w:t>
      </w:r>
      <w:proofErr w:type="spellStart"/>
      <w:r>
        <w:t>u.a</w:t>
      </w:r>
      <w:proofErr w:type="spellEnd"/>
      <w:r>
        <w:t>.</w:t>
      </w:r>
    </w:p>
    <w:p w:rsidR="007107EB" w:rsidRDefault="007107EB">
      <w:r>
        <w:t>Tensión generador: 1V</w:t>
      </w:r>
    </w:p>
    <w:p w:rsidR="007107EB" w:rsidRDefault="007107EB">
      <w:r>
        <w:t xml:space="preserve">Tensión real: 475 </w:t>
      </w:r>
      <w:proofErr w:type="spellStart"/>
      <w:r>
        <w:t>mV</w:t>
      </w:r>
      <w:proofErr w:type="spellEnd"/>
    </w:p>
    <w:p w:rsidR="007107EB" w:rsidRDefault="007107EB">
      <w:r>
        <w:t>Tensión generador: 2V</w:t>
      </w:r>
    </w:p>
    <w:p w:rsidR="007107EB" w:rsidRDefault="007107EB">
      <w:r>
        <w:t xml:space="preserve">Tensión medida: 0.3068 </w:t>
      </w:r>
      <w:proofErr w:type="spellStart"/>
      <w:r>
        <w:t>u.a</w:t>
      </w:r>
      <w:proofErr w:type="spellEnd"/>
      <w:r>
        <w:t>.</w:t>
      </w:r>
    </w:p>
    <w:p w:rsidR="007107EB" w:rsidRDefault="007107EB">
      <w:r>
        <w:t>Tensión generador: 2.5V</w:t>
      </w:r>
    </w:p>
    <w:p w:rsidR="007107EB" w:rsidRDefault="007107EB">
      <w:r>
        <w:t>Tensión medida: 0.3816</w:t>
      </w:r>
    </w:p>
    <w:p w:rsidR="007107EB" w:rsidRDefault="007107EB">
      <w:r>
        <w:t xml:space="preserve">Tensión </w:t>
      </w:r>
      <w:proofErr w:type="spellStart"/>
      <w:r>
        <w:t>osci</w:t>
      </w:r>
      <w:proofErr w:type="spellEnd"/>
      <w:r>
        <w:t xml:space="preserve">: 600 </w:t>
      </w:r>
      <w:proofErr w:type="spellStart"/>
      <w:r>
        <w:t>mV</w:t>
      </w:r>
      <w:proofErr w:type="spellEnd"/>
    </w:p>
    <w:p w:rsidR="007107EB" w:rsidRDefault="007107EB">
      <w:proofErr w:type="spellStart"/>
      <w:r>
        <w:t>Tension</w:t>
      </w:r>
      <w:proofErr w:type="spellEnd"/>
      <w:r>
        <w:t xml:space="preserve"> generador: 3 V</w:t>
      </w:r>
    </w:p>
    <w:p w:rsidR="007107EB" w:rsidRDefault="007107EB">
      <w:r>
        <w:t xml:space="preserve">Tensión </w:t>
      </w:r>
      <w:proofErr w:type="spellStart"/>
      <w:r>
        <w:t>emdida</w:t>
      </w:r>
      <w:proofErr w:type="spellEnd"/>
      <w:r>
        <w:t>: 0.4579</w:t>
      </w:r>
    </w:p>
    <w:p w:rsidR="007107EB" w:rsidRDefault="007107EB">
      <w:r>
        <w:t xml:space="preserve">Tensión </w:t>
      </w:r>
      <w:proofErr w:type="spellStart"/>
      <w:r>
        <w:t>osci</w:t>
      </w:r>
      <w:proofErr w:type="spellEnd"/>
      <w:r>
        <w:t xml:space="preserve">: 700 </w:t>
      </w:r>
      <w:proofErr w:type="spellStart"/>
      <w:r>
        <w:t>mV</w:t>
      </w:r>
      <w:proofErr w:type="spellEnd"/>
    </w:p>
    <w:p w:rsidR="007107EB" w:rsidRDefault="007107EB">
      <w:r>
        <w:t>Tensión generador: 4V</w:t>
      </w:r>
    </w:p>
    <w:p w:rsidR="007107EB" w:rsidRDefault="007107EB">
      <w:r>
        <w:t>Tensión medida: 0.610</w:t>
      </w:r>
    </w:p>
    <w:p w:rsidR="007107EB" w:rsidRDefault="007107EB">
      <w:r>
        <w:t xml:space="preserve">Tensión </w:t>
      </w:r>
      <w:proofErr w:type="spellStart"/>
      <w:r>
        <w:t>osci</w:t>
      </w:r>
      <w:proofErr w:type="spellEnd"/>
      <w:r>
        <w:t>: 936 mV</w:t>
      </w:r>
      <w:bookmarkStart w:id="0" w:name="_GoBack"/>
      <w:bookmarkEnd w:id="0"/>
    </w:p>
    <w:p w:rsidR="007107EB" w:rsidRDefault="007107EB"/>
    <w:p w:rsidR="007107EB" w:rsidRDefault="007107EB"/>
    <w:sectPr w:rsidR="007107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SanL-Regu">
    <w:panose1 w:val="00000000000000000000"/>
    <w:charset w:val="00"/>
    <w:family w:val="auto"/>
    <w:notTrueType/>
    <w:pitch w:val="default"/>
    <w:sig w:usb0="00000003" w:usb1="00000000" w:usb2="00000000" w:usb3="00000000" w:csb0="00000001" w:csb1="00000000"/>
  </w:font>
  <w:font w:name="NimbusSanL-Regu-Slant_16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D67EC"/>
    <w:multiLevelType w:val="hybridMultilevel"/>
    <w:tmpl w:val="3EA827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4B229FE"/>
    <w:multiLevelType w:val="hybridMultilevel"/>
    <w:tmpl w:val="50CAB21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D9F"/>
    <w:rsid w:val="00166B20"/>
    <w:rsid w:val="001B5754"/>
    <w:rsid w:val="00272099"/>
    <w:rsid w:val="00382A74"/>
    <w:rsid w:val="00496347"/>
    <w:rsid w:val="0064647B"/>
    <w:rsid w:val="007107EB"/>
    <w:rsid w:val="00A363E2"/>
    <w:rsid w:val="00D67D9F"/>
    <w:rsid w:val="00F06265"/>
    <w:rsid w:val="00FD2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D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A1F-EECF-4B50-BA46-6E945D73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500</Words>
  <Characters>2753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2019-05-28T23:23:00Z</dcterms:created>
  <dcterms:modified xsi:type="dcterms:W3CDTF">2019-05-30T19:54:00Z</dcterms:modified>
</cp:coreProperties>
</file>