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Clave primaria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Claves compartidas que guarda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comercios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id_comercio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Ninguna. Es la clave que M1, M3, M4, M5 y M7 referencian.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Datos base del comercio: nombre comercial, cédula jurídica (UNIQUE), estado del comercio (pendiente, activo, rechazado, suspendido) y fecha de registro. Es la entidad canónica propiedad de M2.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micrositios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id_micrositio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id_comercio (único: un micrositio por comercio)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Página pública personalizada del comercio: logotipo, descripción e información empresarial que M1 muestra mediante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ObtenerDatosComercioPublico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banners_comercio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id_banner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id_comercio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Imágenes promocionales (banners) del comercio, con su orden de presentación (RF-004, CU-0004).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horarios_comercio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id_horario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id_comercio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Horarios de atención del comercio por día (RF-006, CU-0006).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contacto_comercio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id_comercio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Teléfonos, correos y redes sociales del comercio (RF-007, CU-0007).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politicas_comercio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id_politica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id_comercio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Políticas del comercio, incluidas las de envío que M5 consulta mediante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ObtenerPoliticasEnvio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documentos_comercio (nueva)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id_documento_comercio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id_comercio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Documentos que el comercio sube para su verificación, con su vigencia y el resultado de la evaluación. Se guardan cifrados (RN-002, RF-022, CU-0022).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comisiones_comercio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id_comision_comercio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id_comercio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Esquema de comisión asignado al comercio: tipo (porcentaje o monto fijo), valor, fecha de entrada en vigencia y membresía de origen si la comisión es preferencial. Conserva el historial (RN-006, RN-007, RN-008, RN-017).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suspensiones_comercio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id_suspension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id_comercio; id_usuario (Núcleo, quien ejecutó la suspensión)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Historial de suspensiones: motivo obligatorio, fecha de suspensión y fecha de reactivación (RN-004, RN-005; CU-0017 y CU-0018).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1"/>
              </w:rPr>
              <w:t>galeria_comercio</w:t>
            </w:r>
          </w:p>
        </w:tc>
        <w:tc>
          <w:tcPr>
            <w:tcW w:type="dxa" w:w="2340"/>
          </w:tcPr>
          <w:p>
            <w:r/>
            <w:r>
              <w:rPr>
                <w:sz w:val="21"/>
              </w:rPr>
              <w:t>id_imagen</w:t>
            </w:r>
          </w:p>
        </w:tc>
        <w:tc>
          <w:tcPr>
            <w:tcW w:type="dxa" w:w="2340"/>
          </w:tcPr>
          <w:p>
            <w:r/>
            <w:r>
              <w:rPr>
                <w:sz w:val="21"/>
              </w:rPr>
              <w:t>id_comercio</w:t>
            </w:r>
          </w:p>
        </w:tc>
        <w:tc>
          <w:tcPr>
            <w:tcW w:type="dxa" w:w="2340"/>
          </w:tcPr>
          <w:p>
            <w:r/>
            <w:r>
              <w:rPr>
                <w:sz w:val="21"/>
              </w:rPr>
              <w:t>Imágenes de la galería del comercio, con su orden de presentación (RF-005, CU-0005).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1"/>
              </w:rPr>
              <w:t>membresias_comercio</w:t>
            </w:r>
          </w:p>
        </w:tc>
        <w:tc>
          <w:tcPr>
            <w:tcW w:type="dxa" w:w="2340"/>
          </w:tcPr>
          <w:p>
            <w:r/>
            <w:r>
              <w:rPr>
                <w:sz w:val="21"/>
              </w:rPr>
              <w:t>id_membresia_comercio</w:t>
            </w:r>
          </w:p>
        </w:tc>
        <w:tc>
          <w:tcPr>
            <w:tcW w:type="dxa" w:w="2340"/>
          </w:tcPr>
          <w:p>
            <w:r/>
            <w:r>
              <w:rPr>
                <w:sz w:val="21"/>
              </w:rPr>
              <w:t>id_comercio</w:t>
            </w:r>
          </w:p>
        </w:tc>
        <w:tc>
          <w:tcPr>
            <w:tcW w:type="dxa" w:w="2340"/>
          </w:tcPr>
          <w:p>
            <w:r/>
            <w:r>
              <w:rPr>
                <w:sz w:val="21"/>
              </w:rPr>
              <w:t>Membresía asignada al comercio, con sus beneficios y la comisión preferencial asociada (RF-009, RF-020; referenciada desde comisiones_comercio). Beneficios pendientes de definición por el Comité.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1"/>
              </w:rPr>
              <w:t>publicidad_comercio</w:t>
            </w:r>
          </w:p>
        </w:tc>
        <w:tc>
          <w:tcPr>
            <w:tcW w:type="dxa" w:w="2340"/>
          </w:tcPr>
          <w:p>
            <w:r/>
            <w:r>
              <w:rPr>
                <w:sz w:val="21"/>
              </w:rPr>
              <w:t>id_publicidad_comercio</w:t>
            </w:r>
          </w:p>
        </w:tc>
        <w:tc>
          <w:tcPr>
            <w:tcW w:type="dxa" w:w="2340"/>
          </w:tcPr>
          <w:p>
            <w:r/>
            <w:r>
              <w:rPr>
                <w:sz w:val="21"/>
              </w:rPr>
              <w:t>id_comercio</w:t>
            </w:r>
          </w:p>
        </w:tc>
        <w:tc>
          <w:tcPr>
            <w:tcW w:type="dxa" w:w="2340"/>
          </w:tcPr>
          <w:p>
            <w:r/>
            <w:r>
              <w:rPr>
                <w:sz w:val="21"/>
              </w:rPr>
              <w:t>Publicidad asignada al comercio y su vigencia (RF-011, RF-021). Reglas de asignación pendientes de definición.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1"/>
              </w:rPr>
              <w:t>solicitudes_comercio</w:t>
            </w:r>
          </w:p>
        </w:tc>
        <w:tc>
          <w:tcPr>
            <w:tcW w:type="dxa" w:w="2340"/>
          </w:tcPr>
          <w:p>
            <w:r/>
            <w:r>
              <w:rPr>
                <w:sz w:val="21"/>
              </w:rPr>
              <w:t>id_solicitud</w:t>
            </w:r>
          </w:p>
        </w:tc>
        <w:tc>
          <w:tcPr>
            <w:tcW w:type="dxa" w:w="2340"/>
          </w:tcPr>
          <w:p>
            <w:r/>
            <w:r>
              <w:rPr>
                <w:sz w:val="21"/>
              </w:rPr>
              <w:t>id_comercio</w:t>
            </w:r>
          </w:p>
        </w:tc>
        <w:tc>
          <w:tcPr>
            <w:tcW w:type="dxa" w:w="2340"/>
          </w:tcPr>
          <w:p>
            <w:r/>
            <w:r>
              <w:rPr>
                <w:sz w:val="21"/>
              </w:rPr>
              <w:t>Historial de solicitudes de incorporación: estado, motivo de rechazo (RN-016) y fecha de reenvío tras corrección (RF-012, RF-013, CU-0012, CU-0013).</w:t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ime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