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ACB" w:rsidRPr="000E7ACB" w:rsidRDefault="000E7ACB" w:rsidP="000E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ACB">
        <w:rPr>
          <w:rFonts w:ascii="Times New Roman" w:eastAsia="Times New Roman" w:hAnsi="Times New Roman" w:cs="Times New Roman"/>
          <w:b/>
          <w:bCs/>
          <w:sz w:val="27"/>
          <w:szCs w:val="27"/>
        </w:rPr>
        <w:t>Part 1 — Architecture &amp; Vision</w:t>
      </w:r>
    </w:p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Open:</w:t>
      </w: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Your architecture diagram screenshot</w:t>
      </w:r>
    </w:p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Say exactly this:</w:t>
      </w:r>
    </w:p>
    <w:p w:rsidR="000E7ACB" w:rsidRPr="000E7ACB" w:rsidRDefault="000E7ACB" w:rsidP="000E7A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"My system has four layers. An external hospital website loads my </w:t>
      </w:r>
      <w:proofErr w:type="spellStart"/>
      <w:r w:rsidRPr="000E7ACB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using a single script tag — one line of code and the floating chat bubble appears on their site. The widget sends chat messages to my </w:t>
      </w:r>
      <w:proofErr w:type="spellStart"/>
      <w:r w:rsidRPr="000E7AC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backend. Normally the browser would block this because the widget and the backend are on different domains — this is called a cross-origin block. I solved this by configuring CORS middleware in </w:t>
      </w:r>
      <w:proofErr w:type="spellStart"/>
      <w:r w:rsidRPr="000E7AC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which tells the browser exactly which external domains are trusted to communicate with my server. The backend then reads and writes all data to my PostgreSQL database."</w:t>
      </w:r>
    </w:p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2 minutes</w:t>
      </w:r>
    </w:p>
    <w:p w:rsidR="000E7ACB" w:rsidRPr="000E7ACB" w:rsidRDefault="000E7ACB" w:rsidP="000E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E7ACB" w:rsidRPr="000E7ACB" w:rsidRDefault="000E7ACB" w:rsidP="000E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ACB">
        <w:rPr>
          <w:rFonts w:ascii="Times New Roman" w:eastAsia="Times New Roman" w:hAnsi="Times New Roman" w:cs="Times New Roman"/>
          <w:b/>
          <w:bCs/>
          <w:sz w:val="27"/>
          <w:szCs w:val="27"/>
        </w:rPr>
        <w:t>Part 2 — Data Blueprint</w:t>
      </w:r>
    </w:p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Open:</w:t>
      </w: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ERD diagram from dbdiagram.io, then VS Code showing </w:t>
      </w:r>
      <w:r w:rsidRPr="000E7ACB">
        <w:rPr>
          <w:rFonts w:ascii="Courier New" w:eastAsia="Times New Roman" w:hAnsi="Courier New" w:cs="Courier New"/>
          <w:sz w:val="20"/>
          <w:szCs w:val="20"/>
        </w:rPr>
        <w:t>models.py</w:t>
      </w:r>
    </w:p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Say exactly this:</w:t>
      </w:r>
    </w:p>
    <w:p w:rsidR="000E7ACB" w:rsidRPr="000E7ACB" w:rsidRDefault="000E7ACB" w:rsidP="000E7A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"I designed 9 PostgreSQL tables. My users table supports three roles — Viewer, Editor, and Admin. A Viewer can only read articles and use the </w:t>
      </w:r>
      <w:proofErr w:type="spellStart"/>
      <w:r w:rsidRPr="000E7ACB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. An Editor can create and publish articles. An Admin has full control including managing users. These roles are enforced in the backend through dependency injection — every protected route checks the user's role before allowing access. My articles table supports Markdown content and has three statuses — draft, published, and archived. For the </w:t>
      </w:r>
      <w:proofErr w:type="spellStart"/>
      <w:r w:rsidRPr="000E7ACB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I have two dedicated tables — chat sessions and chat messages — which together preserve the full conversation history so the AI remembers context across multiple questions."</w:t>
      </w:r>
    </w:p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Then scroll through </w:t>
      </w:r>
      <w:r w:rsidRPr="000E7ACB">
        <w:rPr>
          <w:rFonts w:ascii="Courier New" w:eastAsia="Times New Roman" w:hAnsi="Courier New" w:cs="Courier New"/>
          <w:b/>
          <w:bCs/>
          <w:sz w:val="20"/>
          <w:szCs w:val="20"/>
        </w:rPr>
        <w:t>models.py</w:t>
      </w: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slowly</w:t>
      </w: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— you don't need to read every line, just let them see the code.</w:t>
      </w:r>
    </w:p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3 minutes</w:t>
      </w:r>
    </w:p>
    <w:p w:rsidR="000E7ACB" w:rsidRPr="000E7ACB" w:rsidRDefault="000E7ACB" w:rsidP="000E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E7ACB" w:rsidRPr="000E7ACB" w:rsidRDefault="000E7ACB" w:rsidP="000E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ACB">
        <w:rPr>
          <w:rFonts w:ascii="Times New Roman" w:eastAsia="Times New Roman" w:hAnsi="Times New Roman" w:cs="Times New Roman"/>
          <w:b/>
          <w:bCs/>
          <w:sz w:val="27"/>
          <w:szCs w:val="27"/>
        </w:rPr>
        <w:t>Part 3 — Live Connection</w:t>
      </w:r>
    </w:p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Open:</w:t>
      </w: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Terminal, then browser at </w:t>
      </w:r>
      <w:r w:rsidRPr="000E7ACB">
        <w:rPr>
          <w:rFonts w:ascii="Courier New" w:eastAsia="Times New Roman" w:hAnsi="Courier New" w:cs="Courier New"/>
          <w:sz w:val="20"/>
          <w:szCs w:val="20"/>
        </w:rPr>
        <w:t>http://127.0.0.1:8000/docs</w:t>
      </w:r>
    </w:p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In terminal run:</w:t>
      </w:r>
    </w:p>
    <w:p w:rsidR="000E7ACB" w:rsidRPr="000E7ACB" w:rsidRDefault="000E7ACB" w:rsidP="000E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E7ACB">
        <w:rPr>
          <w:rFonts w:ascii="Times New Roman" w:eastAsia="Times New Roman" w:hAnsi="Times New Roman" w:cs="Times New Roman"/>
          <w:sz w:val="24"/>
          <w:szCs w:val="24"/>
        </w:rPr>
        <w:lastRenderedPageBreak/>
        <w:t>powershell</w:t>
      </w:r>
      <w:proofErr w:type="spellEnd"/>
      <w:proofErr w:type="gramEnd"/>
    </w:p>
    <w:p w:rsidR="000E7ACB" w:rsidRPr="000E7ACB" w:rsidRDefault="000E7ACB" w:rsidP="000E7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gramStart"/>
      <w:r w:rsidRPr="000E7ACB">
        <w:rPr>
          <w:rFonts w:ascii="var(--font-mono)" w:eastAsia="Times New Roman" w:hAnsi="var(--font-mono)" w:cs="Courier New"/>
          <w:color w:val="EAECF0"/>
          <w:sz w:val="20"/>
          <w:szCs w:val="20"/>
        </w:rPr>
        <w:t>cd</w:t>
      </w:r>
      <w:proofErr w:type="gramEnd"/>
      <w:r w:rsidRPr="000E7ACB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0E7ACB">
        <w:rPr>
          <w:rFonts w:ascii="var(--font-mono)" w:eastAsia="Times New Roman" w:hAnsi="var(--font-mono)" w:cs="Courier New"/>
          <w:color w:val="9BE963"/>
          <w:sz w:val="20"/>
          <w:szCs w:val="20"/>
        </w:rPr>
        <w:t>"C:\Users\USER\Desktop\Health Tech Project\backend"</w:t>
      </w:r>
    </w:p>
    <w:p w:rsidR="000E7ACB" w:rsidRPr="000E7ACB" w:rsidRDefault="000E7ACB" w:rsidP="000E7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spellStart"/>
      <w:r w:rsidRPr="000E7ACB">
        <w:rPr>
          <w:rFonts w:ascii="var(--font-mono)" w:eastAsia="Times New Roman" w:hAnsi="var(--font-mono)" w:cs="Courier New"/>
          <w:color w:val="EAECF0"/>
          <w:sz w:val="20"/>
          <w:szCs w:val="20"/>
        </w:rPr>
        <w:t>venv</w:t>
      </w:r>
      <w:proofErr w:type="spellEnd"/>
      <w:r w:rsidRPr="000E7ACB">
        <w:rPr>
          <w:rFonts w:ascii="var(--font-mono)" w:eastAsia="Times New Roman" w:hAnsi="var(--font-mono)" w:cs="Courier New"/>
          <w:color w:val="EAECF0"/>
          <w:sz w:val="20"/>
          <w:szCs w:val="20"/>
        </w:rPr>
        <w:t>\Scripts\activate</w:t>
      </w:r>
    </w:p>
    <w:p w:rsidR="000E7ACB" w:rsidRPr="000E7ACB" w:rsidRDefault="000E7ACB" w:rsidP="000E7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spellStart"/>
      <w:proofErr w:type="gramStart"/>
      <w:r w:rsidRPr="000E7ACB">
        <w:rPr>
          <w:rFonts w:ascii="var(--font-mono)" w:eastAsia="Times New Roman" w:hAnsi="var(--font-mono)" w:cs="Courier New"/>
          <w:color w:val="EAECF0"/>
          <w:sz w:val="20"/>
          <w:szCs w:val="20"/>
        </w:rPr>
        <w:t>uvicorn</w:t>
      </w:r>
      <w:proofErr w:type="spellEnd"/>
      <w:proofErr w:type="gramEnd"/>
      <w:r w:rsidRPr="000E7ACB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0E7ACB">
        <w:rPr>
          <w:rFonts w:ascii="var(--font-mono)" w:eastAsia="Times New Roman" w:hAnsi="var(--font-mono)" w:cs="Courier New"/>
          <w:color w:val="EAECF0"/>
          <w:sz w:val="20"/>
          <w:szCs w:val="20"/>
        </w:rPr>
        <w:t>main:app</w:t>
      </w:r>
      <w:proofErr w:type="spellEnd"/>
      <w:r w:rsidRPr="000E7ACB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--reload</w:t>
      </w:r>
    </w:p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Say exactly this:</w:t>
      </w:r>
    </w:p>
    <w:p w:rsidR="000E7ACB" w:rsidRPr="000E7ACB" w:rsidRDefault="000E7ACB" w:rsidP="000E7A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"This is my </w:t>
      </w:r>
      <w:proofErr w:type="spellStart"/>
      <w:r w:rsidRPr="000E7AC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server starting up. </w:t>
      </w:r>
      <w:proofErr w:type="spellStart"/>
      <w:r w:rsidRPr="000E7AC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automatically generates this Swagger UI documentation page from my route definitions — I didn't build this page manually, it was generated from my code structure. You can see all four endpoint groups — authentication, articles, chat, and admin. Each one is versioned under </w:t>
      </w:r>
      <w:r w:rsidRPr="000E7AC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E7AC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E7ACB">
        <w:rPr>
          <w:rFonts w:ascii="Courier New" w:eastAsia="Times New Roman" w:hAnsi="Courier New" w:cs="Courier New"/>
          <w:sz w:val="20"/>
          <w:szCs w:val="20"/>
        </w:rPr>
        <w:t>/v1/</w:t>
      </w: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which is a professional standard that allows future versions of the API without breaking existing integrations."</w:t>
      </w:r>
    </w:p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2 minutes</w:t>
      </w:r>
    </w:p>
    <w:p w:rsidR="000E7ACB" w:rsidRPr="000E7ACB" w:rsidRDefault="000E7ACB" w:rsidP="000E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E7ACB" w:rsidRPr="000E7ACB" w:rsidRDefault="000E7ACB" w:rsidP="000E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ACB">
        <w:rPr>
          <w:rFonts w:ascii="Times New Roman" w:eastAsia="Times New Roman" w:hAnsi="Times New Roman" w:cs="Times New Roman"/>
          <w:b/>
          <w:bCs/>
          <w:sz w:val="27"/>
          <w:szCs w:val="27"/>
        </w:rPr>
        <w:t>Part 4 — Live Query</w:t>
      </w:r>
    </w:p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In Swagger UI:</w:t>
      </w:r>
    </w:p>
    <w:p w:rsidR="000E7ACB" w:rsidRPr="000E7ACB" w:rsidRDefault="000E7ACB" w:rsidP="000E7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GET /</w:t>
      </w:r>
      <w:proofErr w:type="spellStart"/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/v1/articles</w:t>
      </w:r>
    </w:p>
    <w:p w:rsidR="000E7ACB" w:rsidRPr="000E7ACB" w:rsidRDefault="000E7ACB" w:rsidP="000E7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Try it out</w:t>
      </w:r>
    </w:p>
    <w:p w:rsidR="000E7ACB" w:rsidRPr="000E7ACB" w:rsidRDefault="000E7ACB" w:rsidP="000E7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Execute</w:t>
      </w:r>
    </w:p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Then switch to </w:t>
      </w:r>
      <w:proofErr w:type="spellStart"/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pgAdmin</w:t>
      </w:r>
      <w:proofErr w:type="spellEnd"/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show the articles table</w:t>
      </w:r>
    </w:p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Say exactly this:</w:t>
      </w:r>
    </w:p>
    <w:p w:rsidR="000E7ACB" w:rsidRPr="000E7ACB" w:rsidRDefault="000E7ACB" w:rsidP="000E7A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"I'll execute this endpoint live right now. You can see it returns a 200 success code — that means no errors. Currently it returns a placeholder message because the database query logic is scheduled for Week 2. However, the data is already physically sitting in PostgreSQL right now. Here in </w:t>
      </w:r>
      <w:proofErr w:type="spellStart"/>
      <w:r w:rsidRPr="000E7ACB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you can see my seed article — How to Register a New Patient in HMIS — stored live in the articles table with its full Markdown content, slug, status, and category. In Week 2 this endpoint will query this exact table and return this data as a full JSON response."</w:t>
      </w:r>
    </w:p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 2 minutes</w:t>
      </w:r>
    </w:p>
    <w:p w:rsidR="000E7ACB" w:rsidRPr="000E7ACB" w:rsidRDefault="000E7ACB" w:rsidP="000E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E7ACB" w:rsidRPr="000E7ACB" w:rsidRDefault="000E7ACB" w:rsidP="000E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ACB">
        <w:rPr>
          <w:rFonts w:ascii="Times New Roman" w:eastAsia="Times New Roman" w:hAnsi="Times New Roman" w:cs="Times New Roman"/>
          <w:b/>
          <w:bCs/>
          <w:sz w:val="27"/>
          <w:szCs w:val="27"/>
        </w:rPr>
        <w:t>Your complete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348"/>
        <w:gridCol w:w="1194"/>
      </w:tblGrid>
      <w:tr w:rsidR="000E7ACB" w:rsidRPr="000E7ACB" w:rsidTr="000E7A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you show</w:t>
            </w:r>
          </w:p>
        </w:tc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0E7ACB" w:rsidRPr="000E7ACB" w:rsidTr="000E7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diagram</w:t>
            </w:r>
          </w:p>
        </w:tc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sz w:val="24"/>
                <w:szCs w:val="24"/>
              </w:rPr>
              <w:t>2 min</w:t>
            </w:r>
          </w:p>
        </w:tc>
      </w:tr>
      <w:tr w:rsidR="000E7ACB" w:rsidRPr="000E7ACB" w:rsidTr="000E7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sz w:val="24"/>
                <w:szCs w:val="24"/>
              </w:rPr>
              <w:t>ERD + models.py</w:t>
            </w:r>
          </w:p>
        </w:tc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sz w:val="24"/>
                <w:szCs w:val="24"/>
              </w:rPr>
              <w:t>3 min</w:t>
            </w:r>
          </w:p>
        </w:tc>
      </w:tr>
      <w:tr w:rsidR="000E7ACB" w:rsidRPr="000E7ACB" w:rsidTr="000E7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sz w:val="24"/>
                <w:szCs w:val="24"/>
              </w:rPr>
              <w:t>Terminal + Swagger UI</w:t>
            </w:r>
          </w:p>
        </w:tc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sz w:val="24"/>
                <w:szCs w:val="24"/>
              </w:rPr>
              <w:t>2 min</w:t>
            </w:r>
          </w:p>
        </w:tc>
      </w:tr>
      <w:tr w:rsidR="000E7ACB" w:rsidRPr="000E7ACB" w:rsidTr="000E7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 query + </w:t>
            </w:r>
            <w:proofErr w:type="spellStart"/>
            <w:r w:rsidRPr="000E7ACB">
              <w:rPr>
                <w:rFonts w:ascii="Times New Roman" w:eastAsia="Times New Roman" w:hAnsi="Times New Roman" w:cs="Times New Roman"/>
                <w:sz w:val="24"/>
                <w:szCs w:val="24"/>
              </w:rPr>
              <w:t>pgAdmin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sz w:val="24"/>
                <w:szCs w:val="24"/>
              </w:rPr>
              <w:t>2 min</w:t>
            </w:r>
          </w:p>
        </w:tc>
      </w:tr>
      <w:tr w:rsidR="000E7ACB" w:rsidRPr="000E7ACB" w:rsidTr="000E7A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E7ACB" w:rsidRPr="000E7ACB" w:rsidRDefault="000E7ACB" w:rsidP="000E7A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~9 minutes</w:t>
            </w:r>
          </w:p>
        </w:tc>
      </w:tr>
    </w:tbl>
    <w:p w:rsidR="000E7ACB" w:rsidRPr="000E7ACB" w:rsidRDefault="000E7ACB" w:rsidP="000E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ACB">
        <w:rPr>
          <w:rFonts w:ascii="Times New Roman" w:eastAsia="Times New Roman" w:hAnsi="Times New Roman" w:cs="Times New Roman"/>
          <w:sz w:val="24"/>
          <w:szCs w:val="24"/>
        </w:rPr>
        <w:t xml:space="preserve">Clean, professional, and well within any presentation window. </w:t>
      </w:r>
      <w:r w:rsidRPr="000E7ACB">
        <w:rPr>
          <w:rFonts w:ascii="Segoe UI Symbol" w:eastAsia="Times New Roman" w:hAnsi="Segoe UI Symbol" w:cs="Segoe UI Symbol"/>
          <w:sz w:val="24"/>
          <w:szCs w:val="24"/>
        </w:rPr>
        <w:t>🎯</w:t>
      </w:r>
    </w:p>
    <w:p w:rsidR="00767CA8" w:rsidRDefault="00767CA8">
      <w:bookmarkStart w:id="0" w:name="_GoBack"/>
      <w:bookmarkEnd w:id="0"/>
    </w:p>
    <w:sectPr w:rsidR="00767C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271AF"/>
    <w:multiLevelType w:val="multilevel"/>
    <w:tmpl w:val="32568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ACB"/>
    <w:rsid w:val="000E7ACB"/>
    <w:rsid w:val="0076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45AE86-8F5E-48FB-9EA0-6F86294DA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7A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7AC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0E7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7A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7A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A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AC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E7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70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1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915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2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dc:description/>
  <cp:lastModifiedBy>MANUEL</cp:lastModifiedBy>
  <cp:revision>1</cp:revision>
  <dcterms:created xsi:type="dcterms:W3CDTF">2026-06-28T13:00:00Z</dcterms:created>
  <dcterms:modified xsi:type="dcterms:W3CDTF">2026-06-28T13:02:00Z</dcterms:modified>
</cp:coreProperties>
</file>