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B7A62" w:rsidRDefault="002B7A62">
      <w:pPr>
        <w:rPr>
          <w:b/>
          <w:sz w:val="24"/>
          <w:u w:val="single"/>
        </w:rPr>
      </w:pPr>
      <w:r>
        <w:rPr>
          <w:noProof/>
          <w:color w:val="000000"/>
          <w:lang w:eastAsia="es-ES"/>
        </w:rPr>
        <w:drawing>
          <wp:anchor distT="0" distB="0" distL="114300" distR="114300" simplePos="0" relativeHeight="251658240" behindDoc="1" locked="0" layoutInCell="1" allowOverlap="1">
            <wp:simplePos x="0" y="0"/>
            <wp:positionH relativeFrom="margin">
              <wp:align>left</wp:align>
            </wp:positionH>
            <wp:positionV relativeFrom="paragraph">
              <wp:posOffset>-686435</wp:posOffset>
            </wp:positionV>
            <wp:extent cx="3261600" cy="76320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extLst>
                        <a:ext uri="{28A0092B-C50C-407E-A947-70E740481C1C}">
                          <a14:useLocalDpi xmlns:a14="http://schemas.microsoft.com/office/drawing/2010/main" val="0"/>
                        </a:ext>
                      </a:extLst>
                    </a:blip>
                    <a:srcRect/>
                    <a:stretch>
                      <a:fillRect/>
                    </a:stretch>
                  </pic:blipFill>
                  <pic:spPr>
                    <a:xfrm>
                      <a:off x="0" y="0"/>
                      <a:ext cx="3261600" cy="763200"/>
                    </a:xfrm>
                    <a:prstGeom prst="rect">
                      <a:avLst/>
                    </a:prstGeom>
                    <a:ln/>
                  </pic:spPr>
                </pic:pic>
              </a:graphicData>
            </a:graphic>
          </wp:anchor>
        </w:drawing>
      </w:r>
      <w:r w:rsidR="00371932">
        <w:rPr>
          <w:b/>
          <w:sz w:val="24"/>
          <w:u w:val="single"/>
        </w:rPr>
        <w:t xml:space="preserve"> </w:t>
      </w:r>
    </w:p>
    <w:p w:rsidR="00007448" w:rsidRPr="005A2B8D" w:rsidRDefault="00007448">
      <w:pPr>
        <w:rPr>
          <w:b/>
          <w:sz w:val="24"/>
          <w:u w:val="single"/>
        </w:rPr>
      </w:pPr>
      <w:r w:rsidRPr="005A2B8D">
        <w:rPr>
          <w:b/>
          <w:sz w:val="24"/>
          <w:u w:val="single"/>
        </w:rPr>
        <w:t>Prueba tipo test para la cobertura de {{</w:t>
      </w:r>
      <w:proofErr w:type="spellStart"/>
      <w:r w:rsidRPr="005A2B8D">
        <w:rPr>
          <w:b/>
          <w:sz w:val="24"/>
          <w:u w:val="single"/>
        </w:rPr>
        <w:t>n_plazas</w:t>
      </w:r>
      <w:proofErr w:type="spellEnd"/>
      <w:r w:rsidRPr="005A2B8D">
        <w:rPr>
          <w:b/>
          <w:sz w:val="24"/>
          <w:u w:val="single"/>
        </w:rPr>
        <w:t>}} plazas vacantes de {{oficio}} en el Ayuntamiento de {{localidad}}.</w:t>
      </w:r>
    </w:p>
    <w:p w:rsidR="0045624C" w:rsidRPr="005A2B8D" w:rsidRDefault="00007448">
      <w:pPr>
        <w:rPr>
          <w:sz w:val="24"/>
        </w:rPr>
      </w:pPr>
      <w:r w:rsidRPr="005A2B8D">
        <w:rPr>
          <w:sz w:val="24"/>
        </w:rPr>
        <w:tab/>
        <w:t>Conforme a lo recogido en la base novena, que rige el procedimiento selectivo para la cobertura de {{</w:t>
      </w:r>
      <w:proofErr w:type="spellStart"/>
      <w:r w:rsidRPr="005A2B8D">
        <w:rPr>
          <w:sz w:val="24"/>
        </w:rPr>
        <w:t>n_plazas</w:t>
      </w:r>
      <w:proofErr w:type="spellEnd"/>
      <w:r w:rsidRPr="005A2B8D">
        <w:rPr>
          <w:sz w:val="24"/>
        </w:rPr>
        <w:t>}} vacantes de {{oficio}} en el Ayuntamiento de {{localidad}}, publicada en el BOP de Cádiz número {{</w:t>
      </w:r>
      <w:proofErr w:type="spellStart"/>
      <w:r w:rsidRPr="005A2B8D">
        <w:rPr>
          <w:sz w:val="24"/>
        </w:rPr>
        <w:t>n_BOP</w:t>
      </w:r>
      <w:proofErr w:type="spellEnd"/>
      <w:r w:rsidRPr="005A2B8D">
        <w:rPr>
          <w:sz w:val="24"/>
        </w:rPr>
        <w:t>}}, de fecha {{</w:t>
      </w:r>
      <w:proofErr w:type="spellStart"/>
      <w:r w:rsidRPr="005A2B8D">
        <w:rPr>
          <w:sz w:val="24"/>
        </w:rPr>
        <w:t>fecha_BOP</w:t>
      </w:r>
      <w:proofErr w:type="spellEnd"/>
      <w:r w:rsidRPr="005A2B8D">
        <w:rPr>
          <w:sz w:val="24"/>
        </w:rPr>
        <w:t>}}, para continuar en el proceso de s</w:t>
      </w:r>
      <w:r w:rsidR="0045624C" w:rsidRPr="005A2B8D">
        <w:rPr>
          <w:sz w:val="24"/>
        </w:rPr>
        <w:t>elección, {{</w:t>
      </w:r>
      <w:proofErr w:type="spellStart"/>
      <w:r w:rsidR="0045624C" w:rsidRPr="005A2B8D">
        <w:rPr>
          <w:sz w:val="24"/>
        </w:rPr>
        <w:t>condición_</w:t>
      </w:r>
      <w:r w:rsidR="002F5509" w:rsidRPr="005A2B8D">
        <w:rPr>
          <w:sz w:val="24"/>
        </w:rPr>
        <w:t>aprobado</w:t>
      </w:r>
      <w:proofErr w:type="spellEnd"/>
      <w:r w:rsidR="002F5509" w:rsidRPr="005A2B8D">
        <w:rPr>
          <w:sz w:val="24"/>
        </w:rPr>
        <w:t>}}.</w:t>
      </w:r>
      <w:bookmarkStart w:id="0" w:name="_GoBack"/>
      <w:bookmarkEnd w:id="0"/>
    </w:p>
    <w:p w:rsidR="00007448" w:rsidRPr="005A2B8D" w:rsidRDefault="0045624C">
      <w:pPr>
        <w:rPr>
          <w:b/>
          <w:sz w:val="24"/>
          <w:u w:val="single"/>
        </w:rPr>
      </w:pPr>
      <w:r w:rsidRPr="005A2B8D">
        <w:rPr>
          <w:b/>
          <w:sz w:val="24"/>
          <w:u w:val="single"/>
        </w:rPr>
        <w:t>Ejercicio de tipo test.</w:t>
      </w:r>
      <w:r w:rsidR="00007448" w:rsidRPr="005A2B8D">
        <w:rPr>
          <w:b/>
          <w:sz w:val="24"/>
          <w:u w:val="single"/>
        </w:rPr>
        <w:t xml:space="preserve"> </w:t>
      </w:r>
    </w:p>
    <w:p w:rsidR="0045624C" w:rsidRPr="005A2B8D" w:rsidRDefault="0045624C">
      <w:pPr>
        <w:rPr>
          <w:sz w:val="24"/>
        </w:rPr>
      </w:pPr>
      <w:r w:rsidRPr="005A2B8D">
        <w:rPr>
          <w:sz w:val="24"/>
        </w:rPr>
        <w:tab/>
        <w:t>De carácter obligatorio y eliminatorio igual para todos los aspirantes, consistirá en la resolución de un tipo test con un total de {{</w:t>
      </w:r>
      <w:proofErr w:type="spellStart"/>
      <w:r w:rsidRPr="005A2B8D">
        <w:rPr>
          <w:sz w:val="24"/>
        </w:rPr>
        <w:t>n_preguntas</w:t>
      </w:r>
      <w:proofErr w:type="spellEnd"/>
      <w:r w:rsidRPr="005A2B8D">
        <w:rPr>
          <w:sz w:val="24"/>
        </w:rPr>
        <w:t>}} más {{</w:t>
      </w:r>
      <w:proofErr w:type="spellStart"/>
      <w:r w:rsidRPr="005A2B8D">
        <w:rPr>
          <w:sz w:val="24"/>
        </w:rPr>
        <w:t>n_reserva</w:t>
      </w:r>
      <w:proofErr w:type="spellEnd"/>
      <w:r w:rsidRPr="005A2B8D">
        <w:rPr>
          <w:sz w:val="24"/>
        </w:rPr>
        <w:t>}} de reserva, cada una de ellas con {{</w:t>
      </w:r>
      <w:proofErr w:type="spellStart"/>
      <w:r w:rsidRPr="005A2B8D">
        <w:rPr>
          <w:sz w:val="24"/>
        </w:rPr>
        <w:t>n_respuestas</w:t>
      </w:r>
      <w:proofErr w:type="spellEnd"/>
      <w:r w:rsidRPr="005A2B8D">
        <w:rPr>
          <w:sz w:val="24"/>
        </w:rPr>
        <w:t>}} posibles respuestas, siend</w:t>
      </w:r>
      <w:r w:rsidR="002F5509" w:rsidRPr="005A2B8D">
        <w:rPr>
          <w:sz w:val="24"/>
        </w:rPr>
        <w:t>o solo una de ellas la correcta.</w:t>
      </w:r>
      <w:r w:rsidRPr="005A2B8D">
        <w:rPr>
          <w:sz w:val="24"/>
        </w:rPr>
        <w:t xml:space="preserve"> Las preguntas de reserva solo se corregirán</w:t>
      </w:r>
      <w:r w:rsidR="002F5509" w:rsidRPr="005A2B8D">
        <w:rPr>
          <w:sz w:val="24"/>
        </w:rPr>
        <w:t>, si alguna de las {{</w:t>
      </w:r>
      <w:proofErr w:type="spellStart"/>
      <w:r w:rsidR="002F5509" w:rsidRPr="005A2B8D">
        <w:rPr>
          <w:sz w:val="24"/>
        </w:rPr>
        <w:t>n_respuestas</w:t>
      </w:r>
      <w:proofErr w:type="spellEnd"/>
      <w:r w:rsidR="002F5509" w:rsidRPr="005A2B8D">
        <w:rPr>
          <w:sz w:val="24"/>
        </w:rPr>
        <w:t>}} es reclamada por algún aspirante y la citada reclamación, es estimada por el Tribunal. En ese supuesto se anulará la pregunta reclamada a todos los aspirantes, y será sustituida por la primera pregunta de reserva, si hubiese más impugnaciones estimadas por el Tribunal se actuará de la misma forma, siempre siguiendo el orden establecido en las preguntas de reserva. Todas las preguntas estarán relacionadas con el temario completo, recogido en el anexo de las bases.</w:t>
      </w:r>
    </w:p>
    <w:p w:rsidR="002F5509" w:rsidRPr="005A2B8D" w:rsidRDefault="002F5509">
      <w:pPr>
        <w:rPr>
          <w:sz w:val="24"/>
        </w:rPr>
      </w:pPr>
      <w:r w:rsidRPr="005A2B8D">
        <w:rPr>
          <w:sz w:val="24"/>
        </w:rPr>
        <w:tab/>
        <w:t>Para la realización del ejercicio tipo test se dispondrá de {{</w:t>
      </w:r>
      <w:proofErr w:type="spellStart"/>
      <w:r w:rsidRPr="005A2B8D">
        <w:rPr>
          <w:sz w:val="24"/>
        </w:rPr>
        <w:t>n_horas</w:t>
      </w:r>
      <w:proofErr w:type="spellEnd"/>
      <w:r w:rsidRPr="005A2B8D">
        <w:rPr>
          <w:sz w:val="24"/>
        </w:rPr>
        <w:t>}} horas.</w:t>
      </w:r>
    </w:p>
    <w:p w:rsidR="002F5509" w:rsidRPr="005A2B8D" w:rsidRDefault="002F5509">
      <w:pPr>
        <w:rPr>
          <w:b/>
          <w:sz w:val="24"/>
          <w:u w:val="single"/>
        </w:rPr>
      </w:pPr>
      <w:r w:rsidRPr="005A2B8D">
        <w:rPr>
          <w:b/>
          <w:sz w:val="24"/>
          <w:u w:val="single"/>
        </w:rPr>
        <w:t>Criterios de corrección del ejercicio tipo test:</w:t>
      </w:r>
    </w:p>
    <w:p w:rsidR="002F5509" w:rsidRPr="005A2B8D" w:rsidRDefault="002F5509">
      <w:pPr>
        <w:rPr>
          <w:sz w:val="24"/>
        </w:rPr>
      </w:pPr>
      <w:r w:rsidRPr="005A2B8D">
        <w:rPr>
          <w:sz w:val="24"/>
        </w:rPr>
        <w:tab/>
        <w:t>Para la corrección del ejercicio tipo test, se aplicará el siguiente criterio, por cada respuesta correcta se sumará {{puntuación}} puntos, por cada respuesta errónea se restará {{error}} puntos, las preguntas no contestadas ni suman ni restan puntos. La puntuación obtenida, que estará comprendida entre 0 y 10, deberá ser igual o superior a 5, en caso contrario el aspirante será eliminado del proceso de selección.</w:t>
      </w:r>
    </w:p>
    <w:p w:rsidR="002F5509" w:rsidRPr="005A2B8D" w:rsidRDefault="002F5509">
      <w:pPr>
        <w:rPr>
          <w:b/>
          <w:sz w:val="24"/>
          <w:u w:val="single"/>
        </w:rPr>
      </w:pPr>
      <w:r w:rsidRPr="005A2B8D">
        <w:rPr>
          <w:b/>
          <w:sz w:val="24"/>
          <w:u w:val="single"/>
        </w:rPr>
        <w:t>Instrucciones:</w:t>
      </w:r>
    </w:p>
    <w:p w:rsidR="002F5509" w:rsidRPr="005A2B8D" w:rsidRDefault="002F5509">
      <w:pPr>
        <w:rPr>
          <w:b/>
          <w:sz w:val="24"/>
        </w:rPr>
      </w:pPr>
      <w:r w:rsidRPr="005A2B8D">
        <w:rPr>
          <w:b/>
          <w:sz w:val="24"/>
        </w:rPr>
        <w:t>1.- La plantilla de respuestas debe ser cumplimentada conforme a las instrucciones recogidas en su dorso. En el supuesto de no rellenar de forma correcta los datos relativos al DNI, contestar las preguntas en el apartado</w:t>
      </w:r>
      <w:r w:rsidR="005A2B8D" w:rsidRPr="005A2B8D">
        <w:rPr>
          <w:b/>
          <w:sz w:val="24"/>
        </w:rPr>
        <w:t xml:space="preserve"> destinado para anular, o bien, responder las preguntas de reserva en otro apartado distinto al establecido expresamente para ello, la lectora óptica no podrá realizar una corrección adecuada del ejercicio, y el aspirante será eliminado del proceso de selección.</w:t>
      </w:r>
    </w:p>
    <w:p w:rsidR="005A2B8D" w:rsidRPr="005A2B8D" w:rsidRDefault="005A2B8D">
      <w:pPr>
        <w:rPr>
          <w:sz w:val="24"/>
        </w:rPr>
      </w:pPr>
      <w:r w:rsidRPr="005A2B8D">
        <w:rPr>
          <w:sz w:val="24"/>
        </w:rPr>
        <w:t>2.- No se permitirá rellenar la plantilla de respuestas una vez superado el tiempo concedido para la prueba.</w:t>
      </w:r>
    </w:p>
    <w:p w:rsidR="005A2B8D" w:rsidRPr="005A2B8D" w:rsidRDefault="005A2B8D">
      <w:pPr>
        <w:rPr>
          <w:sz w:val="24"/>
        </w:rPr>
      </w:pPr>
      <w:r w:rsidRPr="005A2B8D">
        <w:rPr>
          <w:sz w:val="24"/>
        </w:rPr>
        <w:t>3.- En la mesa solo debe tener el bolígrafo azul o negro, el examen y la plantilla de respuestas.</w:t>
      </w:r>
    </w:p>
    <w:p w:rsidR="005A2B8D" w:rsidRPr="005A2B8D" w:rsidRDefault="005A2B8D">
      <w:pPr>
        <w:rPr>
          <w:sz w:val="24"/>
          <w:u w:val="single"/>
        </w:rPr>
      </w:pPr>
      <w:r w:rsidRPr="005A2B8D">
        <w:rPr>
          <w:sz w:val="24"/>
        </w:rPr>
        <w:t>4.- Todos los aparatos electrónicos deben ser apagados.</w:t>
      </w:r>
    </w:p>
    <w:sectPr w:rsidR="005A2B8D" w:rsidRPr="005A2B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180E"/>
    <w:rsid w:val="00007448"/>
    <w:rsid w:val="002B7A62"/>
    <w:rsid w:val="002F5509"/>
    <w:rsid w:val="00371932"/>
    <w:rsid w:val="0045624C"/>
    <w:rsid w:val="004E4AF6"/>
    <w:rsid w:val="0056180E"/>
    <w:rsid w:val="005A2B8D"/>
    <w:rsid w:val="00D25E6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A7223"/>
  <w15:chartTrackingRefBased/>
  <w15:docId w15:val="{AD9197F4-2E53-4279-A8B6-18DBC58FB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Pages>
  <Words>398</Words>
  <Characters>2192</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Jacobo</dc:creator>
  <cp:keywords/>
  <dc:description/>
  <cp:lastModifiedBy>Jacobo</cp:lastModifiedBy>
  <cp:revision>4</cp:revision>
  <dcterms:created xsi:type="dcterms:W3CDTF">2026-03-28T11:58:00Z</dcterms:created>
  <dcterms:modified xsi:type="dcterms:W3CDTF">2026-03-28T15:11:00Z</dcterms:modified>
</cp:coreProperties>
</file>