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before="80" w:after="80"/>
        <w:jc w:val="left"/>
      </w:pPr>
      <w:r>
        <w:rPr>
          <w:rFonts w:ascii="Calibri" w:hAnsi="Calibri"/>
          <w:b/>
          <w:color w:val="5B686A"/>
          <w:sz w:val="20"/>
        </w:rPr>
        <w:t>APL LOGISTIC</w:t>
      </w:r>
    </w:p>
    <w:p>
      <w:pPr>
        <w:keepNext/>
        <w:spacing w:before="0" w:after="120"/>
      </w:pPr>
      <w:r>
        <w:rPr>
          <w:rFonts w:ascii="Calibri" w:hAnsi="Calibri"/>
          <w:b/>
          <w:color w:val="081618"/>
          <w:sz w:val="56"/>
        </w:rPr>
        <w:t>Referencia técnica</w:t>
      </w:r>
    </w:p>
    <w:p>
      <w:pPr>
        <w:spacing w:after="280"/>
      </w:pPr>
      <w:r>
        <w:rPr>
          <w:rFonts w:ascii="Calibri" w:hAnsi="Calibri"/>
          <w:color w:val="5B686A"/>
          <w:sz w:val="26"/>
        </w:rPr>
        <w:t>Arquitectura, datos, estados e integraciones</w:t>
      </w:r>
    </w:p>
    <w:p>
      <w:pPr>
        <w:spacing w:after="280"/>
      </w:pPr>
      <w:r>
        <w:rPr>
          <w:rFonts w:ascii="Calibri" w:hAnsi="Calibri"/>
          <w:b/>
          <w:color w:val="5B686A"/>
          <w:sz w:val="19"/>
        </w:rPr>
        <w:t xml:space="preserve">Preparado para entrega comercial y técnica  |  Fuente: </w:t>
      </w:r>
      <w:r>
        <w:rPr>
          <w:rFonts w:ascii="Calibri" w:hAnsi="Calibri"/>
          <w:color w:val="5B686A"/>
          <w:sz w:val="19"/>
        </w:rPr>
        <w:t>referencia-tecnica.md  |  Auditoría estática: 03/08/2026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1D8"/>
          <w:left w:val="single" w:sz="4" w:space="0" w:color="D7E1D8"/>
          <w:bottom w:val="single" w:sz="4" w:space="0" w:color="D7E1D8"/>
          <w:right w:val="single" w:sz="4" w:space="0" w:color="D7E1D8"/>
          <w:insideH w:val="single" w:sz="4" w:space="0" w:color="D7E1D8"/>
          <w:insideV w:val="single" w:sz="4" w:space="0" w:color="D7E1D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3"/>
          </w:tcPr>
          <w:p>
            <w:pPr>
              <w:spacing w:after="0"/>
            </w:pPr>
            <w:r>
              <w:rPr>
                <w:rFonts w:ascii="Calibri" w:hAnsi="Calibri"/>
                <w:color w:val="081618"/>
                <w:sz w:val="19"/>
              </w:rPr>
              <w:t>Nota: los valores descritos reflejan el comportamiento implementado. La latencia final también depende del GPS, la cobertura y los servicios externos.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081618"/>
          <w:sz w:val="22"/>
        </w:rPr>
        <w:t>1. Alcance</w:t>
      </w:r>
    </w:p>
    <w:p>
      <w:r>
        <w:rPr>
          <w:rFonts w:ascii="Calibri" w:hAnsi="Calibri"/>
          <w:color w:val="081618"/>
          <w:sz w:val="22"/>
        </w:rPr>
        <w:t>Esta referencia describe la implementación auditada. No sustituye un contrato de nivel de servicio ni una validación de producción. Los secretos y las credenciales se excluyen deliberadamente.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2. Arquitectura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>┌───────────────────┐       ┌────────────────────────────┐       ┌──────────────────┐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>│ App de pasajeros  │──────▶│ Firebase Realtime Database │◀──────│ App de conductores│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>│ Flutter           │       │ Authentication             │       │ Flutter           │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>└─────────┬─────────┘       │ Storage + Cloud Messaging  │       └────────┬─────────┘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 xml:space="preserve">          │                 └──────────────┬─────────────┘                │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 xml:space="preserve">          │                                │                              │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 xml:space="preserve">          │                         ┌──────▼───────┐                      │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 xml:space="preserve">          └────────────────────────▶│ Cloud        │◀─────────────────────┘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 xml:space="preserve">                                    │ Functions    │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 xml:space="preserve">                                    └──────┬───────┘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 xml:space="preserve">                                           │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 xml:space="preserve">                                    ┌──────▼───────┐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 xml:space="preserve">                                    │ Dashboard web│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 xml:space="preserve">                                    │ Mapbox  │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 xml:space="preserve">                                    └──────────────┘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Componentes del repositorio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1D8"/>
          <w:left w:val="single" w:sz="6" w:space="0" w:color="D7E1D8"/>
          <w:bottom w:val="single" w:sz="6" w:space="0" w:color="D7E1D8"/>
          <w:right w:val="single" w:sz="6" w:space="0" w:color="D7E1D8"/>
          <w:insideH w:val="single" w:sz="6" w:space="0" w:color="D7E1D8"/>
          <w:insideV w:val="single" w:sz="6" w:space="0" w:color="D7E1D8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9"/>
              </w:rPr>
              <w:t>Carpeta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9"/>
              </w:rPr>
              <w:t>Responsabilidad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passenger-app/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App Flutter de pasajeros.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driver-app/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App Flutter de conductores y GPS en segundo plano.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dashboard/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Dashboard web estático con Firebase JS SDK y Mapbox GL JS.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functions/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Cloud Functions de asignación, ciclo de vida, notificaciones, administración y builds.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database/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Reglas de Realtime Database, reglas de Storage y esquema PostgreSQL alternativo.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.github/workflows/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Compilación automática de APK con nombre, icono y build configurables.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scripts/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Publicación del dashboard en un servidor estático.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081618"/>
          <w:sz w:val="22"/>
        </w:rPr>
        <w:t>3. Stack y versiones observadas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Flutter para las dos apps móviles.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Firebase Realtime Database para datos operativos y estados.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Firebase Authentication: correo/contraseña para conductores y dashboard; autenticación anónima para pasajeros.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Firebase Storage para documentos, credenciales, branding y APK.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Firebase Cloud Functions 1.ª generación con Node.js 20 en el estado auditado.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Firebase Cloud Messaging para avisos.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Mapbox Maps SDK para mapas móviles.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Mapbox GL JS para el dashboard.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Mapbox Geocoding API, Mapbox Directions API, Mapbox Matrix API y Traffic tiles.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GitHub Actions para builds Android configurables.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4. Tiempos e indicadores operativos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1D8"/>
          <w:left w:val="single" w:sz="6" w:space="0" w:color="D7E1D8"/>
          <w:bottom w:val="single" w:sz="6" w:space="0" w:color="D7E1D8"/>
          <w:right w:val="single" w:sz="6" w:space="0" w:color="D7E1D8"/>
          <w:insideH w:val="single" w:sz="6" w:space="0" w:color="D7E1D8"/>
          <w:insideV w:val="single" w:sz="6" w:space="0" w:color="D7E1D8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Indicador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Valor en código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Ubicación de referencia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Envío GPS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Inmediato + cada 15 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driver-app/lib/config.dart, driver-app/lib/services/location_service.dart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Timeout para obtener posición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20 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driver-app/lib/services/location_service.dart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Antigüedad máxima para asignación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3 min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functions/matching.js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Estado atrasado del marcador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45 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dashboard/js/app.js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Retiro del marcador por falta de GPS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3 min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dashboard/js/app.js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Refresco temporal del dashboard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10 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dashboard/js/app.js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Poll de asignación en app de conductor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5 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driver-app/lib/main.dart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Verificación de sesión del conductor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20 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driver-app/lib/main.dart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Poll buscando conductor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3 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passenger-app/lib/screens/searching_screen.dart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Poll del estado del viaje activo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4 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passenger-app/lib/screens/active_trip_tracking_screen.dart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Poll de posición del conductor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5 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passenger-app/lib/screens/active_trip_tracking_screen.dart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Poll de viaje programado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15 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passenger-app/lib/main.dart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Scheduler de viajes programados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1 min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functions/index.js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Ventana de despacho programado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10 min antes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functions/index.js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Umbral de cercanía para acciones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100 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driver-app/lib/screens/active_trip_screen.dart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Recalculo de ruta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Posición cambió al menos 25 m o cambio de objetivo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Apps y dashboard</w:t>
            </w:r>
          </w:p>
        </w:tc>
      </w:tr>
    </w:tbl>
    <w:p>
      <w:pPr>
        <w:spacing w:after="40"/>
      </w:pPr>
    </w:p>
    <w:p>
      <w:r>
        <w:rPr>
          <w:rFonts w:ascii="Calibri" w:hAnsi="Calibri"/>
          <w:color w:val="081618"/>
          <w:sz w:val="22"/>
        </w:rPr>
        <w:t>Los 15 segundos describen la generación y envío del dato desde el teléfono. No equivalen a una latencia garantizada de extremo a extremo.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5. Modelo de datos principal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Realtime Database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1D8"/>
          <w:left w:val="single" w:sz="6" w:space="0" w:color="D7E1D8"/>
          <w:bottom w:val="single" w:sz="6" w:space="0" w:color="D7E1D8"/>
          <w:right w:val="single" w:sz="6" w:space="0" w:color="D7E1D8"/>
          <w:insideH w:val="single" w:sz="6" w:space="0" w:color="D7E1D8"/>
          <w:insideV w:val="single" w:sz="6" w:space="0" w:color="D7E1D8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Nodo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Contenido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/config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Soporte, branding, lugares, builds publicados y nombre/logo del dashboard.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/drivers/{driverId}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Perfil, vehículo, documentos, aprobación, posición, lastUpdate, disponibilidad, viaje activo y token FCM.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/passengers/{passengerId}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Nombre, teléfono, credencial, fecha de registro y token FCM.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/trips/{tripId}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Origen, destino, cantidad, estado, conductor asignado, timestamps y motivos.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/tripHistory/{tripId}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Copia archivada al completar o cancelar un viaje.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/driverConnectionHistory/{driverId}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Eventos de conexión y desconexión para asistencia.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/driverUnique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Reservas para evitar duplicar correo, teléfono, placa, DNI o nombre de conductor.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/appBuildRequests/{requestId}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Solicitudes temporales y de un solo uso para compilar branding.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081618"/>
          <w:sz w:val="22"/>
        </w:rPr>
        <w:t>Storage</w:t>
      </w:r>
    </w:p>
    <w:p>
      <w:pPr>
        <w:pStyle w:val="ListBullet"/>
      </w:pPr>
      <w:r>
        <w:rPr>
          <w:rFonts w:ascii="Consolas" w:hAnsi="Consolas"/>
          <w:color w:val="081618"/>
          <w:sz w:val="20"/>
        </w:rPr>
        <w:t>driver_documents/{driverId}/</w:t>
      </w:r>
      <w:r>
        <w:rPr>
          <w:rFonts w:ascii="Calibri" w:hAnsi="Calibri"/>
          <w:color w:val="081618"/>
          <w:sz w:val="22"/>
        </w:rPr>
        <w:t>: documentos del conductor.</w:t>
      </w:r>
    </w:p>
    <w:p>
      <w:pPr>
        <w:pStyle w:val="ListBullet"/>
      </w:pPr>
      <w:r>
        <w:rPr>
          <w:rFonts w:ascii="Consolas" w:hAnsi="Consolas"/>
          <w:color w:val="081618"/>
          <w:sz w:val="20"/>
        </w:rPr>
        <w:t>passenger_credentials/{passengerId}/</w:t>
      </w:r>
      <w:r>
        <w:rPr>
          <w:rFonts w:ascii="Calibri" w:hAnsi="Calibri"/>
          <w:color w:val="081618"/>
          <w:sz w:val="22"/>
        </w:rPr>
        <w:t>: foto de credencial del pasajero.</w:t>
      </w:r>
    </w:p>
    <w:p>
      <w:pPr>
        <w:pStyle w:val="ListBullet"/>
      </w:pPr>
      <w:r>
        <w:rPr>
          <w:rFonts w:ascii="Consolas" w:hAnsi="Consolas"/>
          <w:color w:val="081618"/>
          <w:sz w:val="20"/>
        </w:rPr>
        <w:t>app_releases/</w:t>
      </w:r>
      <w:r>
        <w:rPr>
          <w:rFonts w:ascii="Calibri" w:hAnsi="Calibri"/>
          <w:color w:val="081618"/>
          <w:sz w:val="22"/>
        </w:rPr>
        <w:t>: APKs publicadas con nombre fijo.</w:t>
      </w:r>
    </w:p>
    <w:p>
      <w:pPr>
        <w:pStyle w:val="ListBullet"/>
      </w:pPr>
      <w:r>
        <w:rPr>
          <w:rFonts w:ascii="Consolas" w:hAnsi="Consolas"/>
          <w:color w:val="081618"/>
          <w:sz w:val="20"/>
        </w:rPr>
        <w:t>app_branding/</w:t>
      </w:r>
      <w:r>
        <w:rPr>
          <w:rFonts w:ascii="Calibri" w:hAnsi="Calibri"/>
          <w:color w:val="081618"/>
          <w:sz w:val="22"/>
        </w:rPr>
        <w:t>: iconos configurables de las apps.</w:t>
      </w:r>
    </w:p>
    <w:p>
      <w:pPr>
        <w:pStyle w:val="ListBullet"/>
      </w:pPr>
      <w:r>
        <w:rPr>
          <w:rFonts w:ascii="Consolas" w:hAnsi="Consolas"/>
          <w:color w:val="081618"/>
          <w:sz w:val="20"/>
        </w:rPr>
        <w:t>dashboard_branding/</w:t>
      </w:r>
      <w:r>
        <w:rPr>
          <w:rFonts w:ascii="Calibri" w:hAnsi="Calibri"/>
          <w:color w:val="081618"/>
          <w:sz w:val="22"/>
        </w:rPr>
        <w:t>: logo configurable del dashboard.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6. Estados del viaje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1D8"/>
          <w:left w:val="single" w:sz="6" w:space="0" w:color="D7E1D8"/>
          <w:bottom w:val="single" w:sz="6" w:space="0" w:color="D7E1D8"/>
          <w:right w:val="single" w:sz="6" w:space="0" w:color="D7E1D8"/>
          <w:insideH w:val="single" w:sz="6" w:space="0" w:color="D7E1D8"/>
          <w:insideV w:val="single" w:sz="6" w:space="0" w:color="D7E1D8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Significado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scheduled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Viaje creado para una hora futura.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searching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Buscando conductor elegible.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accepted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Conductor asignado automáticamente; va al origen.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arrived_at_pickup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Conductor confirmó llegada al origen.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in_progress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Pasajero a bordo; se dirige al destino.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completed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Viaje finalizado; se libera el conductor y se archiva.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cancelled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Viaje cancelado; se libera el conductor y se archiva.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no_drivers_available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No se encontró conductor con condiciones válidas.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assigned_pending_accept y rejected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Estados reconocidos por reglas/interfaz histórica, no forman parte del flujo automático normal auditado.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081618"/>
          <w:sz w:val="22"/>
        </w:rPr>
        <w:t>Triggers de Cloud Functions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1D8"/>
          <w:left w:val="single" w:sz="6" w:space="0" w:color="D7E1D8"/>
          <w:bottom w:val="single" w:sz="6" w:space="0" w:color="D7E1D8"/>
          <w:right w:val="single" w:sz="6" w:space="0" w:color="D7E1D8"/>
          <w:insideH w:val="single" w:sz="6" w:space="0" w:color="D7E1D8"/>
          <w:insideV w:val="single" w:sz="6" w:space="0" w:color="D7E1D8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9"/>
              </w:rPr>
              <w:t>Función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9"/>
              </w:rPr>
              <w:t>Tipo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9"/>
              </w:rPr>
              <w:t>Responsabilidad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assignDriverOnTripCreate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RTDB create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Asignar un conductor al crear un viaje en searching.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dispatchScheduledTrips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Scheduler cada minuto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Despachar viajes programados dentro de la ventana de 10 minutos.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handleTripStatusChange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RTDB update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Reintentar asignación, liberar conductor, archivar viaje y avisar llegada.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recordDriverConnection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RTDB write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Registrar conexiones y desconexiones.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notifyTripUpdated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RTDB update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Avisar al conductor cuando cambia el destino.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notifyApprovalStatusChange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RTDB update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Avisar aprobación/rechazo y limpiar operación si corresponde.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081618"/>
          <w:sz w:val="22"/>
        </w:rPr>
        <w:t>Endpoints HTTP de Cloud Functions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1D8"/>
          <w:left w:val="single" w:sz="6" w:space="0" w:color="D7E1D8"/>
          <w:bottom w:val="single" w:sz="6" w:space="0" w:color="D7E1D8"/>
          <w:right w:val="single" w:sz="6" w:space="0" w:color="D7E1D8"/>
          <w:insideH w:val="single" w:sz="6" w:space="0" w:color="D7E1D8"/>
          <w:insideV w:val="single" w:sz="6" w:space="0" w:color="D7E1D8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Endpoint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Uso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Control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reserveDriverIdentity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Validar unicidad del registro de conductor.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ID token válido.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manageDrivers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Asignar lugar, rechazar o eliminar conductor.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Usuario de dashboard; administración requiere claim de manager.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updateDriverProfileOnce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Actualizar teléfono validado de conductor aprobado.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ID token del conductor.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initializeDashboardAdmin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Inicializar/verificar claim del administrador.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Usuario de dashboard.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manageDashboardUsers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Listar, crear, actualizar roles o eliminar usuarios.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Claim dashboardAdmin.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getMyTrips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Obtener historial del pasajero autenticado.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ID token validado por backend.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requestAppBrandingBuild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Solicitar build de app con nombre/icono.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Usuario de dashboard.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getAppBrandingBuild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Entregar datos de una solicitud temporal.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Token de un solo uso.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completeAppBrandingBuild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Publicar un build después de subir la APK.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Token de un solo uso.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081618"/>
          <w:sz w:val="22"/>
        </w:rPr>
        <w:t>7. Asignación y concurrencia</w:t>
      </w:r>
    </w:p>
    <w:p>
      <w:r>
        <w:rPr>
          <w:rFonts w:ascii="Calibri" w:hAnsi="Calibri"/>
          <w:color w:val="081618"/>
          <w:sz w:val="22"/>
        </w:rPr>
        <w:t>La asignación usa distancia Haversine, categorías de capacidad y una reclamación con ETag/</w:t>
      </w:r>
      <w:r>
        <w:rPr>
          <w:rFonts w:ascii="Consolas" w:hAnsi="Consolas"/>
          <w:color w:val="081618"/>
          <w:sz w:val="20"/>
        </w:rPr>
        <w:t>if-match</w:t>
      </w:r>
      <w:r>
        <w:rPr>
          <w:rFonts w:ascii="Calibri" w:hAnsi="Calibri"/>
          <w:color w:val="081618"/>
          <w:sz w:val="22"/>
        </w:rPr>
        <w:t xml:space="preserve"> sobre Realtime Database. Si dos solicitudes compiten por el mismo vehículo, solamente la escritura que conserve el ETag puede reclamarlo. El patrón evita asignaciones dobles y también protege la transición de vuelta a </w:t>
      </w:r>
      <w:r>
        <w:rPr>
          <w:rFonts w:ascii="Consolas" w:hAnsi="Consolas"/>
          <w:color w:val="081618"/>
          <w:sz w:val="20"/>
        </w:rPr>
        <w:t>online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8. Integraciones externas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1D8"/>
          <w:left w:val="single" w:sz="6" w:space="0" w:color="D7E1D8"/>
          <w:bottom w:val="single" w:sz="6" w:space="0" w:color="D7E1D8"/>
          <w:right w:val="single" w:sz="6" w:space="0" w:color="D7E1D8"/>
          <w:insideH w:val="single" w:sz="6" w:space="0" w:color="D7E1D8"/>
          <w:insideV w:val="single" w:sz="6" w:space="0" w:color="D7E1D8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9"/>
              </w:rPr>
              <w:t>Servicio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9"/>
              </w:rPr>
              <w:t>Uso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9"/>
              </w:rPr>
              <w:t>Fallback o limitación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Mapbox Maps SDK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Mapas en apps móviles.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Requiere token público separado por aplicación.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Maps JavaScript API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Mapa del dashboard.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Requiere API key restringida por dominio.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Mapbox Geocoding API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Autocompletado y detalle de lugares.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Requiere cuota y API habilitada.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Geocoding API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Dirección de un pin seleccionado.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El usuario puede conservar coordenadas aunque falle la descripción.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Mapbox Directions API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Rutas y duración estimada.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Si falla, se dibuja una línea directa aproximada.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Firebase Cloud Messaging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Alertas con app minimizada/cerrada.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Polling de respaldo cuando el proceso está vivo.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GitHub Actions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Compilación de APK con branding.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Requiere secretos de keystore y configuración Firebase.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081618"/>
          <w:sz w:val="22"/>
        </w:rPr>
        <w:t>9. Seguridad observada y acciones requeridas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 xml:space="preserve">Las reglas validan campos conocidos y rechazan campos no definidos con </w:t>
      </w:r>
      <w:r>
        <w:rPr>
          <w:rFonts w:ascii="Consolas" w:hAnsi="Consolas"/>
          <w:color w:val="081618"/>
          <w:sz w:val="20"/>
        </w:rPr>
        <w:t>$other: false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La aprobación de conductores y los roles del dashboard se controlan mediante Firebase Authentication y claims.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 xml:space="preserve">Storage valida tamaño y tipo de documentos y separa la regla de </w:t>
      </w:r>
      <w:r>
        <w:rPr>
          <w:rFonts w:ascii="Consolas" w:hAnsi="Consolas"/>
          <w:color w:val="081618"/>
          <w:sz w:val="20"/>
        </w:rPr>
        <w:t>delete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Los documentos contienen información personal y requieren acceso restringido.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La configuración actual expone claves de proveedor en archivos del cliente. Aunque algunas claves de cliente son técnicamente públicas, deben rotarse y restringirse por dominio, paquete y API antes de la venta.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 xml:space="preserve">La regla actual permite lectura autenticada del nodo </w:t>
      </w:r>
      <w:r>
        <w:rPr>
          <w:rFonts w:ascii="Consolas" w:hAnsi="Consolas"/>
          <w:color w:val="081618"/>
          <w:sz w:val="20"/>
        </w:rPr>
        <w:t>/drivers</w:t>
      </w:r>
      <w:r>
        <w:rPr>
          <w:rFonts w:ascii="Calibri" w:hAnsi="Calibri"/>
          <w:color w:val="081618"/>
          <w:sz w:val="22"/>
        </w:rPr>
        <w:t>; debe reemplazarse por una autorización de operador/admin antes de usar datos reales.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El dashboard no debe publicarse por HTTP en producción; usar HTTPS, control de acceso y una política de respaldo.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10. Puntos de código para mantenimiento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 xml:space="preserve">GPS y servicio de segundo plano: </w:t>
      </w:r>
      <w:r>
        <w:rPr>
          <w:rFonts w:ascii="Consolas" w:hAnsi="Consolas"/>
          <w:color w:val="081618"/>
          <w:sz w:val="20"/>
        </w:rPr>
        <w:t>driver-app/lib/services/location_service.dart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 xml:space="preserve">Intervalos y estado de conductor: </w:t>
      </w:r>
      <w:r>
        <w:rPr>
          <w:rFonts w:ascii="Consolas" w:hAnsi="Consolas"/>
          <w:color w:val="081618"/>
          <w:sz w:val="20"/>
        </w:rPr>
        <w:t>driver-app/lib/main.dart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 xml:space="preserve">Asignación: </w:t>
      </w:r>
      <w:r>
        <w:rPr>
          <w:rFonts w:ascii="Consolas" w:hAnsi="Consolas"/>
          <w:color w:val="081618"/>
          <w:sz w:val="20"/>
        </w:rPr>
        <w:t>functions/matching.js</w:t>
      </w:r>
      <w:r>
        <w:rPr>
          <w:rFonts w:ascii="Calibri" w:hAnsi="Calibri"/>
          <w:color w:val="081618"/>
          <w:sz w:val="22"/>
        </w:rPr>
        <w:t xml:space="preserve"> y </w:t>
      </w:r>
      <w:r>
        <w:rPr>
          <w:rFonts w:ascii="Consolas" w:hAnsi="Consolas"/>
          <w:color w:val="081618"/>
          <w:sz w:val="20"/>
        </w:rPr>
        <w:t>functions/index.js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 xml:space="preserve">Mapa y frescura visual: </w:t>
      </w:r>
      <w:r>
        <w:rPr>
          <w:rFonts w:ascii="Consolas" w:hAnsi="Consolas"/>
          <w:color w:val="081618"/>
          <w:sz w:val="20"/>
        </w:rPr>
        <w:t>dashboard/js/app.js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 xml:space="preserve">Reglas: </w:t>
      </w:r>
      <w:r>
        <w:rPr>
          <w:rFonts w:ascii="Consolas" w:hAnsi="Consolas"/>
          <w:color w:val="081618"/>
          <w:sz w:val="20"/>
        </w:rPr>
        <w:t>database/firebase-rules.json</w:t>
      </w:r>
      <w:r>
        <w:rPr>
          <w:rFonts w:ascii="Calibri" w:hAnsi="Calibri"/>
          <w:color w:val="081618"/>
          <w:sz w:val="22"/>
        </w:rPr>
        <w:t xml:space="preserve"> y </w:t>
      </w:r>
      <w:r>
        <w:rPr>
          <w:rFonts w:ascii="Consolas" w:hAnsi="Consolas"/>
          <w:color w:val="081618"/>
          <w:sz w:val="20"/>
        </w:rPr>
        <w:t>database/storage.rules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 xml:space="preserve">Publicación dashboard: </w:t>
      </w:r>
      <w:r>
        <w:rPr>
          <w:rFonts w:ascii="Consolas" w:hAnsi="Consolas"/>
          <w:color w:val="081618"/>
          <w:sz w:val="20"/>
        </w:rPr>
        <w:t>scripts/publicar-dashboard.ps1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 xml:space="preserve">Builds de apps: </w:t>
      </w:r>
      <w:r>
        <w:rPr>
          <w:rFonts w:ascii="Consolas" w:hAnsi="Consolas"/>
          <w:color w:val="081618"/>
          <w:sz w:val="20"/>
        </w:rPr>
        <w:t>.github/workflows/build-branded-app.yml</w:t>
      </w:r>
      <w:r>
        <w:rPr>
          <w:rFonts w:ascii="Calibri" w:hAnsi="Calibri"/>
          <w:color w:val="081618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B686A"/>
        <w:sz w:val="17"/>
      </w:rPr>
      <w:t xml:space="preserve">Documento de entrega  |  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86A"/>
        <w:sz w:val="17"/>
      </w:rPr>
      <w:t>APL Logistic  |  Documentación de la solución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816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816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816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B686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720" w:hanging="360"/>
      <w:contextualSpacing/>
    </w:pPr>
    <w:rPr>
      <w:rFonts w:ascii="Calibri" w:hAnsi="Calibri"/>
      <w:color w:val="081618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720" w:hanging="360"/>
      <w:contextualSpacing/>
    </w:pPr>
    <w:rPr>
      <w:rFonts w:ascii="Calibri" w:hAnsi="Calibri"/>
      <w:color w:val="081618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16" w:right="216"/>
    </w:pPr>
    <w:rPr>
      <w:rFonts w:ascii="Consolas" w:hAnsi="Consolas"/>
      <w:color w:val="081618"/>
      <w:sz w:val="18"/>
    </w:rPr>
  </w:style>
  <w:style w:type="paragraph" w:customStyle="1" w:styleId="Callout">
    <w:name w:val="Callout"/>
    <w:pPr>
      <w:spacing w:before="120" w:after="160" w:line="276" w:lineRule="auto"/>
      <w:ind w:left="216" w:right="216"/>
    </w:pPr>
    <w:rPr>
      <w:rFonts w:ascii="Calibri" w:hAnsi="Calibri"/>
      <w:color w:val="08161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Referencia técnica</dc:title>
  <dc:subject>Arquitectura, datos, estados e integraciones</dc:subject>
  <dc:creator>APL Logistic</dc:creator>
  <cp:keywords>fleet tracking, fleet operations, documentation</cp:keywords>
  <dc:description>Prepared from the audited project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