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jc w:val="center"/>
      </w:pPr>
      <w:r>
        <w:rPr>
          <w:rFonts w:ascii="Arial" w:cs="Arial" w:eastAsia="Arial" w:hAnsi="Arial"/>
          <w:b/>
          <w:bCs/>
          <w:color w:val="F47B20"/>
          <w:sz w:val="64"/>
          <w:szCs w:val="64"/>
        </w:rPr>
        <w:t xml:space="preserve">Muevo</w:t>
      </w:r>
    </w:p>
    <w:p>
      <w:pPr>
        <w:spacing w:after="100" w:before="200"/>
        <w:jc w:val="center"/>
      </w:pPr>
      <w:r>
        <w:rPr>
          <w:rFonts w:ascii="Arial" w:cs="Arial" w:eastAsia="Arial" w:hAnsi="Arial"/>
          <w:color w:val="1A1A1A"/>
          <w:sz w:val="36"/>
          <w:szCs w:val="36"/>
        </w:rPr>
        <w:t xml:space="preserve">Diccionario de datos</w:t>
      </w:r>
    </w:p>
    <w:p>
      <w:pPr>
        <w:spacing w:after="2400"/>
        <w:jc w:val="center"/>
      </w:pPr>
      <w:r>
        <w:rPr>
          <w:rFonts w:ascii="Arial" w:cs="Arial" w:eastAsia="Arial" w:hAnsi="Arial"/>
          <w:color w:val="666666"/>
          <w:sz w:val="22"/>
          <w:szCs w:val="22"/>
        </w:rPr>
        <w:t xml:space="preserve">Backend B2B2B — PostgreSQL · SQLAlchemy · Alembic</w:t>
      </w:r>
    </w:p>
    <w:p>
      <w:pPr>
        <w:spacing w:after="100"/>
        <w:jc w:val="center"/>
      </w:pPr>
      <w:r>
        <w:rPr>
          <w:rFonts w:ascii="Arial" w:cs="Arial" w:eastAsia="Arial" w:hAnsi="Arial"/>
          <w:color w:val="888888"/>
          <w:sz w:val="20"/>
          <w:szCs w:val="20"/>
        </w:rPr>
        <w:t xml:space="preserve">20 tablas · Holdings → Companies → Warehouses → TransportCompanies → RouteHeaders → RouteDetails → ShipmentItems</w:t>
      </w:r>
    </w:p>
    <w:p>
      <w:r>
        <w:br w:type="page"/>
      </w:r>
    </w:p>
    <w:p>
      <w:pPr>
        <w:pStyle w:val="Heading1"/>
        <w:spacing w:after="200"/>
      </w:pPr>
      <w:r>
        <w:rPr>
          <w:rFonts w:ascii="Arial" w:cs="Arial" w:eastAsia="Arial" w:hAnsi="Arial"/>
        </w:rPr>
        <w:t xml:space="preserve">Resumen de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3500"/>
        <w:gridCol w:w="1300"/>
        <w:gridCol w:w="1260"/>
      </w:tblGrid>
      <w:tr>
        <w:trPr>
          <w:tblHeader/>
        </w:trPr>
        <w:tc>
          <w:tcPr>
            <w:tcW w:type="dxa" w:w="5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28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Tabla</w:t>
            </w:r>
          </w:p>
        </w:tc>
        <w:tc>
          <w:tcPr>
            <w:tcW w:type="dxa" w:w="35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Dominio</w:t>
            </w:r>
          </w:p>
        </w:tc>
        <w:tc>
          <w:tcPr>
            <w:tcW w:type="dxa" w:w="13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Columnas</w:t>
            </w:r>
          </w:p>
        </w:tc>
        <w:tc>
          <w:tcPr>
            <w:tcW w:type="dxa" w:w="12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Clase</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certifications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1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Certification</w:t>
            </w:r>
          </w:p>
        </w:tc>
      </w:tr>
      <w:tr>
        <w:tc>
          <w:tcPr>
            <w:tcW w:type="dxa" w:w="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2</w:t>
            </w:r>
          </w:p>
        </w:tc>
        <w:tc>
          <w:tcPr>
            <w:tcW w:type="dxa" w:w="28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companies</w:t>
            </w:r>
          </w:p>
        </w:tc>
        <w:tc>
          <w:tcPr>
            <w:tcW w:type="dxa" w:w="3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28</w:t>
            </w:r>
          </w:p>
        </w:tc>
        <w:tc>
          <w:tcPr>
            <w:tcW w:type="dxa" w:w="12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Company</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3</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company_admins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CompanyAdmin</w:t>
            </w:r>
          </w:p>
        </w:tc>
      </w:tr>
      <w:tr>
        <w:tc>
          <w:tcPr>
            <w:tcW w:type="dxa" w:w="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4</w:t>
            </w:r>
          </w:p>
        </w:tc>
        <w:tc>
          <w:tcPr>
            <w:tcW w:type="dxa" w:w="28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contracts</w:t>
            </w:r>
          </w:p>
        </w:tc>
        <w:tc>
          <w:tcPr>
            <w:tcW w:type="dxa" w:w="3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19</w:t>
            </w:r>
          </w:p>
        </w:tc>
        <w:tc>
          <w:tcPr>
            <w:tcW w:type="dxa" w:w="12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Contract</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deliveries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Operación y pagos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Delivery</w:t>
            </w:r>
          </w:p>
        </w:tc>
      </w:tr>
      <w:tr>
        <w:tc>
          <w:tcPr>
            <w:tcW w:type="dxa" w:w="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6</w:t>
            </w:r>
          </w:p>
        </w:tc>
        <w:tc>
          <w:tcPr>
            <w:tcW w:type="dxa" w:w="28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driver_metrics</w:t>
            </w:r>
          </w:p>
        </w:tc>
        <w:tc>
          <w:tcPr>
            <w:tcW w:type="dxa" w:w="3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18</w:t>
            </w:r>
          </w:p>
        </w:tc>
        <w:tc>
          <w:tcPr>
            <w:tcW w:type="dxa" w:w="12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DriverMetric</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drivers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18</w:t>
            </w:r>
          </w:p>
        </w:tc>
        <w:tc>
          <w:tcPr>
            <w:tcW w:type="dxa" w:w="1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Driver</w:t>
            </w:r>
          </w:p>
        </w:tc>
      </w:tr>
      <w:tr>
        <w:tc>
          <w:tcPr>
            <w:tcW w:type="dxa" w:w="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28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earnings</w:t>
            </w:r>
          </w:p>
        </w:tc>
        <w:tc>
          <w:tcPr>
            <w:tcW w:type="dxa" w:w="3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Operación y pagos</w:t>
            </w:r>
          </w:p>
        </w:tc>
        <w:tc>
          <w:tcPr>
            <w:tcW w:type="dxa" w:w="13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Earning</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holding_users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HoldingUser</w:t>
            </w:r>
          </w:p>
        </w:tc>
      </w:tr>
      <w:tr>
        <w:tc>
          <w:tcPr>
            <w:tcW w:type="dxa" w:w="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10</w:t>
            </w:r>
          </w:p>
        </w:tc>
        <w:tc>
          <w:tcPr>
            <w:tcW w:type="dxa" w:w="28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holdings</w:t>
            </w:r>
          </w:p>
        </w:tc>
        <w:tc>
          <w:tcPr>
            <w:tcW w:type="dxa" w:w="3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22</w:t>
            </w:r>
          </w:p>
        </w:tc>
        <w:tc>
          <w:tcPr>
            <w:tcW w:type="dxa" w:w="12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Holding</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route_details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44</w:t>
            </w:r>
          </w:p>
        </w:tc>
        <w:tc>
          <w:tcPr>
            <w:tcW w:type="dxa" w:w="1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RouteDetail</w:t>
            </w:r>
          </w:p>
        </w:tc>
      </w:tr>
      <w:tr>
        <w:tc>
          <w:tcPr>
            <w:tcW w:type="dxa" w:w="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12</w:t>
            </w:r>
          </w:p>
        </w:tc>
        <w:tc>
          <w:tcPr>
            <w:tcW w:type="dxa" w:w="28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route_headers</w:t>
            </w:r>
          </w:p>
        </w:tc>
        <w:tc>
          <w:tcPr>
            <w:tcW w:type="dxa" w:w="3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53</w:t>
            </w:r>
          </w:p>
        </w:tc>
        <w:tc>
          <w:tcPr>
            <w:tcW w:type="dxa" w:w="12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RouteHeader</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13</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routes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Rutas — modelo legacy</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1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Route</w:t>
            </w:r>
          </w:p>
        </w:tc>
      </w:tr>
      <w:tr>
        <w:tc>
          <w:tcPr>
            <w:tcW w:type="dxa" w:w="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14</w:t>
            </w:r>
          </w:p>
        </w:tc>
        <w:tc>
          <w:tcPr>
            <w:tcW w:type="dxa" w:w="28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shipment_items</w:t>
            </w:r>
          </w:p>
        </w:tc>
        <w:tc>
          <w:tcPr>
            <w:tcW w:type="dxa" w:w="3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23</w:t>
            </w:r>
          </w:p>
        </w:tc>
        <w:tc>
          <w:tcPr>
            <w:tcW w:type="dxa" w:w="12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ShipmentItem</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stops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Rutas — modelo legacy</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1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Stop</w:t>
            </w:r>
          </w:p>
        </w:tc>
      </w:tr>
      <w:tr>
        <w:tc>
          <w:tcPr>
            <w:tcW w:type="dxa" w:w="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16</w:t>
            </w:r>
          </w:p>
        </w:tc>
        <w:tc>
          <w:tcPr>
            <w:tcW w:type="dxa" w:w="28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transport_companies</w:t>
            </w:r>
          </w:p>
        </w:tc>
        <w:tc>
          <w:tcPr>
            <w:tcW w:type="dxa" w:w="3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33</w:t>
            </w:r>
          </w:p>
        </w:tc>
        <w:tc>
          <w:tcPr>
            <w:tcW w:type="dxa" w:w="12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TransportCompany</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17</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users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1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User</w:t>
            </w:r>
          </w:p>
        </w:tc>
      </w:tr>
      <w:tr>
        <w:tc>
          <w:tcPr>
            <w:tcW w:type="dxa" w:w="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18</w:t>
            </w:r>
          </w:p>
        </w:tc>
        <w:tc>
          <w:tcPr>
            <w:tcW w:type="dxa" w:w="28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vehicles</w:t>
            </w:r>
          </w:p>
        </w:tc>
        <w:tc>
          <w:tcPr>
            <w:tcW w:type="dxa" w:w="3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25</w:t>
            </w:r>
          </w:p>
        </w:tc>
        <w:tc>
          <w:tcPr>
            <w:tcW w:type="dxa" w:w="12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Vehicle</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19</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warehouse_users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WarehouseUser</w:t>
            </w:r>
          </w:p>
        </w:tc>
      </w:tr>
      <w:tr>
        <w:tc>
          <w:tcPr>
            <w:tcW w:type="dxa" w:w="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20</w:t>
            </w:r>
          </w:p>
        </w:tc>
        <w:tc>
          <w:tcPr>
            <w:tcW w:type="dxa" w:w="28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7"/>
                <w:szCs w:val="17"/>
              </w:rPr>
              <w:t xml:space="preserve">warehouses</w:t>
            </w:r>
          </w:p>
        </w:tc>
        <w:tc>
          <w:tcPr>
            <w:tcW w:type="dxa" w:w="35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6"/>
                <w:szCs w:val="16"/>
              </w:rPr>
              <w:t xml:space="preserve">Warehouse</w:t>
            </w:r>
          </w:p>
        </w:tc>
      </w:tr>
    </w:tbl>
    <w:p>
      <w:r>
        <w:br w:type="page"/>
      </w:r>
    </w:p>
    <w:p>
      <w:pPr>
        <w:pStyle w:val="Heading1"/>
        <w:spacing w:after="200" w:before="200"/>
      </w:pPr>
      <w:r>
        <w:rPr>
          <w:rFonts w:ascii="Arial" w:cs="Arial" w:eastAsia="Arial" w:hAnsi="Arial"/>
        </w:rPr>
        <w:t xml:space="preserve">Identidad y conductores</w:t>
      </w:r>
    </w:p>
    <w:p>
      <w:pPr>
        <w:pStyle w:val="Heading2"/>
        <w:spacing w:after="80" w:before="320"/>
      </w:pPr>
      <w:r>
        <w:rPr>
          <w:rFonts w:ascii="Arial" w:cs="Arial" w:eastAsia="Arial" w:hAnsi="Arial"/>
        </w:rPr>
        <w:t xml:space="preserve">1. users</w:t>
      </w:r>
    </w:p>
    <w:p>
      <w:pPr>
        <w:spacing w:after="60"/>
      </w:pPr>
      <w:r>
        <w:rPr>
          <w:rFonts w:ascii="Arial" w:cs="Arial" w:eastAsia="Arial" w:hAnsi="Arial"/>
          <w:i/>
          <w:iCs/>
          <w:color w:val="666666"/>
          <w:sz w:val="18"/>
          <w:szCs w:val="18"/>
        </w:rPr>
        <w:t xml:space="preserve">Clase SQLAlchemy: User</w:t>
      </w:r>
    </w:p>
    <w:p>
      <w:pPr>
        <w:spacing w:after="160"/>
      </w:pPr>
      <w:r>
        <w:rPr>
          <w:rFonts w:ascii="Arial" w:cs="Arial" w:eastAsia="Arial" w:hAnsi="Arial"/>
          <w:color w:val="444444"/>
          <w:sz w:val="19"/>
          <w:szCs w:val="19"/>
        </w:rPr>
        <w:t xml:space="preserve">Tabla base de usuarios. Sirve tanto a conductores como a administradores corporativos y staff de Muevo.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email</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Valor único</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phone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Valor único</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full_name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avatar_initials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avatar_url</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role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ENUM(UserRole)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UserRole.DRIVER</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hashed_password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is_active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is_verified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preferred_language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es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timezone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America</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last_login_at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bl>
    <w:p>
      <w:pPr>
        <w:pStyle w:val="Heading2"/>
        <w:spacing w:after="80" w:before="320"/>
      </w:pPr>
      <w:r>
        <w:rPr>
          <w:rFonts w:ascii="Arial" w:cs="Arial" w:eastAsia="Arial" w:hAnsi="Arial"/>
        </w:rPr>
        <w:t xml:space="preserve">2. drivers</w:t>
      </w:r>
    </w:p>
    <w:p>
      <w:pPr>
        <w:spacing w:after="60"/>
      </w:pPr>
      <w:r>
        <w:rPr>
          <w:rFonts w:ascii="Arial" w:cs="Arial" w:eastAsia="Arial" w:hAnsi="Arial"/>
          <w:i/>
          <w:iCs/>
          <w:color w:val="666666"/>
          <w:sz w:val="18"/>
          <w:szCs w:val="18"/>
        </w:rPr>
        <w:t xml:space="preserve">Clase SQLAlchemy: Driver</w:t>
      </w:r>
    </w:p>
    <w:p>
      <w:pPr>
        <w:spacing w:after="160"/>
      </w:pPr>
      <w:r>
        <w:rPr>
          <w:rFonts w:ascii="Arial" w:cs="Arial" w:eastAsia="Arial" w:hAnsi="Arial"/>
          <w:color w:val="444444"/>
          <w:sz w:val="19"/>
          <w:szCs w:val="19"/>
        </w:rPr>
        <w:t xml:space="preserve">Perfil extendido del conductor. Contiene métricas, estado online y la relación con sus vehículos y certificaciones.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user_id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users · Valor único</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is_online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is_approved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current_lat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current_lng</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last_location_at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service_modes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list</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total_routes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completed_routes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cancelled_routes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avg_rating</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5.00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total_earnings_net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total_km_driven</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stripe_account_id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stripe_onboarded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2"/>
        <w:spacing w:after="80" w:before="320"/>
      </w:pPr>
      <w:r>
        <w:rPr>
          <w:rFonts w:ascii="Arial" w:cs="Arial" w:eastAsia="Arial" w:hAnsi="Arial"/>
        </w:rPr>
        <w:t xml:space="preserve">3. vehicles</w:t>
      </w:r>
    </w:p>
    <w:p>
      <w:pPr>
        <w:spacing w:after="60"/>
      </w:pPr>
      <w:r>
        <w:rPr>
          <w:rFonts w:ascii="Arial" w:cs="Arial" w:eastAsia="Arial" w:hAnsi="Arial"/>
          <w:i/>
          <w:iCs/>
          <w:color w:val="666666"/>
          <w:sz w:val="18"/>
          <w:szCs w:val="18"/>
        </w:rPr>
        <w:t xml:space="preserve">Clase SQLAlchemy: Vehicle</w:t>
      </w:r>
    </w:p>
    <w:p>
      <w:pPr>
        <w:spacing w:after="160"/>
      </w:pPr>
      <w:r>
        <w:rPr>
          <w:rFonts w:ascii="Arial" w:cs="Arial" w:eastAsia="Arial" w:hAnsi="Arial"/>
          <w:color w:val="444444"/>
          <w:sz w:val="19"/>
          <w:szCs w:val="19"/>
        </w:rPr>
        <w:t xml:space="preserve">Vehículos registrados por la empresa de transporte (modelo B2B2B). Una empresa de transporte puede tener múltiples vehículos en su flota. El tipo de vehículo determina qué contratos corporativos puede ejecutar. driver_id se mantiene nullable para compatibilidad con el modelo anterior de conductor independiente; transport_company_id es el modelo vigente.</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driver_id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transport_company_id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is_active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vehicle_type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make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model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year</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color</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plate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Valor único</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vin</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payload_kg</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volume_m3</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passenger_seats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1</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mpg</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fuel_type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gasoline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odometer_miles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odometer_updated_at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insurance_url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insurance_expires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inspection_url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inspection_expires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registration_url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2"/>
        <w:spacing w:after="80" w:before="320"/>
      </w:pPr>
      <w:r>
        <w:rPr>
          <w:rFonts w:ascii="Arial" w:cs="Arial" w:eastAsia="Arial" w:hAnsi="Arial"/>
        </w:rPr>
        <w:t xml:space="preserve">4. certifications</w:t>
      </w:r>
    </w:p>
    <w:p>
      <w:pPr>
        <w:spacing w:after="60"/>
      </w:pPr>
      <w:r>
        <w:rPr>
          <w:rFonts w:ascii="Arial" w:cs="Arial" w:eastAsia="Arial" w:hAnsi="Arial"/>
          <w:i/>
          <w:iCs/>
          <w:color w:val="666666"/>
          <w:sz w:val="18"/>
          <w:szCs w:val="18"/>
        </w:rPr>
        <w:t xml:space="preserve">Clase SQLAlchemy: Certification</w:t>
      </w:r>
    </w:p>
    <w:p>
      <w:pPr>
        <w:spacing w:after="160"/>
      </w:pPr>
      <w:r>
        <w:rPr>
          <w:rFonts w:ascii="Arial" w:cs="Arial" w:eastAsia="Arial" w:hAnsi="Arial"/>
          <w:color w:val="444444"/>
          <w:sz w:val="19"/>
          <w:szCs w:val="19"/>
        </w:rPr>
        <w:t xml:space="preserve">Permisos, licencias y certificaciones del conductor. Algunos contratos B2B requieren certificaciones específicas.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driver_id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cert_type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label</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status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ENUM(CertStatus)</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CertStatus.PENDING</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document_url</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issued_at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expires_at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issuing_authority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notes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reviewed_by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reviewed_at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rejection_reason</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2"/>
        <w:spacing w:after="80" w:before="320"/>
      </w:pPr>
      <w:r>
        <w:rPr>
          <w:rFonts w:ascii="Arial" w:cs="Arial" w:eastAsia="Arial" w:hAnsi="Arial"/>
        </w:rPr>
        <w:t xml:space="preserve">5. driver_metrics</w:t>
      </w:r>
    </w:p>
    <w:p>
      <w:pPr>
        <w:spacing w:after="60"/>
      </w:pPr>
      <w:r>
        <w:rPr>
          <w:rFonts w:ascii="Arial" w:cs="Arial" w:eastAsia="Arial" w:hAnsi="Arial"/>
          <w:i/>
          <w:iCs/>
          <w:color w:val="666666"/>
          <w:sz w:val="18"/>
          <w:szCs w:val="18"/>
        </w:rPr>
        <w:t xml:space="preserve">Clase SQLAlchemy: DriverMetric</w:t>
      </w:r>
    </w:p>
    <w:p>
      <w:pPr>
        <w:spacing w:after="160"/>
      </w:pPr>
      <w:r>
        <w:rPr>
          <w:rFonts w:ascii="Arial" w:cs="Arial" w:eastAsia="Arial" w:hAnsi="Arial"/>
          <w:color w:val="444444"/>
          <w:sz w:val="19"/>
          <w:szCs w:val="19"/>
        </w:rPr>
        <w:t xml:space="preserve">Métricas de eficiencia del conductor por día. Permite generar los gráficos del panel financiero: tiempo activo vs muerto, ganancia por hora, km por ruta, etc.</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driver_id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metric_date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routes_completed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stops_completed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km_driven</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active_minutes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idle_minutes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gross_earned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net_earned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fuel_spent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bonuses_earned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penalties_incurred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avg_net_per_hour</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avg_net_per_km</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on_time_rate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completion_rate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1"/>
        <w:spacing w:after="200" w:before="200"/>
      </w:pPr>
      <w:r>
        <w:rPr>
          <w:rFonts w:ascii="Arial" w:cs="Arial" w:eastAsia="Arial" w:hAnsi="Arial"/>
        </w:rPr>
        <w:t xml:space="preserve">Holdings, companies y warehouses</w:t>
      </w:r>
    </w:p>
    <w:p>
      <w:pPr>
        <w:pStyle w:val="Heading2"/>
        <w:spacing w:after="80" w:before="320"/>
      </w:pPr>
      <w:r>
        <w:rPr>
          <w:rFonts w:ascii="Arial" w:cs="Arial" w:eastAsia="Arial" w:hAnsi="Arial"/>
        </w:rPr>
        <w:t xml:space="preserve">6. holdings</w:t>
      </w:r>
    </w:p>
    <w:p>
      <w:pPr>
        <w:spacing w:after="60"/>
      </w:pPr>
      <w:r>
        <w:rPr>
          <w:rFonts w:ascii="Arial" w:cs="Arial" w:eastAsia="Arial" w:hAnsi="Arial"/>
          <w:i/>
          <w:iCs/>
          <w:color w:val="666666"/>
          <w:sz w:val="18"/>
          <w:szCs w:val="18"/>
        </w:rPr>
        <w:t xml:space="preserve">Clase SQLAlchemy: Holding</w:t>
      </w:r>
    </w:p>
    <w:p>
      <w:pPr>
        <w:spacing w:after="160"/>
      </w:pPr>
      <w:r>
        <w:rPr>
          <w:rFonts w:ascii="Arial" w:cs="Arial" w:eastAsia="Arial" w:hAnsi="Arial"/>
          <w:color w:val="444444"/>
          <w:sz w:val="19"/>
          <w:szCs w:val="19"/>
        </w:rPr>
        <w:t xml:space="preserve">Capa superior a Company. TODA compañía pertenece siempre a un holding, incluso si ese holding contiene una sola compañía (holding_type='single_entity'). Esto elimina lógica condicional: el sistema nunca pregunta "¿tiene holding?". Los campos de esta clase reflejan EXACTAMENTE las columnas creadas por la migración 002_holdings_warehouses.py — no agregar campos sin migrar primero.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name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legal_name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tax_id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Valor único</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holding_type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single_entity</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billing_mode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per_company</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billing_email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payment_terms_days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30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stripe_customer_id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credit_limit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primary_contact_name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primary_contact_email</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primary_contact_phone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default_allowed_modes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list</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default_required_certs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list</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industry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country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US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is_active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logo_url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notes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2"/>
        <w:spacing w:after="80" w:before="320"/>
      </w:pPr>
      <w:r>
        <w:rPr>
          <w:rFonts w:ascii="Arial" w:cs="Arial" w:eastAsia="Arial" w:hAnsi="Arial"/>
        </w:rPr>
        <w:t xml:space="preserve">7. holding_users</w:t>
      </w:r>
    </w:p>
    <w:p>
      <w:pPr>
        <w:spacing w:after="60"/>
      </w:pPr>
      <w:r>
        <w:rPr>
          <w:rFonts w:ascii="Arial" w:cs="Arial" w:eastAsia="Arial" w:hAnsi="Arial"/>
          <w:i/>
          <w:iCs/>
          <w:color w:val="666666"/>
          <w:sz w:val="18"/>
          <w:szCs w:val="18"/>
        </w:rPr>
        <w:t xml:space="preserve">Clase SQLAlchemy: HoldingUser</w:t>
      </w:r>
    </w:p>
    <w:p>
      <w:pPr>
        <w:spacing w:after="160"/>
      </w:pPr>
      <w:r>
        <w:rPr>
          <w:rFonts w:ascii="Arial" w:cs="Arial" w:eastAsia="Arial" w:hAnsi="Arial"/>
          <w:color w:val="444444"/>
          <w:sz w:val="19"/>
          <w:szCs w:val="19"/>
        </w:rPr>
        <w:t xml:space="preserve">Usuario con visibilidad/gestión a nivel de TODO el holding (todas sus subsidiarias).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holding_id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holdings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user_id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role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executive_viewer</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can_create_companies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can_view_consolidated_billing</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2"/>
        <w:spacing w:after="80" w:before="320"/>
      </w:pPr>
      <w:r>
        <w:rPr>
          <w:rFonts w:ascii="Arial" w:cs="Arial" w:eastAsia="Arial" w:hAnsi="Arial"/>
        </w:rPr>
        <w:t xml:space="preserve">8. companies</w:t>
      </w:r>
    </w:p>
    <w:p>
      <w:pPr>
        <w:spacing w:after="60"/>
      </w:pPr>
      <w:r>
        <w:rPr>
          <w:rFonts w:ascii="Arial" w:cs="Arial" w:eastAsia="Arial" w:hAnsi="Arial"/>
          <w:i/>
          <w:iCs/>
          <w:color w:val="666666"/>
          <w:sz w:val="18"/>
          <w:szCs w:val="18"/>
        </w:rPr>
        <w:t xml:space="preserve">Clase SQLAlchemy: Company</w:t>
      </w:r>
    </w:p>
    <w:p>
      <w:pPr>
        <w:spacing w:after="160"/>
      </w:pPr>
      <w:r>
        <w:rPr>
          <w:rFonts w:ascii="Arial" w:cs="Arial" w:eastAsia="Arial" w:hAnsi="Arial"/>
          <w:color w:val="444444"/>
          <w:sz w:val="19"/>
          <w:szCs w:val="19"/>
        </w:rPr>
        <w:t xml:space="preserve">Clientes corporativos B2B — empresas que contratan rutas con Muevo. Siempre pertenece a un Holding (holding_id NOT NULL) — ver Holding arriba.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holding_id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holdings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is_primary_company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name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legal_name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tax_id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Valor único</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industry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contact_name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contact_email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contact_phone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address_line1</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address_line2</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city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state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zip_code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country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US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allowed_modes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list</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required_certs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list</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billing_mode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inherit</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billing_email</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payment_terms_days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30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stripe_customer_id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credit_limit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is_active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logo_url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notes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2"/>
        <w:spacing w:after="80" w:before="320"/>
      </w:pPr>
      <w:r>
        <w:rPr>
          <w:rFonts w:ascii="Arial" w:cs="Arial" w:eastAsia="Arial" w:hAnsi="Arial"/>
        </w:rPr>
        <w:t xml:space="preserve">9. company_admins</w:t>
      </w:r>
    </w:p>
    <w:p>
      <w:pPr>
        <w:spacing w:after="60"/>
      </w:pPr>
      <w:r>
        <w:rPr>
          <w:rFonts w:ascii="Arial" w:cs="Arial" w:eastAsia="Arial" w:hAnsi="Arial"/>
          <w:i/>
          <w:iCs/>
          <w:color w:val="666666"/>
          <w:sz w:val="18"/>
          <w:szCs w:val="18"/>
        </w:rPr>
        <w:t xml:space="preserve">Clase SQLAlchemy: CompanyAdmin</w:t>
      </w:r>
    </w:p>
    <w:p>
      <w:pPr>
        <w:spacing w:after="160"/>
      </w:pPr>
      <w:r>
        <w:rPr>
          <w:rFonts w:ascii="Arial" w:cs="Arial" w:eastAsia="Arial" w:hAnsi="Arial"/>
          <w:color w:val="444444"/>
          <w:sz w:val="19"/>
          <w:szCs w:val="19"/>
        </w:rPr>
        <w:t xml:space="preserve">Usuarios administradores de una empresa cliente.</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company_id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user_id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is_primary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can_dispatch</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can_invoice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2"/>
        <w:spacing w:after="80" w:before="320"/>
      </w:pPr>
      <w:r>
        <w:rPr>
          <w:rFonts w:ascii="Arial" w:cs="Arial" w:eastAsia="Arial" w:hAnsi="Arial"/>
        </w:rPr>
        <w:t xml:space="preserve">10. warehouses</w:t>
      </w:r>
    </w:p>
    <w:p>
      <w:pPr>
        <w:spacing w:after="60"/>
      </w:pPr>
      <w:r>
        <w:rPr>
          <w:rFonts w:ascii="Arial" w:cs="Arial" w:eastAsia="Arial" w:hAnsi="Arial"/>
          <w:i/>
          <w:iCs/>
          <w:color w:val="666666"/>
          <w:sz w:val="18"/>
          <w:szCs w:val="18"/>
        </w:rPr>
        <w:t xml:space="preserve">Clase SQLAlchemy: Warehouse</w:t>
      </w:r>
    </w:p>
    <w:p>
      <w:pPr>
        <w:spacing w:after="160"/>
      </w:pPr>
      <w:r>
        <w:rPr>
          <w:rFonts w:ascii="Arial" w:cs="Arial" w:eastAsia="Arial" w:hAnsi="Arial"/>
          <w:color w:val="444444"/>
          <w:sz w:val="19"/>
          <w:szCs w:val="19"/>
        </w:rPr>
        <w:t xml:space="preserve">Almacén / sucursal de una compañía. Una Company puede tener N warehouses (modelo multi-almacén). El origin_warehouse_id de una ruta apunta aquí.</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company_id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code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name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warehouse_type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distribution</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address_line1</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address_line2</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city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state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zip_code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country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US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lng</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contact_name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contact_phone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contact_email</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docks_count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1</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operating_hours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default_wait_minutes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15</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timezone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America</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is_origin_default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requires_appointment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is_active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notes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2"/>
        <w:spacing w:after="80" w:before="320"/>
      </w:pPr>
      <w:r>
        <w:rPr>
          <w:rFonts w:ascii="Arial" w:cs="Arial" w:eastAsia="Arial" w:hAnsi="Arial"/>
        </w:rPr>
        <w:t xml:space="preserve">11. warehouse_users</w:t>
      </w:r>
    </w:p>
    <w:p>
      <w:pPr>
        <w:spacing w:after="60"/>
      </w:pPr>
      <w:r>
        <w:rPr>
          <w:rFonts w:ascii="Arial" w:cs="Arial" w:eastAsia="Arial" w:hAnsi="Arial"/>
          <w:i/>
          <w:iCs/>
          <w:color w:val="666666"/>
          <w:sz w:val="18"/>
          <w:szCs w:val="18"/>
        </w:rPr>
        <w:t xml:space="preserve">Clase SQLAlchemy: WarehouseUser</w:t>
      </w:r>
    </w:p>
    <w:p>
      <w:pPr>
        <w:spacing w:after="160"/>
      </w:pPr>
      <w:r>
        <w:rPr>
          <w:rFonts w:ascii="Arial" w:cs="Arial" w:eastAsia="Arial" w:hAnsi="Arial"/>
          <w:color w:val="444444"/>
          <w:sz w:val="19"/>
          <w:szCs w:val="19"/>
        </w:rPr>
        <w:t xml:space="preserve">Usuario con acceso a un almacén específico (no a toda la compañía).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warehouse_id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user_id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role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operator</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can_create_routes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can_approve_pod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2"/>
        <w:spacing w:after="80" w:before="320"/>
      </w:pPr>
      <w:r>
        <w:rPr>
          <w:rFonts w:ascii="Arial" w:cs="Arial" w:eastAsia="Arial" w:hAnsi="Arial"/>
        </w:rPr>
        <w:t xml:space="preserve">12. contracts</w:t>
      </w:r>
    </w:p>
    <w:p>
      <w:pPr>
        <w:spacing w:after="60"/>
      </w:pPr>
      <w:r>
        <w:rPr>
          <w:rFonts w:ascii="Arial" w:cs="Arial" w:eastAsia="Arial" w:hAnsi="Arial"/>
          <w:i/>
          <w:iCs/>
          <w:color w:val="666666"/>
          <w:sz w:val="18"/>
          <w:szCs w:val="18"/>
        </w:rPr>
        <w:t xml:space="preserve">Clase SQLAlchemy: Contract</w:t>
      </w:r>
    </w:p>
    <w:p>
      <w:pPr>
        <w:spacing w:after="160"/>
      </w:pPr>
      <w:r>
        <w:rPr>
          <w:rFonts w:ascii="Arial" w:cs="Arial" w:eastAsia="Arial" w:hAnsi="Arial"/>
          <w:color w:val="444444"/>
          <w:sz w:val="19"/>
          <w:szCs w:val="19"/>
        </w:rPr>
        <w:t xml:space="preserve">Contratos marco entre una empresa y Muevo. Define tarifas, SLAs y condiciones de servicio.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company_id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contract_number</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Valor único</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service_mode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vehicle_type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base_rate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rate_per_km</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rate_per_stop</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muevo_commission_pct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12.00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max_delay_minutes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15</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penalty_per_delay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bonus_on_time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start_date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end_date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is_active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signed_document_url</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notes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1"/>
        <w:spacing w:after="200" w:before="200"/>
      </w:pPr>
      <w:r>
        <w:rPr>
          <w:rFonts w:ascii="Arial" w:cs="Arial" w:eastAsia="Arial" w:hAnsi="Arial"/>
        </w:rPr>
        <w:t xml:space="preserve">Empresas de transporte</w:t>
      </w:r>
    </w:p>
    <w:p>
      <w:pPr>
        <w:pStyle w:val="Heading2"/>
        <w:spacing w:after="80" w:before="320"/>
      </w:pPr>
      <w:r>
        <w:rPr>
          <w:rFonts w:ascii="Arial" w:cs="Arial" w:eastAsia="Arial" w:hAnsi="Arial"/>
        </w:rPr>
        <w:t xml:space="preserve">13. transport_companies</w:t>
      </w:r>
    </w:p>
    <w:p>
      <w:pPr>
        <w:spacing w:after="60"/>
      </w:pPr>
      <w:r>
        <w:rPr>
          <w:rFonts w:ascii="Arial" w:cs="Arial" w:eastAsia="Arial" w:hAnsi="Arial"/>
          <w:i/>
          <w:iCs/>
          <w:color w:val="666666"/>
          <w:sz w:val="18"/>
          <w:szCs w:val="18"/>
        </w:rPr>
        <w:t xml:space="preserve">Clase SQLAlchemy: TransportCompany</w:t>
      </w:r>
    </w:p>
    <w:p>
      <w:pPr>
        <w:spacing w:after="160"/>
      </w:pPr>
      <w:r>
        <w:rPr>
          <w:rFonts w:ascii="Arial" w:cs="Arial" w:eastAsia="Arial" w:hAnsi="Arial"/>
          <w:color w:val="444444"/>
          <w:sz w:val="19"/>
          <w:szCs w:val="19"/>
        </w:rPr>
        <w:t xml:space="preserve">Empresa de transporte con flota propia. Reemplaza al modelo de conductor independiente: Muevo conecta clientes corporativos con empresas de transporte verificadas, no con personas individuales.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name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legal_name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tax_id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Valor único</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dot_number</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mc_number</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insurance_policy_number</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insurance_expires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is_verified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verified_at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verified_by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contact_name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contact_email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contact_phone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address_line1</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city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state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zip_code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base_lat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base_lng</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is_active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service_modes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list</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total_routes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completed_routes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rejected_routes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avg_rating</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5.00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on_time_pct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100.00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total_earnings_net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stripe_account_id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stripe_onboarded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notes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1"/>
        <w:spacing w:after="200" w:before="200"/>
      </w:pPr>
      <w:r>
        <w:rPr>
          <w:rFonts w:ascii="Arial" w:cs="Arial" w:eastAsia="Arial" w:hAnsi="Arial"/>
        </w:rPr>
        <w:t xml:space="preserve">Rutas — modelo legacy</w:t>
      </w:r>
    </w:p>
    <w:p>
      <w:pPr>
        <w:pStyle w:val="Heading2"/>
        <w:spacing w:after="80" w:before="320"/>
      </w:pPr>
      <w:r>
        <w:rPr>
          <w:rFonts w:ascii="Arial" w:cs="Arial" w:eastAsia="Arial" w:hAnsi="Arial"/>
        </w:rPr>
        <w:t xml:space="preserve">14. routes</w:t>
      </w:r>
    </w:p>
    <w:p>
      <w:pPr>
        <w:spacing w:after="60"/>
      </w:pPr>
      <w:r>
        <w:rPr>
          <w:rFonts w:ascii="Arial" w:cs="Arial" w:eastAsia="Arial" w:hAnsi="Arial"/>
          <w:i/>
          <w:iCs/>
          <w:color w:val="666666"/>
          <w:sz w:val="18"/>
          <w:szCs w:val="18"/>
        </w:rPr>
        <w:t xml:space="preserve">Clase SQLAlchemy: Route</w:t>
      </w:r>
    </w:p>
    <w:p>
      <w:pPr>
        <w:spacing w:after="160"/>
      </w:pPr>
      <w:r>
        <w:rPr>
          <w:rFonts w:ascii="Arial" w:cs="Arial" w:eastAsia="Arial" w:hAnsi="Arial"/>
          <w:color w:val="444444"/>
          <w:sz w:val="19"/>
          <w:szCs w:val="19"/>
        </w:rPr>
        <w:t xml:space="preserve">Ruta programada multi-parada. Es la unidad central del módulo Drive B2B. Una ruta tiene N paradas ordenadas óptimamente por IA.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company_id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contract_id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driver_id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vehicle_id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vehicles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dispatched_by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route_number</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Valor único</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title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service_mode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status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ENUM(RouteStatus)</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RouteStatus.DRAFT</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scheduled_date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scheduled_start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scheduled_end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actual_start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actual_end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total_stops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completed_stops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total_km_estimated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total_km_actual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origin_address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required_vehicle_type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required_certs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list</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gross_pay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muevo_commission</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fuel_cost_estimated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wear_cost_estimated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net_pay_estimated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net_pay_actual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margin_pct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sla_penalty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sla_bonus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on_time_pct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driver_notes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internal_notes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optimized_order</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loading_instructions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passenger_manifest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2"/>
        <w:spacing w:after="80" w:before="320"/>
      </w:pPr>
      <w:r>
        <w:rPr>
          <w:rFonts w:ascii="Arial" w:cs="Arial" w:eastAsia="Arial" w:hAnsi="Arial"/>
        </w:rPr>
        <w:t xml:space="preserve">15. stops</w:t>
      </w:r>
    </w:p>
    <w:p>
      <w:pPr>
        <w:spacing w:after="60"/>
      </w:pPr>
      <w:r>
        <w:rPr>
          <w:rFonts w:ascii="Arial" w:cs="Arial" w:eastAsia="Arial" w:hAnsi="Arial"/>
          <w:i/>
          <w:iCs/>
          <w:color w:val="666666"/>
          <w:sz w:val="18"/>
          <w:szCs w:val="18"/>
        </w:rPr>
        <w:t xml:space="preserve">Clase SQLAlchemy: Stop</w:t>
      </w:r>
    </w:p>
    <w:p>
      <w:pPr>
        <w:spacing w:after="160"/>
      </w:pPr>
      <w:r>
        <w:rPr>
          <w:rFonts w:ascii="Arial" w:cs="Arial" w:eastAsia="Arial" w:hAnsi="Arial"/>
          <w:color w:val="444444"/>
          <w:sz w:val="19"/>
          <w:szCs w:val="19"/>
        </w:rPr>
        <w:t xml:space="preserve">Parada individual dentro de una ruta. El campo sequence_order es asignado por el algoritmo de optimización.</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route_id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routes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sequence_order</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original_order</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status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ENUM(StopStatus)</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StopStatus.PENDING</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address_line1</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address_line2</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city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state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zip_code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lng</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company_name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contact_name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contact_phone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contact_email</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floor_suite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access_notes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package_code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package_description</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package_weight_kg</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is_fragile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is_urgent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eta_scheduled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eta_current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arrived_at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completed_at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wait_minutes_estimated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wait_minutes_actual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distance_from_prev_km</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pod_required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PodType.SIGNATURE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skip_reason</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passengers_count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passengers_checked_in</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loading_notes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dock_number</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driver_notes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1"/>
        <w:spacing w:after="200" w:before="200"/>
      </w:pPr>
      <w:r>
        <w:rPr>
          <w:rFonts w:ascii="Arial" w:cs="Arial" w:eastAsia="Arial" w:hAnsi="Arial"/>
        </w:rPr>
        <w:t xml:space="preserve">Rutas — modelo vigente (encabezado/detalle)</w:t>
      </w:r>
    </w:p>
    <w:p>
      <w:pPr>
        <w:pStyle w:val="Heading2"/>
        <w:spacing w:after="80" w:before="320"/>
      </w:pPr>
      <w:r>
        <w:rPr>
          <w:rFonts w:ascii="Arial" w:cs="Arial" w:eastAsia="Arial" w:hAnsi="Arial"/>
        </w:rPr>
        <w:t xml:space="preserve">16. route_headers</w:t>
      </w:r>
    </w:p>
    <w:p>
      <w:pPr>
        <w:spacing w:after="60"/>
      </w:pPr>
      <w:r>
        <w:rPr>
          <w:rFonts w:ascii="Arial" w:cs="Arial" w:eastAsia="Arial" w:hAnsi="Arial"/>
          <w:i/>
          <w:iCs/>
          <w:color w:val="666666"/>
          <w:sz w:val="18"/>
          <w:szCs w:val="18"/>
        </w:rPr>
        <w:t xml:space="preserve">Clase SQLAlchemy: RouteHeader</w:t>
      </w:r>
    </w:p>
    <w:p>
      <w:pPr>
        <w:spacing w:after="160"/>
      </w:pPr>
      <w:r>
        <w:rPr>
          <w:rFonts w:ascii="Arial" w:cs="Arial" w:eastAsia="Arial" w:hAnsi="Arial"/>
          <w:color w:val="444444"/>
          <w:sz w:val="19"/>
          <w:szCs w:val="19"/>
        </w:rPr>
        <w:t xml:space="preserve">Encabezado de la ruta. Reemplaza/complementa a Route para soportar el modelo multi-holding -&gt; multi-company -&gt; multi-warehouse con detalle de envío (paquetes, peso, volumen, HazMat, etc.)</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company_id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origin_warehouse_id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contract_id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transport_company_id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vehicle_id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vehicles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dispatched_by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dispatch_mode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manual</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route_number</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Valor único</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external_reference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source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manual</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title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service_mode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status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ENUM(RouteStatus)</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RouteStatus.DRAFT</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scheduled_date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scheduled_start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scheduled_end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actual_start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actual_end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required_vehicle_type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required_certs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list</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total_stops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completed_stops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total_km_estimated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total_km_actual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total_packages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total_weight_lbs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total_volume_ft3</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total_cargo_value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has_fragile_items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has_hazmat_items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requires_temp_control</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requires_insurance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stackable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gross_pay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muevo_commission_pct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12.00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muevo_commission_amt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fuel_cost_estimated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wear_cost_estimated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net_pay_estimated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net_pay_actual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margin_pct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sla_max_delay_minutes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15</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sla_penalty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sla_bonus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on_time_pct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optimized_order</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driver_notes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internal_notes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loading_instructions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passenger_manifest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2"/>
        <w:spacing w:after="80" w:before="320"/>
      </w:pPr>
      <w:r>
        <w:rPr>
          <w:rFonts w:ascii="Arial" w:cs="Arial" w:eastAsia="Arial" w:hAnsi="Arial"/>
        </w:rPr>
        <w:t xml:space="preserve">17. route_details</w:t>
      </w:r>
    </w:p>
    <w:p>
      <w:pPr>
        <w:spacing w:after="60"/>
      </w:pPr>
      <w:r>
        <w:rPr>
          <w:rFonts w:ascii="Arial" w:cs="Arial" w:eastAsia="Arial" w:hAnsi="Arial"/>
          <w:i/>
          <w:iCs/>
          <w:color w:val="666666"/>
          <w:sz w:val="18"/>
          <w:szCs w:val="18"/>
        </w:rPr>
        <w:t xml:space="preserve">Clase SQLAlchemy: RouteDetail</w:t>
      </w:r>
    </w:p>
    <w:p>
      <w:pPr>
        <w:spacing w:after="160"/>
      </w:pPr>
      <w:r>
        <w:rPr>
          <w:rFonts w:ascii="Arial" w:cs="Arial" w:eastAsia="Arial" w:hAnsi="Arial"/>
          <w:color w:val="444444"/>
          <w:sz w:val="19"/>
          <w:szCs w:val="19"/>
        </w:rPr>
        <w:t xml:space="preserve">Detalle de la ruta — una fila por parada. El destino puede ser otro warehouse de Muevo (cross-docking entre companies) o una dirección externa.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route_header_id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destination_warehouse_id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sequence_order</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original_order</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status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ENUM(StopStatus)</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StopStatus.PENDING</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address_line1</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address_line2</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city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state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zip_code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lng</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company_name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contact_name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contact_phone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contact_email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floor_suite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access_notes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packages_count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weight_lbs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volume_ft3</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cargo_value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is_fragile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is_hazmat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is_temp_controlled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is_stackable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requires_insurance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dock_number</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loading_notes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wait_minutes_estimated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wait_minutes_actual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eta_scheduled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eta_current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arrived_at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completed_at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distance_from_prev_km</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pod_required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PodType.SIGNATURE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skip_reason</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passengers_count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passengers_checked_in</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driver_notes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2"/>
        <w:spacing w:after="80" w:before="320"/>
      </w:pPr>
      <w:r>
        <w:rPr>
          <w:rFonts w:ascii="Arial" w:cs="Arial" w:eastAsia="Arial" w:hAnsi="Arial"/>
        </w:rPr>
        <w:t xml:space="preserve">18. shipment_items</w:t>
      </w:r>
    </w:p>
    <w:p>
      <w:pPr>
        <w:spacing w:after="60"/>
      </w:pPr>
      <w:r>
        <w:rPr>
          <w:rFonts w:ascii="Arial" w:cs="Arial" w:eastAsia="Arial" w:hAnsi="Arial"/>
          <w:i/>
          <w:iCs/>
          <w:color w:val="666666"/>
          <w:sz w:val="18"/>
          <w:szCs w:val="18"/>
        </w:rPr>
        <w:t xml:space="preserve">Clase SQLAlchemy: ShipmentItem</w:t>
      </w:r>
    </w:p>
    <w:p>
      <w:pPr>
        <w:spacing w:after="160"/>
      </w:pPr>
      <w:r>
        <w:rPr>
          <w:rFonts w:ascii="Arial" w:cs="Arial" w:eastAsia="Arial" w:hAnsi="Arial"/>
          <w:color w:val="444444"/>
          <w:sz w:val="19"/>
          <w:szCs w:val="19"/>
        </w:rPr>
        <w:t xml:space="preserve">Nivel más granular del envío: cada caja, pallet o SKU dentro de una parada.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route_detail_id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line_number</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package_code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description</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item_type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box</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quantity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1</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weight_lbs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length_in</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width_in</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height_in</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volume_ft3</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declared_value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is_fragile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is_hazmat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hazmat_class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requires_signature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True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picked_up</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picked_up_at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delivered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delivered_at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notes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1"/>
        <w:spacing w:after="200" w:before="200"/>
      </w:pPr>
      <w:r>
        <w:rPr>
          <w:rFonts w:ascii="Arial" w:cs="Arial" w:eastAsia="Arial" w:hAnsi="Arial"/>
        </w:rPr>
        <w:t xml:space="preserve">Operación y pagos</w:t>
      </w:r>
    </w:p>
    <w:p>
      <w:pPr>
        <w:pStyle w:val="Heading2"/>
        <w:spacing w:after="80" w:before="320"/>
      </w:pPr>
      <w:r>
        <w:rPr>
          <w:rFonts w:ascii="Arial" w:cs="Arial" w:eastAsia="Arial" w:hAnsi="Arial"/>
        </w:rPr>
        <w:t xml:space="preserve">19. deliveries</w:t>
      </w:r>
    </w:p>
    <w:p>
      <w:pPr>
        <w:spacing w:after="60"/>
      </w:pPr>
      <w:r>
        <w:rPr>
          <w:rFonts w:ascii="Arial" w:cs="Arial" w:eastAsia="Arial" w:hAnsi="Arial"/>
          <w:i/>
          <w:iCs/>
          <w:color w:val="666666"/>
          <w:sz w:val="18"/>
          <w:szCs w:val="18"/>
        </w:rPr>
        <w:t xml:space="preserve">Clase SQLAlchemy: Delivery</w:t>
      </w:r>
    </w:p>
    <w:p>
      <w:pPr>
        <w:spacing w:after="160"/>
      </w:pPr>
      <w:r>
        <w:rPr>
          <w:rFonts w:ascii="Arial" w:cs="Arial" w:eastAsia="Arial" w:hAnsi="Arial"/>
          <w:color w:val="444444"/>
          <w:sz w:val="19"/>
          <w:szCs w:val="19"/>
        </w:rPr>
        <w:t xml:space="preserve">Confirmación de entrega en una parada. Almacena la prueba de entrega: firma digital, foto, QR o PIN. Una parada completada tiene exactamente una Delivery. Soporta dos modelos de parada en paralelo durante la transición: - stop_id -&gt; modelo legacy (tabla stops) - route_detail_id -&gt; modelo vigente (tabla route_details) Al menos uno de los dos debe estar presente (ck_delivery_has_target).</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stop_id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stops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route_detail_id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driver_id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pod_type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signature_url</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signer_name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signer_id_number</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photo_url</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photo_url_2</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scanned_code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scan_verified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pin_code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pin_verified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False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delivery_lat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delivery_lng</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location_accuracy_m</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delivered_at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on_time</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delay_minutes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driver_notes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recipient_notes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validated_by_client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validated_at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dispute_reason</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p>
      <w:pPr>
        <w:pStyle w:val="Heading2"/>
        <w:spacing w:after="80" w:before="320"/>
      </w:pPr>
      <w:r>
        <w:rPr>
          <w:rFonts w:ascii="Arial" w:cs="Arial" w:eastAsia="Arial" w:hAnsi="Arial"/>
        </w:rPr>
        <w:t xml:space="preserve">20. earnings</w:t>
      </w:r>
    </w:p>
    <w:p>
      <w:pPr>
        <w:spacing w:after="60"/>
      </w:pPr>
      <w:r>
        <w:rPr>
          <w:rFonts w:ascii="Arial" w:cs="Arial" w:eastAsia="Arial" w:hAnsi="Arial"/>
          <w:i/>
          <w:iCs/>
          <w:color w:val="666666"/>
          <w:sz w:val="18"/>
          <w:szCs w:val="18"/>
        </w:rPr>
        <w:t xml:space="preserve">Clase SQLAlchemy: Earning</w:t>
      </w:r>
    </w:p>
    <w:p>
      <w:pPr>
        <w:spacing w:after="160"/>
      </w:pPr>
      <w:r>
        <w:rPr>
          <w:rFonts w:ascii="Arial" w:cs="Arial" w:eastAsia="Arial" w:hAnsi="Arial"/>
          <w:color w:val="444444"/>
          <w:sz w:val="19"/>
          <w:szCs w:val="19"/>
        </w:rPr>
        <w:t xml:space="preserve">Liquidación financiera del conductor por ruta completada. Desglose completo: tarifa bruta, comisión, costos y pago neto. Conectado a Stripe para el payout real.</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3460"/>
        <w:gridCol w:w="700"/>
      </w:tblGrid>
      <w:tr>
        <w:trPr>
          <w:tblHeader/>
        </w:trPr>
        <w:tc>
          <w:tcPr>
            <w:tcW w:type="dxa" w:w="1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3460"/>
            <w:tcBorders>
              <w:top w:val="single" w:color="CCCCCC" w:sz="1"/>
              <w:left w:val="single" w:color="CCCCCC" w:sz="1"/>
              <w:bottom w:val="single" w:color="CCCCCC" w:sz="1"/>
              <w:right w:val="single" w:color="CCCCCC" w:sz="1"/>
            </w:tcBorders>
            <w:shd w:fill="1A1A1A"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bCs/>
                <w:i w:val="false"/>
                <w:iCs w:val="false"/>
                <w:color w:val="F47B20"/>
                <w:sz w:val="18"/>
                <w:szCs w:val="18"/>
              </w:rPr>
              <w:t xml:space="preserve">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route_id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routes · Valor único</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driver_id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0C447C"/>
                <w:sz w:val="18"/>
                <w:szCs w:val="18"/>
              </w:rPr>
              <w:t xml:space="preserve">company_id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gross_pay</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muevo_commission_pct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muevo_commission_amt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fuel_cost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wear_cost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total_costs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sla_bonus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sla_penalty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tip_amount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0.00</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net_pay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margin_pct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total_km</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total_stops</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completed_stops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gas_price_used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payment_status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ENUM(PaymentStatus)</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PaymentStatus.PENDING</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stripe_transfer_id</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String</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paid_at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period_start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period_end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w:t>
            </w:r>
          </w:p>
        </w:tc>
      </w:tr>
      <w:tr>
        <w:tc>
          <w:tcPr>
            <w:tcW w:type="dxa" w:w="1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created_at</w:t>
            </w:r>
          </w:p>
        </w:tc>
        <w:tc>
          <w:tcPr>
            <w:tcW w:type="dxa" w:w="11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7F7F7"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Consolas" w:cs="Consolas" w:eastAsia="Consolas" w:hAnsi="Consolas"/>
                <w:b w:val="false"/>
                <w:bCs w:val="false"/>
                <w:i w:val="false"/>
                <w:iCs w:val="false"/>
                <w:color w:val="1A1A1A"/>
                <w:sz w:val="18"/>
                <w:szCs w:val="18"/>
              </w:rPr>
              <w:t xml:space="preserve">updated_at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F47B20"/>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color w:val="0C447C"/>
                <w:sz w:val="18"/>
                <w:szCs w:val="18"/>
              </w:rPr>
              <w:t xml:space="preserve"/>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1A1A1A"/>
                <w:sz w:val="17"/>
                <w:szCs w:val="17"/>
              </w:rPr>
              <w:t xml:space="preserve">Default: func.now · Default: ahora (server)</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Página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Muevo — Diccionario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A1A"/>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F47B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2026-06-27T14:55:42.907Z</dcterms:created>
  <dcterms:modified xsi:type="dcterms:W3CDTF">2026-06-27T14:55:42.907Z</dcterms:modified>
</cp:coreProperties>
</file>

<file path=docProps/custom.xml><?xml version="1.0" encoding="utf-8"?>
<Properties xmlns="http://schemas.openxmlformats.org/officeDocument/2006/custom-properties" xmlns:vt="http://schemas.openxmlformats.org/officeDocument/2006/docPropsVTypes"/>
</file>