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r w:rsidR="00820F45"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820F45" w:rsidRDefault="00820F45" w:rsidP="00B04287">
            <w:pPr>
              <w:pStyle w:val="Tabletext"/>
              <w:spacing w:after="0"/>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820F45" w:rsidRDefault="00820F45" w:rsidP="008253F7">
            <w:pPr>
              <w:pStyle w:val="Tabletext"/>
              <w:spacing w:after="0"/>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F74F8A">
            <w:pPr>
              <w:pStyle w:val="Tabletext"/>
              <w:spacing w:before="40" w:after="40"/>
              <w:jc w:val="both"/>
              <w:rPr>
                <w:rFonts w:ascii="Calibri" w:hAnsi="Calibri"/>
              </w:rPr>
            </w:pPr>
            <w:r>
              <w:rPr>
                <w:rFonts w:ascii="Calibri" w:hAnsi="Calibri"/>
              </w:rPr>
              <w:t>Agregar Organización</w:t>
            </w:r>
            <w:bookmarkStart w:id="4" w:name="_GoBack"/>
            <w:bookmarkEnd w:id="4"/>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B04287">
            <w:pPr>
              <w:pStyle w:val="Tabletext"/>
              <w:spacing w:after="0"/>
              <w:rPr>
                <w:rFonts w:ascii="Calibri" w:hAnsi="Calibri"/>
              </w:rPr>
            </w:pPr>
            <w:r>
              <w:rPr>
                <w:rFonts w:ascii="Calibri" w:hAnsi="Calibri"/>
              </w:rPr>
              <w:t>Javier Távara</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D24EE4">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D24EE4">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D24EE4">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D24EE4">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D24EE4">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D24EE4">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D24EE4">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D24EE4"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hyperlink>
          <w:r w:rsidR="00A63793">
            <w:t>4</w:t>
          </w:r>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D24EE4">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D24EE4">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D24EE4">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D24EE4">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5" w:name="_Toc452417192"/>
      <w:bookmarkStart w:id="6" w:name="_Toc481401800"/>
      <w:r w:rsidRPr="00330063">
        <w:rPr>
          <w:rFonts w:ascii="Calibri" w:hAnsi="Calibri" w:cs="Times New Roman"/>
          <w:b/>
          <w:color w:val="auto"/>
          <w:sz w:val="26"/>
          <w:szCs w:val="26"/>
        </w:rPr>
        <w:t>Introducción</w:t>
      </w:r>
      <w:bookmarkEnd w:id="5"/>
      <w:bookmarkEnd w:id="6"/>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7" w:name="_Toc481401801"/>
      <w:r w:rsidRPr="00330063">
        <w:rPr>
          <w:rFonts w:ascii="Calibri" w:hAnsi="Calibri" w:cs="Times New Roman"/>
          <w:b/>
          <w:color w:val="auto"/>
        </w:rPr>
        <w:t>Propósito</w:t>
      </w:r>
      <w:bookmarkEnd w:id="7"/>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2"/>
      <w:r w:rsidRPr="00330063">
        <w:rPr>
          <w:rFonts w:ascii="Calibri" w:hAnsi="Calibri" w:cs="Times New Roman"/>
          <w:b/>
          <w:color w:val="auto"/>
        </w:rPr>
        <w:t>Gobierno y Alcance</w:t>
      </w:r>
      <w:bookmarkEnd w:id="8"/>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9" w:name="_Toc481401803"/>
      <w:r w:rsidRPr="00330063">
        <w:rPr>
          <w:rFonts w:ascii="Calibri" w:hAnsi="Calibri" w:cs="Times New Roman"/>
          <w:b/>
          <w:color w:val="auto"/>
        </w:rPr>
        <w:t>Definiciones</w:t>
      </w:r>
      <w:bookmarkEnd w:id="9"/>
    </w:p>
    <w:p w:rsidR="00280067" w:rsidRDefault="00280067" w:rsidP="00BD7BFC">
      <w:pPr>
        <w:pStyle w:val="Prrafodelista"/>
        <w:numPr>
          <w:ilvl w:val="0"/>
          <w:numId w:val="37"/>
        </w:numPr>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r>
        <w:rPr>
          <w:b/>
        </w:rPr>
        <w:t xml:space="preserve"> </w:t>
      </w:r>
      <w:r>
        <w:t xml:space="preserve"> </w:t>
      </w:r>
      <w:r w:rsidRPr="00280067">
        <w:rPr>
          <w:i/>
        </w:rPr>
        <w:t>Configuration Item,</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10" w:name="_Toc481401804"/>
      <w:r>
        <w:rPr>
          <w:rFonts w:ascii="Calibri" w:hAnsi="Calibri" w:cs="Times New Roman"/>
          <w:b/>
          <w:color w:val="auto"/>
          <w:sz w:val="26"/>
          <w:szCs w:val="26"/>
        </w:rPr>
        <w:t>Gestión de la Configuración</w:t>
      </w:r>
      <w:bookmarkEnd w:id="10"/>
    </w:p>
    <w:p w:rsidR="00330063" w:rsidRDefault="00330063" w:rsidP="00330063">
      <w:pPr>
        <w:pStyle w:val="Ttulo2"/>
        <w:numPr>
          <w:ilvl w:val="1"/>
          <w:numId w:val="5"/>
        </w:numPr>
        <w:spacing w:after="160"/>
        <w:ind w:left="851" w:hanging="357"/>
        <w:rPr>
          <w:rFonts w:ascii="Calibri" w:hAnsi="Calibri" w:cs="Times New Roman"/>
          <w:b/>
          <w:color w:val="auto"/>
        </w:rPr>
      </w:pPr>
      <w:bookmarkStart w:id="11" w:name="_Toc481401805"/>
      <w:r>
        <w:rPr>
          <w:rFonts w:ascii="Calibri" w:hAnsi="Calibri" w:cs="Times New Roman"/>
          <w:b/>
          <w:color w:val="auto"/>
        </w:rPr>
        <w:t>Organización</w:t>
      </w:r>
      <w:bookmarkEnd w:id="11"/>
    </w:p>
    <w:p w:rsidR="00153458" w:rsidRDefault="00A97F98" w:rsidP="00A97F98">
      <w:pPr>
        <w:ind w:left="494"/>
      </w:pPr>
      <w:r>
        <w:t>Los procesos de desarrollo de software guardan relación con las actividades de la GCM, desde el análisis pasando por el diseño e implementación hasta su despliegue y mantenimiento.  La siguiente figura muestra la relación según las actividades.</w:t>
      </w:r>
    </w:p>
    <w:p w:rsidR="00A97F98" w:rsidRDefault="00A97F98" w:rsidP="00A97F98">
      <w:pPr>
        <w:ind w:left="494"/>
      </w:pPr>
    </w:p>
    <w:p w:rsidR="00A97F98" w:rsidRPr="00153458" w:rsidRDefault="00A97F98" w:rsidP="00A97F98">
      <w:pPr>
        <w:ind w:left="494"/>
      </w:pPr>
      <w:r>
        <w:rPr>
          <w:noProof/>
          <w:lang w:eastAsia="es-PE"/>
        </w:rPr>
        <w:lastRenderedPageBreak/>
        <w:drawing>
          <wp:inline distT="0" distB="0" distL="0" distR="0" wp14:anchorId="14FE5CEA" wp14:editId="7E13E11E">
            <wp:extent cx="5018404" cy="3150235"/>
            <wp:effectExtent l="0" t="0" r="0" b="120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2" w:name="_Toc481401806"/>
      <w:r w:rsidRPr="00330063">
        <w:rPr>
          <w:rFonts w:ascii="Calibri" w:hAnsi="Calibri" w:cs="Times New Roman"/>
          <w:b/>
          <w:color w:val="auto"/>
        </w:rPr>
        <w:t>Roles o responsabilidades</w:t>
      </w:r>
      <w:bookmarkEnd w:id="12"/>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3" w:name="_Toc481401807"/>
      <w:r w:rsidRPr="005828CB">
        <w:rPr>
          <w:rFonts w:ascii="Calibri" w:hAnsi="Calibri" w:cs="Times New Roman"/>
          <w:b/>
          <w:color w:val="auto"/>
        </w:rPr>
        <w:t>Políticas, directrices y procedimientos</w:t>
      </w:r>
      <w:bookmarkEnd w:id="13"/>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Asimismo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4"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4"/>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r w:rsidRPr="006402A8">
        <w:rPr>
          <w:b/>
        </w:rPr>
        <w:t>GitHub</w:t>
      </w:r>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13"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14"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lastRenderedPageBreak/>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GitHub: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4F3896">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4F3896">
            <w:pPr>
              <w:jc w:val="center"/>
              <w:rPr>
                <w:b/>
              </w:rPr>
            </w:pPr>
            <w:r w:rsidRPr="00D47DAC">
              <w:rPr>
                <w:b/>
              </w:rPr>
              <w:t>Duración</w:t>
            </w:r>
          </w:p>
        </w:tc>
        <w:tc>
          <w:tcPr>
            <w:tcW w:w="1412" w:type="dxa"/>
            <w:shd w:val="clear" w:color="auto" w:fill="D0CECE" w:themeFill="background2" w:themeFillShade="E6"/>
          </w:tcPr>
          <w:p w:rsidR="008D7237" w:rsidRPr="00D47DAC" w:rsidRDefault="008D7237" w:rsidP="004F3896">
            <w:pPr>
              <w:jc w:val="center"/>
              <w:rPr>
                <w:b/>
              </w:rPr>
            </w:pPr>
            <w:r w:rsidRPr="00D47DAC">
              <w:rPr>
                <w:b/>
              </w:rPr>
              <w:t>Comienzo</w:t>
            </w:r>
          </w:p>
        </w:tc>
        <w:tc>
          <w:tcPr>
            <w:tcW w:w="1298" w:type="dxa"/>
            <w:shd w:val="clear" w:color="auto" w:fill="D0CECE" w:themeFill="background2" w:themeFillShade="E6"/>
          </w:tcPr>
          <w:p w:rsidR="008D7237" w:rsidRPr="00D47DAC" w:rsidRDefault="008D7237" w:rsidP="004F3896">
            <w:pPr>
              <w:jc w:val="center"/>
              <w:rPr>
                <w:b/>
              </w:rPr>
            </w:pPr>
            <w:r w:rsidRPr="00D47DAC">
              <w:rPr>
                <w:b/>
              </w:rPr>
              <w:t>Fin</w:t>
            </w:r>
          </w:p>
        </w:tc>
        <w:tc>
          <w:tcPr>
            <w:tcW w:w="1983" w:type="dxa"/>
            <w:shd w:val="clear" w:color="auto" w:fill="D0CECE" w:themeFill="background2" w:themeFillShade="E6"/>
          </w:tcPr>
          <w:p w:rsidR="008D7237" w:rsidRPr="009A2CFD" w:rsidRDefault="008D7237" w:rsidP="004F3896">
            <w:pPr>
              <w:jc w:val="center"/>
              <w:rPr>
                <w:b/>
              </w:rPr>
            </w:pPr>
            <w:r w:rsidRPr="009A2CFD">
              <w:rPr>
                <w:b/>
              </w:rPr>
              <w:t>Responsable</w:t>
            </w:r>
          </w:p>
        </w:tc>
      </w:tr>
      <w:tr w:rsidR="008D7237" w:rsidTr="004F3896">
        <w:tc>
          <w:tcPr>
            <w:tcW w:w="2958" w:type="dxa"/>
          </w:tcPr>
          <w:p w:rsidR="008D7237" w:rsidRPr="00D47DAC" w:rsidRDefault="008D7237" w:rsidP="004F3896">
            <w:pPr>
              <w:rPr>
                <w:b/>
                <w:sz w:val="20"/>
              </w:rPr>
            </w:pPr>
            <w:r w:rsidRPr="00D47DAC">
              <w:rPr>
                <w:b/>
                <w:sz w:val="20"/>
              </w:rPr>
              <w:t>Introducción</w:t>
            </w:r>
          </w:p>
        </w:tc>
        <w:tc>
          <w:tcPr>
            <w:tcW w:w="1133" w:type="dxa"/>
          </w:tcPr>
          <w:p w:rsidR="008D7237" w:rsidRPr="00D47DAC" w:rsidRDefault="008D7237" w:rsidP="004F3896">
            <w:pPr>
              <w:jc w:val="center"/>
              <w:rPr>
                <w:b/>
                <w:sz w:val="20"/>
              </w:rPr>
            </w:pPr>
            <w:r w:rsidRPr="00D47DAC">
              <w:rPr>
                <w:b/>
                <w:sz w:val="20"/>
              </w:rPr>
              <w:t>2 dias</w:t>
            </w:r>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29/04/2016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el propósito</w:t>
            </w:r>
          </w:p>
        </w:tc>
        <w:tc>
          <w:tcPr>
            <w:tcW w:w="1133" w:type="dxa"/>
          </w:tcPr>
          <w:p w:rsidR="008D7237" w:rsidRPr="00D47DAC" w:rsidRDefault="008D7237" w:rsidP="004F3896">
            <w:pPr>
              <w:jc w:val="center"/>
              <w:rPr>
                <w:sz w:val="20"/>
              </w:rPr>
            </w:pPr>
            <w:r w:rsidRPr="00D47DAC">
              <w:rPr>
                <w:sz w:val="20"/>
              </w:rPr>
              <w:t>1 dia</w:t>
            </w:r>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el alcance</w:t>
            </w:r>
          </w:p>
        </w:tc>
        <w:tc>
          <w:tcPr>
            <w:tcW w:w="1133" w:type="dxa"/>
          </w:tcPr>
          <w:p w:rsidR="008D7237" w:rsidRPr="00D47DAC" w:rsidRDefault="008D7237" w:rsidP="004F3896">
            <w:pPr>
              <w:jc w:val="center"/>
              <w:rPr>
                <w:sz w:val="20"/>
              </w:rPr>
            </w:pPr>
            <w:r w:rsidRPr="00D47DAC">
              <w:rPr>
                <w:sz w:val="20"/>
              </w:rPr>
              <w:t>1 dia</w:t>
            </w:r>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los términos utilizados</w:t>
            </w:r>
          </w:p>
        </w:tc>
        <w:tc>
          <w:tcPr>
            <w:tcW w:w="1133" w:type="dxa"/>
          </w:tcPr>
          <w:p w:rsidR="008D7237" w:rsidRPr="00D47DAC" w:rsidRDefault="008D7237" w:rsidP="004F3896">
            <w:pPr>
              <w:jc w:val="center"/>
              <w:rPr>
                <w:sz w:val="20"/>
              </w:rPr>
            </w:pPr>
            <w:r w:rsidRPr="00D47DAC">
              <w:rPr>
                <w:sz w:val="20"/>
              </w:rPr>
              <w:t>1 dia</w:t>
            </w:r>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rPr>
                <w:b/>
                <w:sz w:val="20"/>
              </w:rPr>
            </w:pPr>
            <w:r w:rsidRPr="00D47DAC">
              <w:rPr>
                <w:b/>
                <w:sz w:val="20"/>
              </w:rPr>
              <w:t>Gestión de la configuración</w:t>
            </w:r>
          </w:p>
        </w:tc>
        <w:tc>
          <w:tcPr>
            <w:tcW w:w="1133" w:type="dxa"/>
          </w:tcPr>
          <w:p w:rsidR="008D7237" w:rsidRPr="00D47DAC" w:rsidRDefault="008D7237" w:rsidP="004F3896">
            <w:pPr>
              <w:jc w:val="center"/>
              <w:rPr>
                <w:b/>
                <w:sz w:val="20"/>
              </w:rPr>
            </w:pPr>
            <w:r w:rsidRPr="00D47DAC">
              <w:rPr>
                <w:b/>
                <w:sz w:val="20"/>
              </w:rPr>
              <w:t>4 dias</w:t>
            </w:r>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01/05/2016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 organización</w:t>
            </w:r>
          </w:p>
        </w:tc>
        <w:tc>
          <w:tcPr>
            <w:tcW w:w="1133" w:type="dxa"/>
          </w:tcPr>
          <w:p w:rsidR="008D7237" w:rsidRPr="00D47DAC" w:rsidRDefault="008D7237" w:rsidP="004F3896">
            <w:pPr>
              <w:jc w:val="center"/>
              <w:rPr>
                <w:sz w:val="20"/>
              </w:rPr>
            </w:pPr>
            <w:r w:rsidRPr="00D47DAC">
              <w:rPr>
                <w:sz w:val="20"/>
              </w:rPr>
              <w:t>1 dia</w:t>
            </w:r>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lastRenderedPageBreak/>
              <w:t>Definir las políticas y procedimientos</w:t>
            </w:r>
          </w:p>
        </w:tc>
        <w:tc>
          <w:tcPr>
            <w:tcW w:w="1133" w:type="dxa"/>
          </w:tcPr>
          <w:p w:rsidR="008D7237" w:rsidRPr="00D47DAC" w:rsidRDefault="008D7237" w:rsidP="004F3896">
            <w:pPr>
              <w:jc w:val="center"/>
              <w:rPr>
                <w:sz w:val="20"/>
              </w:rPr>
            </w:pPr>
            <w:r w:rsidRPr="00D47DAC">
              <w:rPr>
                <w:sz w:val="20"/>
              </w:rPr>
              <w:t>2 dia</w:t>
            </w:r>
          </w:p>
        </w:tc>
        <w:tc>
          <w:tcPr>
            <w:tcW w:w="1412" w:type="dxa"/>
          </w:tcPr>
          <w:p w:rsidR="008D7237" w:rsidRPr="00D47DAC" w:rsidRDefault="008D7237" w:rsidP="004F3896">
            <w:pPr>
              <w:jc w:val="center"/>
              <w:rPr>
                <w:sz w:val="20"/>
              </w:rPr>
            </w:pPr>
            <w:r w:rsidRPr="00D47DAC">
              <w:rPr>
                <w:sz w:val="20"/>
              </w:rPr>
              <w:t>30/04/2016</w:t>
            </w:r>
          </w:p>
        </w:tc>
        <w:tc>
          <w:tcPr>
            <w:tcW w:w="1298" w:type="dxa"/>
          </w:tcPr>
          <w:p w:rsidR="008D7237" w:rsidRPr="00D47DAC" w:rsidRDefault="008D7237" w:rsidP="004F3896">
            <w:pPr>
              <w:jc w:val="center"/>
              <w:rPr>
                <w:sz w:val="20"/>
              </w:rPr>
            </w:pPr>
            <w:r w:rsidRPr="00D47DAC">
              <w:rPr>
                <w:sz w:val="20"/>
              </w:rPr>
              <w:t>01/05/2017</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las herramientas, el entorno y la infraestructura</w:t>
            </w:r>
          </w:p>
        </w:tc>
        <w:tc>
          <w:tcPr>
            <w:tcW w:w="1133" w:type="dxa"/>
          </w:tcPr>
          <w:p w:rsidR="008D7237" w:rsidRPr="00D47DAC" w:rsidRDefault="008D7237" w:rsidP="004F3896">
            <w:pPr>
              <w:jc w:val="center"/>
              <w:rPr>
                <w:sz w:val="20"/>
              </w:rPr>
            </w:pPr>
            <w:r w:rsidRPr="00D47DAC">
              <w:rPr>
                <w:sz w:val="20"/>
              </w:rPr>
              <w:t>1 dia</w:t>
            </w:r>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bl>
    <w:p w:rsidR="000F5C65" w:rsidRDefault="000F5C65" w:rsidP="000F5C65">
      <w:pPr>
        <w:pStyle w:val="Ttulo1"/>
        <w:numPr>
          <w:ilvl w:val="0"/>
          <w:numId w:val="5"/>
        </w:numPr>
        <w:spacing w:after="200"/>
        <w:ind w:left="426" w:hanging="284"/>
        <w:rPr>
          <w:rFonts w:ascii="Calibri" w:hAnsi="Calibri" w:cs="Times New Roman"/>
          <w:b/>
          <w:color w:val="auto"/>
          <w:sz w:val="26"/>
          <w:szCs w:val="26"/>
        </w:rPr>
      </w:pPr>
      <w:bookmarkStart w:id="15" w:name="_Toc481401809"/>
      <w:r w:rsidRPr="005B571C">
        <w:rPr>
          <w:rFonts w:ascii="Calibri" w:hAnsi="Calibri" w:cs="Times New Roman"/>
          <w:b/>
          <w:color w:val="auto"/>
          <w:sz w:val="26"/>
          <w:szCs w:val="26"/>
        </w:rPr>
        <w:t>Actividades de la SCM</w:t>
      </w:r>
      <w:bookmarkEnd w:id="15"/>
    </w:p>
    <w:p w:rsidR="000F5C65" w:rsidRPr="00F9386F" w:rsidRDefault="000F5C65" w:rsidP="000F5C65">
      <w:r>
        <w:t>Las diferentes actividades requeridas por la gestión de la configuración se ejecutan a través de una amplia variedad de mecanismos</w:t>
      </w:r>
    </w:p>
    <w:p w:rsidR="000F5C65" w:rsidRDefault="000F5C65" w:rsidP="000F5C65">
      <w:pPr>
        <w:pStyle w:val="Ttulo2"/>
        <w:numPr>
          <w:ilvl w:val="1"/>
          <w:numId w:val="5"/>
        </w:numPr>
        <w:spacing w:after="160"/>
        <w:ind w:left="851" w:hanging="357"/>
        <w:rPr>
          <w:rFonts w:ascii="Calibri" w:hAnsi="Calibri" w:cs="Times New Roman"/>
          <w:b/>
          <w:color w:val="auto"/>
        </w:rPr>
      </w:pPr>
      <w:bookmarkStart w:id="16" w:name="_Toc481401810"/>
      <w:r w:rsidRPr="005B571C">
        <w:rPr>
          <w:rFonts w:ascii="Calibri" w:hAnsi="Calibri" w:cs="Times New Roman"/>
          <w:b/>
          <w:color w:val="auto"/>
        </w:rPr>
        <w:t>Identificación</w:t>
      </w:r>
      <w:bookmarkEnd w:id="16"/>
    </w:p>
    <w:p w:rsidR="000F5C65" w:rsidRPr="005F7C66" w:rsidRDefault="000F5C65" w:rsidP="000F5C65">
      <w:pPr>
        <w:ind w:left="494"/>
      </w:pPr>
      <w:r>
        <w:t>En esta etapa nos enfocamos en identificar y asignar nombres significativos a todos los elementos (ítems) que forman parte del producto en cada fase de desarrollo.</w:t>
      </w:r>
    </w:p>
    <w:p w:rsidR="000F5C65" w:rsidRDefault="000F5C65" w:rsidP="000F5C65">
      <w:pPr>
        <w:pStyle w:val="Ttulo3"/>
        <w:numPr>
          <w:ilvl w:val="2"/>
          <w:numId w:val="5"/>
        </w:numPr>
        <w:rPr>
          <w:rFonts w:asciiTheme="minorHAnsi" w:hAnsiTheme="minorHAnsi"/>
          <w:b/>
          <w:color w:val="auto"/>
        </w:rPr>
      </w:pPr>
      <w:bookmarkStart w:id="17" w:name="_Toc481401811"/>
      <w:r w:rsidRPr="005B571C">
        <w:rPr>
          <w:rFonts w:asciiTheme="minorHAnsi" w:hAnsiTheme="minorHAnsi"/>
          <w:b/>
          <w:color w:val="auto"/>
        </w:rPr>
        <w:t>Inventario de los CI clasificados e identificados</w:t>
      </w:r>
      <w:bookmarkEnd w:id="17"/>
    </w:p>
    <w:p w:rsidR="000F5C65" w:rsidRDefault="000F5C65" w:rsidP="000F5C65">
      <w:pPr>
        <w:ind w:left="708"/>
      </w:pPr>
      <w:r>
        <w:t>La siguiente tabla muestra una lista de artefactos que podrían considerarse como ítems de la Gestión de la Configuración. A continuación especificaremos los siguientes campos:</w:t>
      </w:r>
    </w:p>
    <w:p w:rsidR="000F5C65" w:rsidRDefault="000F5C65" w:rsidP="000F5C65">
      <w:pPr>
        <w:pStyle w:val="Prrafodelista"/>
        <w:numPr>
          <w:ilvl w:val="0"/>
          <w:numId w:val="43"/>
        </w:numPr>
      </w:pPr>
      <w:r w:rsidRPr="002C243C">
        <w:t>Tipo</w:t>
      </w:r>
      <w:r>
        <w:t>: hace referencia a la clasificación de los ítems, estos pueden ser:</w:t>
      </w:r>
    </w:p>
    <w:p w:rsidR="000F5C65" w:rsidRDefault="00465C36" w:rsidP="000F5C65">
      <w:pPr>
        <w:pStyle w:val="Prrafodelista"/>
        <w:ind w:left="1428"/>
      </w:pPr>
      <w:r>
        <w:t xml:space="preserve">Evolución, Fuente </w:t>
      </w:r>
      <w:r w:rsidR="000F5C65">
        <w:t>, Soporte</w:t>
      </w:r>
    </w:p>
    <w:p w:rsidR="000F5C65" w:rsidRDefault="000F5C65" w:rsidP="000F5C65">
      <w:pPr>
        <w:pStyle w:val="Prrafodelista"/>
        <w:numPr>
          <w:ilvl w:val="0"/>
          <w:numId w:val="43"/>
        </w:numPr>
      </w:pPr>
      <w:r>
        <w:t>Nombre del Ítem</w:t>
      </w:r>
    </w:p>
    <w:p w:rsidR="000F5C65" w:rsidRDefault="000F5C65" w:rsidP="000F5C65">
      <w:pPr>
        <w:pStyle w:val="Prrafodelista"/>
        <w:numPr>
          <w:ilvl w:val="0"/>
          <w:numId w:val="43"/>
        </w:numPr>
      </w:pPr>
      <w:r>
        <w:t>Fuente: Indica a quien está dirigido el ítem, estos pueden ser: la Empresa (E) , el Proyecto (P), el Cliente (C), el Proveedor (V)</w:t>
      </w:r>
    </w:p>
    <w:p w:rsidR="000F5C65" w:rsidRDefault="000F5C65" w:rsidP="000F5C65">
      <w:pPr>
        <w:pStyle w:val="Prrafodelista"/>
        <w:numPr>
          <w:ilvl w:val="0"/>
          <w:numId w:val="43"/>
        </w:numPr>
      </w:pPr>
      <w:r>
        <w:t>Extensión: indica el tipo de archivo o formato del ítem.</w:t>
      </w:r>
    </w:p>
    <w:p w:rsidR="000F5C65" w:rsidRDefault="000F5C65" w:rsidP="000F5C65">
      <w:pPr>
        <w:pStyle w:val="Prrafodelista"/>
        <w:numPr>
          <w:ilvl w:val="0"/>
          <w:numId w:val="43"/>
        </w:numPr>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Tipo</w:t>
            </w:r>
          </w:p>
        </w:tc>
        <w:tc>
          <w:tcPr>
            <w:tcW w:w="347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Evolutivo</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A331A4">
            <w:pPr>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0F5C65">
      <w:pPr>
        <w:ind w:left="1068"/>
      </w:pPr>
    </w:p>
    <w:p w:rsidR="000F5C65" w:rsidRDefault="000F5C65" w:rsidP="000F5C65">
      <w:pPr>
        <w:pStyle w:val="Ttulo3"/>
        <w:numPr>
          <w:ilvl w:val="2"/>
          <w:numId w:val="5"/>
        </w:numPr>
        <w:rPr>
          <w:rFonts w:asciiTheme="minorHAnsi" w:hAnsiTheme="minorHAnsi"/>
          <w:b/>
          <w:color w:val="auto"/>
        </w:rPr>
      </w:pPr>
      <w:bookmarkStart w:id="18" w:name="_Toc481401812"/>
      <w:r w:rsidRPr="005B571C">
        <w:rPr>
          <w:rFonts w:asciiTheme="minorHAnsi" w:hAnsiTheme="minorHAnsi"/>
          <w:b/>
          <w:color w:val="auto"/>
        </w:rPr>
        <w:t xml:space="preserve">Definición de la Nomenclatura de </w:t>
      </w:r>
      <w:bookmarkEnd w:id="18"/>
      <w:r w:rsidR="00A331A4" w:rsidRPr="005B571C">
        <w:rPr>
          <w:rFonts w:asciiTheme="minorHAnsi" w:hAnsiTheme="minorHAnsi"/>
          <w:b/>
          <w:color w:val="auto"/>
        </w:rPr>
        <w:t>Ítem</w:t>
      </w:r>
    </w:p>
    <w:p w:rsidR="00DE47B6" w:rsidRDefault="00DE47B6" w:rsidP="00DE47B6">
      <w:pPr>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w:t>
      </w:r>
      <w:r>
        <w:lastRenderedPageBreak/>
        <w:t>para poder además distinguir y diferenciar los diferentes avances o versiones de los ítems de la configuración.</w:t>
      </w:r>
    </w:p>
    <w:p w:rsidR="00BD4164" w:rsidRDefault="0021608E" w:rsidP="00BD4164">
      <w:pPr>
        <w:pStyle w:val="Prrafodelista"/>
        <w:numPr>
          <w:ilvl w:val="0"/>
          <w:numId w:val="44"/>
        </w:numPr>
      </w:pPr>
      <w:r>
        <w:t>Ítems de evolución</w:t>
      </w:r>
    </w:p>
    <w:p w:rsidR="0021608E" w:rsidRDefault="0021608E" w:rsidP="0021608E">
      <w:pPr>
        <w:pStyle w:val="Prrafodelista"/>
        <w:numPr>
          <w:ilvl w:val="1"/>
          <w:numId w:val="39"/>
        </w:numPr>
      </w:pPr>
      <w:r>
        <w:t>Documentos generales</w:t>
      </w:r>
    </w:p>
    <w:p w:rsidR="00BD4164" w:rsidRDefault="00BD4164" w:rsidP="00BD4164">
      <w:pPr>
        <w:ind w:left="1080"/>
      </w:pPr>
      <w:r>
        <w:t>Son documentos que no están asociados a ningún proyecto y son propio de la empresa.</w:t>
      </w:r>
    </w:p>
    <w:p w:rsidR="00BD4164" w:rsidRDefault="00BD4164" w:rsidP="00BD4164">
      <w:pPr>
        <w:ind w:left="1080"/>
        <w:rPr>
          <w:b/>
        </w:rPr>
      </w:pPr>
      <w:r w:rsidRPr="00BD4164">
        <w:rPr>
          <w:b/>
        </w:rPr>
        <w:t>Nomenclatura</w:t>
      </w:r>
    </w:p>
    <w:p w:rsidR="00BD4164" w:rsidRDefault="00BD4164" w:rsidP="004F3896">
      <w:pPr>
        <w:ind w:left="1080"/>
        <w:jc w:val="center"/>
      </w:pPr>
      <w:r>
        <w:t xml:space="preserve">{Acrónimo de la </w:t>
      </w:r>
      <w:r w:rsidR="0094636A">
        <w:t>empresa</w:t>
      </w:r>
      <w:r>
        <w:t>}</w:t>
      </w:r>
      <w:r w:rsidR="004F3896">
        <w:t>_</w:t>
      </w:r>
      <w:r w:rsidR="0012776E">
        <w:t>{Acrónimo del documento}</w:t>
      </w:r>
    </w:p>
    <w:p w:rsidR="004F3896" w:rsidRPr="00BD4164" w:rsidRDefault="004F3896" w:rsidP="00BD4164">
      <w:pPr>
        <w:ind w:left="1080"/>
      </w:pPr>
      <w:r>
        <w:t>Nota: los acrónimos son generados de la unión de la primera letra de cada palabra y todas deberán ser en mayúscula.</w:t>
      </w:r>
    </w:p>
    <w:p w:rsidR="0021608E" w:rsidRDefault="00BD4164" w:rsidP="0021608E">
      <w:pPr>
        <w:pStyle w:val="Prrafodelista"/>
        <w:numPr>
          <w:ilvl w:val="1"/>
          <w:numId w:val="39"/>
        </w:numPr>
      </w:pPr>
      <w:r>
        <w:t>Documentos</w:t>
      </w:r>
      <w:r w:rsidR="0021608E">
        <w:t xml:space="preserve"> </w:t>
      </w:r>
      <w:r>
        <w:t>asociados</w:t>
      </w:r>
      <w:r w:rsidR="0021608E">
        <w:t xml:space="preserve"> a un proyecto pero no a un componente</w:t>
      </w:r>
    </w:p>
    <w:p w:rsidR="004F3896" w:rsidRDefault="004F3896" w:rsidP="004F3896">
      <w:pPr>
        <w:ind w:left="1080"/>
      </w:pPr>
      <w:r>
        <w:t>Son documentos que están asociados a un proyecto en específico pero no está asociados  un componente de un sistema.</w:t>
      </w:r>
    </w:p>
    <w:p w:rsidR="004F3896" w:rsidRDefault="004F3896" w:rsidP="004F3896">
      <w:pPr>
        <w:ind w:left="1080"/>
        <w:rPr>
          <w:b/>
        </w:rPr>
      </w:pPr>
      <w:r w:rsidRPr="00BD4164">
        <w:rPr>
          <w:b/>
        </w:rPr>
        <w:t>Nomenclatura</w:t>
      </w:r>
    </w:p>
    <w:p w:rsidR="004F3896" w:rsidRDefault="004F3896" w:rsidP="004F3896">
      <w:pPr>
        <w:ind w:left="1080"/>
        <w:jc w:val="center"/>
      </w:pPr>
      <w:r>
        <w:t>{Acrónimo de proyecto}_{Acrónimo del documento}</w:t>
      </w:r>
    </w:p>
    <w:p w:rsidR="004F3896" w:rsidRDefault="004F3896" w:rsidP="004F3896">
      <w:pPr>
        <w:ind w:left="1080"/>
      </w:pPr>
      <w:r>
        <w:t>Nota: los acrónimos son generados de la unión de la primera letra de cada palabra y todas deberán ser en mayúscula.</w:t>
      </w:r>
    </w:p>
    <w:p w:rsidR="004F3896" w:rsidRDefault="004F3896" w:rsidP="004F3896">
      <w:pPr>
        <w:ind w:left="1080"/>
      </w:pPr>
    </w:p>
    <w:p w:rsidR="0021608E" w:rsidRDefault="0021608E" w:rsidP="0021608E">
      <w:pPr>
        <w:pStyle w:val="Prrafodelista"/>
        <w:numPr>
          <w:ilvl w:val="1"/>
          <w:numId w:val="39"/>
        </w:numPr>
      </w:pPr>
      <w:r>
        <w:t>Documentos asociados a un proyecto y aun componente</w:t>
      </w:r>
    </w:p>
    <w:p w:rsidR="004F3896" w:rsidRDefault="004F3896" w:rsidP="004F3896">
      <w:pPr>
        <w:ind w:left="1080"/>
      </w:pPr>
      <w:r>
        <w:t>Son documentos asociados a un proyecto específico y también a un componente</w:t>
      </w:r>
    </w:p>
    <w:p w:rsidR="004F3896" w:rsidRDefault="004F3896" w:rsidP="004F3896">
      <w:pPr>
        <w:ind w:left="1080"/>
        <w:rPr>
          <w:b/>
        </w:rPr>
      </w:pPr>
      <w:r w:rsidRPr="00BD4164">
        <w:rPr>
          <w:b/>
        </w:rPr>
        <w:t>Nomenclatura</w:t>
      </w:r>
    </w:p>
    <w:p w:rsidR="004F3896" w:rsidRDefault="004F3896" w:rsidP="004F3896">
      <w:pPr>
        <w:ind w:left="1080"/>
        <w:jc w:val="center"/>
      </w:pPr>
      <w:r>
        <w:t>{Acrónimo de proyecto}_{Acrónimo del componente}_{Acrónimo del documento}</w:t>
      </w:r>
    </w:p>
    <w:p w:rsidR="004F3896" w:rsidRDefault="004F3896" w:rsidP="004F3896">
      <w:pPr>
        <w:ind w:left="1080"/>
      </w:pPr>
      <w:r>
        <w:t>Nota: los acrónimos son generados de la unión de la primera letra de cada palabra y todas deberán ser en mayúscula</w:t>
      </w:r>
    </w:p>
    <w:p w:rsidR="0021608E" w:rsidRDefault="0021608E" w:rsidP="0021608E">
      <w:pPr>
        <w:pStyle w:val="Prrafodelista"/>
        <w:numPr>
          <w:ilvl w:val="1"/>
          <w:numId w:val="39"/>
        </w:numPr>
      </w:pPr>
      <w:r>
        <w:t>Archivos ejecutables</w:t>
      </w:r>
    </w:p>
    <w:p w:rsidR="004F3896" w:rsidRDefault="004F3896" w:rsidP="004F3896">
      <w:pPr>
        <w:ind w:left="1080"/>
      </w:pPr>
      <w:r>
        <w:t xml:space="preserve">Archivos con extensión .war </w:t>
      </w:r>
    </w:p>
    <w:p w:rsidR="004F3896" w:rsidRDefault="004F3896" w:rsidP="004F3896">
      <w:pPr>
        <w:ind w:left="1080"/>
        <w:rPr>
          <w:b/>
        </w:rPr>
      </w:pPr>
      <w:r w:rsidRPr="00BD4164">
        <w:rPr>
          <w:b/>
        </w:rPr>
        <w:t>Nomenclatura</w:t>
      </w:r>
    </w:p>
    <w:p w:rsidR="004F3896" w:rsidRDefault="004F3896" w:rsidP="004F3896">
      <w:pPr>
        <w:ind w:left="1080"/>
        <w:jc w:val="center"/>
      </w:pPr>
      <w:r>
        <w:t xml:space="preserve">{Acrónimo de </w:t>
      </w:r>
      <w:r w:rsidR="00833A75">
        <w:t>archivo} v {Versión}. {Revisión}</w:t>
      </w:r>
      <w:r>
        <w:t>{Carácter de actualización}</w:t>
      </w:r>
    </w:p>
    <w:p w:rsidR="004F3896" w:rsidRDefault="004F3896" w:rsidP="004F3896">
      <w:pPr>
        <w:ind w:left="1080"/>
      </w:pPr>
      <w:r>
        <w:t>Nota: los acrónimos son generados de la unión de la primera letra de cada palabra y todas deberán ser en mayúscula.</w:t>
      </w:r>
    </w:p>
    <w:p w:rsidR="00BD4164" w:rsidRDefault="0021608E" w:rsidP="00BD4164">
      <w:pPr>
        <w:pStyle w:val="Prrafodelista"/>
        <w:numPr>
          <w:ilvl w:val="0"/>
          <w:numId w:val="44"/>
        </w:numPr>
      </w:pPr>
      <w:r>
        <w:t>Ítems de fuente</w:t>
      </w:r>
    </w:p>
    <w:p w:rsidR="004F3896" w:rsidRDefault="004F3896" w:rsidP="004F3896">
      <w:pPr>
        <w:pStyle w:val="Prrafodelista"/>
        <w:ind w:left="1080"/>
      </w:pPr>
      <w:r>
        <w:t xml:space="preserve">Si no está asociado a un proyecto </w:t>
      </w:r>
    </w:p>
    <w:p w:rsidR="004F3896" w:rsidRDefault="004F3896" w:rsidP="004F3896">
      <w:pPr>
        <w:ind w:left="1080"/>
        <w:rPr>
          <w:b/>
        </w:rPr>
      </w:pPr>
      <w:r w:rsidRPr="00BD4164">
        <w:rPr>
          <w:b/>
        </w:rPr>
        <w:t>Nomenclatura</w:t>
      </w:r>
    </w:p>
    <w:p w:rsidR="004F3896" w:rsidRDefault="004F3896" w:rsidP="004F3896">
      <w:pPr>
        <w:ind w:left="1080"/>
        <w:jc w:val="center"/>
      </w:pPr>
      <w:r>
        <w:t>{Nombre del ítem}</w:t>
      </w:r>
    </w:p>
    <w:p w:rsidR="004F3896" w:rsidRDefault="004F3896" w:rsidP="004F3896">
      <w:pPr>
        <w:pStyle w:val="Prrafodelista"/>
        <w:ind w:left="1080"/>
      </w:pPr>
      <w:r>
        <w:lastRenderedPageBreak/>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r>
        <w:t>Si está asociado a un proyecto.</w:t>
      </w:r>
    </w:p>
    <w:p w:rsidR="004F3896" w:rsidRDefault="004F3896" w:rsidP="004F3896">
      <w:pPr>
        <w:ind w:left="1080"/>
        <w:rPr>
          <w:b/>
        </w:rPr>
      </w:pPr>
      <w:r w:rsidRPr="00BD4164">
        <w:rPr>
          <w:b/>
        </w:rPr>
        <w:t>Nomenclatura</w:t>
      </w:r>
    </w:p>
    <w:p w:rsidR="004F3896" w:rsidRDefault="004F3896" w:rsidP="004F3896">
      <w:pPr>
        <w:ind w:left="1080"/>
        <w:jc w:val="center"/>
      </w:pPr>
      <w:r>
        <w:t>{Acrónimo del proyecto}_{Nombre del ítem}</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p>
    <w:p w:rsidR="0021608E" w:rsidRDefault="0021608E" w:rsidP="0021608E">
      <w:pPr>
        <w:pStyle w:val="Prrafodelista"/>
        <w:numPr>
          <w:ilvl w:val="0"/>
          <w:numId w:val="44"/>
        </w:numPr>
      </w:pPr>
      <w:r>
        <w:t>Ítems de soporte</w:t>
      </w:r>
    </w:p>
    <w:p w:rsidR="004F3896" w:rsidRDefault="004F3896" w:rsidP="004F3896">
      <w:pPr>
        <w:pStyle w:val="Prrafodelista"/>
        <w:ind w:left="1080"/>
      </w:pPr>
      <w:r>
        <w:t>El carácter de actualización estará en orden alfabético y estará de acuerdo al número de actualización</w:t>
      </w:r>
    </w:p>
    <w:p w:rsidR="004F3896" w:rsidRDefault="004F3896" w:rsidP="004F3896">
      <w:pPr>
        <w:ind w:left="1080"/>
        <w:rPr>
          <w:b/>
        </w:rPr>
      </w:pPr>
      <w:r w:rsidRPr="00BD4164">
        <w:rPr>
          <w:b/>
        </w:rPr>
        <w:t>Nomenclatura</w:t>
      </w:r>
    </w:p>
    <w:p w:rsidR="004F3896" w:rsidRDefault="00833A75" w:rsidP="004F3896">
      <w:pPr>
        <w:ind w:left="1080"/>
        <w:jc w:val="center"/>
      </w:pPr>
      <w:r>
        <w:t>{Nombre del ítem} v {Versión}. {Revisión}</w:t>
      </w:r>
      <w:r w:rsidR="004F3896">
        <w:t>{Carácter de actualización}</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21608E" w:rsidRPr="00DE47B6" w:rsidRDefault="0021608E" w:rsidP="0021608E"/>
    <w:p w:rsidR="005B571C" w:rsidRDefault="000F5C65" w:rsidP="004E2719">
      <w:pPr>
        <w:pStyle w:val="Ttulo3"/>
        <w:numPr>
          <w:ilvl w:val="2"/>
          <w:numId w:val="5"/>
        </w:numPr>
        <w:rPr>
          <w:rFonts w:asciiTheme="minorHAnsi" w:hAnsiTheme="minorHAnsi"/>
          <w:b/>
          <w:color w:val="auto"/>
        </w:rPr>
      </w:pPr>
      <w:bookmarkStart w:id="19" w:name="_Toc481401813"/>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19"/>
    </w:p>
    <w:p w:rsidR="004E2719" w:rsidRDefault="004E2719" w:rsidP="004E2719">
      <w:pPr>
        <w:ind w:firstLine="360"/>
      </w:pPr>
      <w:r>
        <w:t>En esta tabla se listara 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313685">
            <w:pPr>
              <w:jc w:val="center"/>
            </w:pPr>
            <w:r>
              <w:t xml:space="preserve">Nomenclatura             </w:t>
            </w:r>
          </w:p>
        </w:tc>
        <w:tc>
          <w:tcPr>
            <w:tcW w:w="4678" w:type="dxa"/>
          </w:tcPr>
          <w:p w:rsidR="004E2719" w:rsidRDefault="004E2719" w:rsidP="004E2719">
            <w:pPr>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313685">
            <w:pPr>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NV_PGC</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683"/>
              </w:tabs>
            </w:pPr>
            <w:r>
              <w:t>SBDL_PT</w:t>
            </w:r>
            <w:r>
              <w:tab/>
            </w:r>
          </w:p>
        </w:tc>
        <w:tc>
          <w:tcPr>
            <w:tcW w:w="4678" w:type="dxa"/>
          </w:tcPr>
          <w:p w:rsidR="004E2719" w:rsidRDefault="004E2719" w:rsidP="00313685">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SBDL_CP</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SBDL_DPN</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SBDL_LR</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SBDL_DA</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SBDL_DECU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SBDL_PP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290"/>
              </w:tabs>
            </w:pPr>
            <w:r>
              <w:t>SBDL_MU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SBDL_SBD</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SBDL_ACF</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SBDL_EP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RHOL_PT</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RHOL_CP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bl>
    <w:p w:rsidR="004E2719" w:rsidRDefault="004E2719" w:rsidP="004E2719">
      <w:pPr>
        <w:ind w:firstLine="360"/>
      </w:pPr>
    </w:p>
    <w:p w:rsidR="004E2719" w:rsidRPr="004E2719" w:rsidRDefault="004E2719" w:rsidP="004E2719"/>
    <w:sectPr w:rsidR="004E2719" w:rsidRPr="004E2719" w:rsidSect="00437A6E">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EE4" w:rsidRDefault="00D24EE4" w:rsidP="00E65D56">
      <w:pPr>
        <w:spacing w:after="0" w:line="240" w:lineRule="auto"/>
      </w:pPr>
      <w:r>
        <w:separator/>
      </w:r>
    </w:p>
  </w:endnote>
  <w:endnote w:type="continuationSeparator" w:id="0">
    <w:p w:rsidR="00D24EE4" w:rsidRDefault="00D24EE4"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F3896">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4F3896" w:rsidRDefault="004F3896"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4F3896" w:rsidRDefault="004F389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20F45" w:rsidRPr="00820F45">
            <w:rPr>
              <w:noProof/>
              <w:color w:val="FFFFFF" w:themeColor="background1"/>
              <w:lang w:val="es-ES"/>
            </w:rPr>
            <w:t>7</w:t>
          </w:r>
          <w:r>
            <w:rPr>
              <w:color w:val="FFFFFF" w:themeColor="background1"/>
            </w:rPr>
            <w:fldChar w:fldCharType="end"/>
          </w:r>
        </w:p>
      </w:tc>
    </w:tr>
  </w:tbl>
  <w:p w:rsidR="004F3896" w:rsidRDefault="004F38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EE4" w:rsidRDefault="00D24EE4" w:rsidP="00E65D56">
      <w:pPr>
        <w:spacing w:after="0" w:line="240" w:lineRule="auto"/>
      </w:pPr>
      <w:r>
        <w:separator/>
      </w:r>
    </w:p>
  </w:footnote>
  <w:footnote w:type="continuationSeparator" w:id="0">
    <w:p w:rsidR="00D24EE4" w:rsidRDefault="00D24EE4"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96" w:rsidRDefault="004F38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15:restartNumberingAfterBreak="0">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15:restartNumberingAfterBreak="0">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15:restartNumberingAfterBreak="0">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15:restartNumberingAfterBreak="0">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1" w15:restartNumberingAfterBreak="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4"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0"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15:restartNumberingAfterBreak="0">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7" w15:restartNumberingAfterBreak="0">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15:restartNumberingAfterBreak="0">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0"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15:restartNumberingAfterBreak="0">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15:restartNumberingAfterBreak="0">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1"/>
  </w:num>
  <w:num w:numId="4">
    <w:abstractNumId w:val="10"/>
  </w:num>
  <w:num w:numId="5">
    <w:abstractNumId w:val="24"/>
  </w:num>
  <w:num w:numId="6">
    <w:abstractNumId w:val="32"/>
  </w:num>
  <w:num w:numId="7">
    <w:abstractNumId w:val="0"/>
  </w:num>
  <w:num w:numId="8">
    <w:abstractNumId w:val="13"/>
  </w:num>
  <w:num w:numId="9">
    <w:abstractNumId w:val="20"/>
  </w:num>
  <w:num w:numId="10">
    <w:abstractNumId w:val="39"/>
  </w:num>
  <w:num w:numId="11">
    <w:abstractNumId w:val="1"/>
  </w:num>
  <w:num w:numId="12">
    <w:abstractNumId w:val="37"/>
  </w:num>
  <w:num w:numId="13">
    <w:abstractNumId w:val="16"/>
  </w:num>
  <w:num w:numId="14">
    <w:abstractNumId w:val="23"/>
  </w:num>
  <w:num w:numId="15">
    <w:abstractNumId w:val="34"/>
  </w:num>
  <w:num w:numId="16">
    <w:abstractNumId w:val="43"/>
  </w:num>
  <w:num w:numId="17">
    <w:abstractNumId w:val="17"/>
  </w:num>
  <w:num w:numId="18">
    <w:abstractNumId w:val="8"/>
  </w:num>
  <w:num w:numId="19">
    <w:abstractNumId w:val="15"/>
  </w:num>
  <w:num w:numId="20">
    <w:abstractNumId w:val="28"/>
  </w:num>
  <w:num w:numId="21">
    <w:abstractNumId w:val="35"/>
  </w:num>
  <w:num w:numId="22">
    <w:abstractNumId w:val="30"/>
  </w:num>
  <w:num w:numId="23">
    <w:abstractNumId w:val="38"/>
  </w:num>
  <w:num w:numId="24">
    <w:abstractNumId w:val="4"/>
  </w:num>
  <w:num w:numId="25">
    <w:abstractNumId w:val="18"/>
  </w:num>
  <w:num w:numId="26">
    <w:abstractNumId w:val="2"/>
  </w:num>
  <w:num w:numId="27">
    <w:abstractNumId w:val="3"/>
  </w:num>
  <w:num w:numId="28">
    <w:abstractNumId w:val="6"/>
  </w:num>
  <w:num w:numId="29">
    <w:abstractNumId w:val="12"/>
  </w:num>
  <w:num w:numId="30">
    <w:abstractNumId w:val="19"/>
  </w:num>
  <w:num w:numId="31">
    <w:abstractNumId w:val="27"/>
  </w:num>
  <w:num w:numId="32">
    <w:abstractNumId w:val="22"/>
  </w:num>
  <w:num w:numId="33">
    <w:abstractNumId w:val="5"/>
  </w:num>
  <w:num w:numId="34">
    <w:abstractNumId w:val="42"/>
  </w:num>
  <w:num w:numId="35">
    <w:abstractNumId w:val="7"/>
  </w:num>
  <w:num w:numId="36">
    <w:abstractNumId w:val="26"/>
  </w:num>
  <w:num w:numId="37">
    <w:abstractNumId w:val="36"/>
  </w:num>
  <w:num w:numId="38">
    <w:abstractNumId w:val="11"/>
  </w:num>
  <w:num w:numId="39">
    <w:abstractNumId w:val="33"/>
  </w:num>
  <w:num w:numId="40">
    <w:abstractNumId w:val="41"/>
  </w:num>
  <w:num w:numId="41">
    <w:abstractNumId w:val="25"/>
  </w:num>
  <w:num w:numId="42">
    <w:abstractNumId w:val="29"/>
  </w:num>
  <w:num w:numId="43">
    <w:abstractNumId w:val="1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0686"/>
    <w:rsid w:val="00091D3E"/>
    <w:rsid w:val="00097420"/>
    <w:rsid w:val="000A05D6"/>
    <w:rsid w:val="000B1138"/>
    <w:rsid w:val="000B71B4"/>
    <w:rsid w:val="000C67AD"/>
    <w:rsid w:val="000D00A6"/>
    <w:rsid w:val="000E2E82"/>
    <w:rsid w:val="000F0F41"/>
    <w:rsid w:val="000F5C65"/>
    <w:rsid w:val="000F6592"/>
    <w:rsid w:val="00101148"/>
    <w:rsid w:val="0010693F"/>
    <w:rsid w:val="00107BFF"/>
    <w:rsid w:val="0012104C"/>
    <w:rsid w:val="0012776E"/>
    <w:rsid w:val="00136361"/>
    <w:rsid w:val="00144C1A"/>
    <w:rsid w:val="00153458"/>
    <w:rsid w:val="001646E4"/>
    <w:rsid w:val="00165B99"/>
    <w:rsid w:val="0017052E"/>
    <w:rsid w:val="001752AF"/>
    <w:rsid w:val="0017650F"/>
    <w:rsid w:val="001A77F6"/>
    <w:rsid w:val="001B113D"/>
    <w:rsid w:val="001B646B"/>
    <w:rsid w:val="001C163C"/>
    <w:rsid w:val="001E025D"/>
    <w:rsid w:val="001E1DAC"/>
    <w:rsid w:val="001E6987"/>
    <w:rsid w:val="001F6FD8"/>
    <w:rsid w:val="001F7CEE"/>
    <w:rsid w:val="0021608E"/>
    <w:rsid w:val="00217BAE"/>
    <w:rsid w:val="00230B8A"/>
    <w:rsid w:val="00236A69"/>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5C36"/>
    <w:rsid w:val="004666F0"/>
    <w:rsid w:val="00473D15"/>
    <w:rsid w:val="00475EA4"/>
    <w:rsid w:val="00483D12"/>
    <w:rsid w:val="00484E91"/>
    <w:rsid w:val="00494807"/>
    <w:rsid w:val="004A1ACC"/>
    <w:rsid w:val="004B19F0"/>
    <w:rsid w:val="004D18D9"/>
    <w:rsid w:val="004E2719"/>
    <w:rsid w:val="004E5A7D"/>
    <w:rsid w:val="004F1CCE"/>
    <w:rsid w:val="004F353C"/>
    <w:rsid w:val="004F35E2"/>
    <w:rsid w:val="004F3896"/>
    <w:rsid w:val="004F79EB"/>
    <w:rsid w:val="00510A34"/>
    <w:rsid w:val="00512161"/>
    <w:rsid w:val="00512B1D"/>
    <w:rsid w:val="00521E58"/>
    <w:rsid w:val="00540A70"/>
    <w:rsid w:val="00553F63"/>
    <w:rsid w:val="00554443"/>
    <w:rsid w:val="005828CB"/>
    <w:rsid w:val="00585EC6"/>
    <w:rsid w:val="005B4058"/>
    <w:rsid w:val="005B571C"/>
    <w:rsid w:val="005B724F"/>
    <w:rsid w:val="005C398F"/>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60CD"/>
    <w:rsid w:val="007B0095"/>
    <w:rsid w:val="007B7F96"/>
    <w:rsid w:val="007C4154"/>
    <w:rsid w:val="007C47F6"/>
    <w:rsid w:val="007D52C9"/>
    <w:rsid w:val="007F202B"/>
    <w:rsid w:val="007F6F7B"/>
    <w:rsid w:val="007F7307"/>
    <w:rsid w:val="00805A52"/>
    <w:rsid w:val="00810917"/>
    <w:rsid w:val="0081259B"/>
    <w:rsid w:val="00812829"/>
    <w:rsid w:val="00812FBD"/>
    <w:rsid w:val="00816F35"/>
    <w:rsid w:val="00820F45"/>
    <w:rsid w:val="008253D0"/>
    <w:rsid w:val="008253F7"/>
    <w:rsid w:val="00826ACD"/>
    <w:rsid w:val="00833A75"/>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45B78"/>
    <w:rsid w:val="0094636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31A4"/>
    <w:rsid w:val="00A37AB6"/>
    <w:rsid w:val="00A4081B"/>
    <w:rsid w:val="00A425D0"/>
    <w:rsid w:val="00A51009"/>
    <w:rsid w:val="00A63793"/>
    <w:rsid w:val="00A74035"/>
    <w:rsid w:val="00A80D8A"/>
    <w:rsid w:val="00A82C1E"/>
    <w:rsid w:val="00A83954"/>
    <w:rsid w:val="00A87FC5"/>
    <w:rsid w:val="00A918D9"/>
    <w:rsid w:val="00A94C68"/>
    <w:rsid w:val="00A97F9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4164"/>
    <w:rsid w:val="00BD7BFC"/>
    <w:rsid w:val="00BE5EC5"/>
    <w:rsid w:val="00BF066A"/>
    <w:rsid w:val="00BF3E75"/>
    <w:rsid w:val="00BF5BC8"/>
    <w:rsid w:val="00C11EA3"/>
    <w:rsid w:val="00C12D5A"/>
    <w:rsid w:val="00C13E5B"/>
    <w:rsid w:val="00C23F6E"/>
    <w:rsid w:val="00C246D8"/>
    <w:rsid w:val="00C24B79"/>
    <w:rsid w:val="00C35B42"/>
    <w:rsid w:val="00C54CCF"/>
    <w:rsid w:val="00C60FF6"/>
    <w:rsid w:val="00C62162"/>
    <w:rsid w:val="00C64AC3"/>
    <w:rsid w:val="00C84B40"/>
    <w:rsid w:val="00C865DB"/>
    <w:rsid w:val="00C91BD3"/>
    <w:rsid w:val="00C952BD"/>
    <w:rsid w:val="00CB1D2A"/>
    <w:rsid w:val="00CB5B1E"/>
    <w:rsid w:val="00CB72EC"/>
    <w:rsid w:val="00CB7326"/>
    <w:rsid w:val="00CE2930"/>
    <w:rsid w:val="00CF4D0B"/>
    <w:rsid w:val="00D049D0"/>
    <w:rsid w:val="00D13C35"/>
    <w:rsid w:val="00D24792"/>
    <w:rsid w:val="00D24EE4"/>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47B6"/>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49343"/>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s.wikipedia.org/wiki/Linus_Torvald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git-scm.co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pt>
    <dgm:pt modelId="{46339795-70AA-421D-841A-A5EF7C57D8A2}" type="pres">
      <dgm:prSet presAssocID="{21792886-B2FD-4390-87FF-E56EE284B86E}" presName="child1Text" presStyleLbl="bgAcc1" presStyleIdx="0" presStyleCnt="4">
        <dgm:presLayoutVars>
          <dgm:bulletEnabled val="1"/>
        </dgm:presLayoutVars>
      </dgm:prSet>
      <dgm:spPr/>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pt>
    <dgm:pt modelId="{F08DB12E-F991-4BEE-950E-8629AE2F6881}" type="pres">
      <dgm:prSet presAssocID="{21792886-B2FD-4390-87FF-E56EE284B86E}" presName="child2Text" presStyleLbl="bgAcc1" presStyleIdx="1" presStyleCnt="4">
        <dgm:presLayoutVars>
          <dgm:bulletEnabled val="1"/>
        </dgm:presLayoutVars>
      </dgm:prSet>
      <dgm:spPr/>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pt>
    <dgm:pt modelId="{76B443A4-38D1-4968-A4B7-905DFE0D3145}" type="pres">
      <dgm:prSet presAssocID="{21792886-B2FD-4390-87FF-E56EE284B86E}" presName="child3Text" presStyleLbl="bgAcc1" presStyleIdx="2" presStyleCnt="4">
        <dgm:presLayoutVars>
          <dgm:bulletEnabled val="1"/>
        </dgm:presLayoutVars>
      </dgm:prSet>
      <dgm:spPr/>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pt>
    <dgm:pt modelId="{72E82AC8-051F-48EF-81C4-34B41674BBE2}" type="pres">
      <dgm:prSet presAssocID="{21792886-B2FD-4390-87FF-E56EE284B86E}" presName="child4Text" presStyleLbl="bgAcc1" presStyleIdx="3" presStyleCnt="4">
        <dgm:presLayoutVars>
          <dgm:bulletEnabled val="1"/>
        </dgm:presLayoutVars>
      </dgm:prSet>
      <dgm:spPr/>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pt>
    <dgm:pt modelId="{8E0186CD-8A6A-4414-B493-8FDD130E3A48}" type="pres">
      <dgm:prSet presAssocID="{21792886-B2FD-4390-87FF-E56EE284B86E}" presName="quadrant2" presStyleLbl="node1" presStyleIdx="1" presStyleCnt="4">
        <dgm:presLayoutVars>
          <dgm:chMax val="1"/>
          <dgm:bulletEnabled val="1"/>
        </dgm:presLayoutVars>
      </dgm:prSet>
      <dgm:spPr/>
    </dgm:pt>
    <dgm:pt modelId="{9D3DA50F-9132-417E-B2E0-FCE64069BFAA}" type="pres">
      <dgm:prSet presAssocID="{21792886-B2FD-4390-87FF-E56EE284B86E}" presName="quadrant3" presStyleLbl="node1" presStyleIdx="2" presStyleCnt="4">
        <dgm:presLayoutVars>
          <dgm:chMax val="1"/>
          <dgm:bulletEnabled val="1"/>
        </dgm:presLayoutVars>
      </dgm:prSet>
      <dgm:spPr/>
    </dgm:pt>
    <dgm:pt modelId="{4871DF7A-C367-45F7-B0F3-F0678B7BF9B9}" type="pres">
      <dgm:prSet presAssocID="{21792886-B2FD-4390-87FF-E56EE284B86E}" presName="quadrant4" presStyleLbl="node1" presStyleIdx="3" presStyleCnt="4">
        <dgm:presLayoutVars>
          <dgm:chMax val="1"/>
          <dgm:bulletEnabled val="1"/>
        </dgm:presLayoutVars>
      </dgm:prSet>
      <dgm:spPr/>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96977F53-C119-40CE-ADE9-3D243F908160}" srcId="{10BC1569-3231-49DE-896E-DD29355567E7}" destId="{347604C1-E67F-4322-9746-1D3D03B61D7E}" srcOrd="1" destOrd="0" parTransId="{3A0A59E1-A4EE-40F2-AF99-A4AD4C82B3EC}" sibTransId="{3EBE88B2-D331-4A0B-A7D7-508422B276CE}"/>
    <dgm:cxn modelId="{6DF4769D-8097-4365-B46F-99546FD6AED2}" type="presOf" srcId="{17F5344C-7A38-42F0-90E7-D49FB39D4D5E}" destId="{72E82AC8-051F-48EF-81C4-34B41674BBE2}" srcOrd="1" destOrd="0" presId="urn:microsoft.com/office/officeart/2005/8/layout/cycle4"/>
    <dgm:cxn modelId="{50FFA89A-0AFA-4678-BA5D-0C5410E88F9D}" type="presOf" srcId="{6AC60FFF-239C-419E-9BBD-F34314742F05}" destId="{23C83209-8485-4798-8058-90EF46E45515}" srcOrd="0" destOrd="1" presId="urn:microsoft.com/office/officeart/2005/8/layout/cycle4"/>
    <dgm:cxn modelId="{60D7D5FC-6BA5-45D0-8CA1-61EB1B879261}" srcId="{21792886-B2FD-4390-87FF-E56EE284B86E}" destId="{DBFD9F56-5823-4D4F-9E5B-91B8ABD1D267}" srcOrd="2" destOrd="0" parTransId="{A97A8D8E-C4BA-4C1A-8281-E6D0B181DEBF}" sibTransId="{58DAD79F-BF72-4E73-B80B-BE215B65AC5D}"/>
    <dgm:cxn modelId="{E71026C7-5561-4576-8FEB-E285B1635C4D}" srcId="{99A965EF-553C-42BB-81F3-73284BE32B25}" destId="{5FF0DE83-0E15-4D4F-95A9-11B6C6F1A8ED}" srcOrd="0" destOrd="0" parTransId="{7D178B74-2CF6-4EBD-B8C5-781B52386273}" sibTransId="{CBBADAEC-0F47-46AC-8A46-0D2E328A7A64}"/>
    <dgm:cxn modelId="{28CBA23D-31BD-498A-A86B-C19514557139}" srcId="{10BC1569-3231-49DE-896E-DD29355567E7}" destId="{50D8CD8F-8E0A-47D4-B361-1E2B258B2E3D}" srcOrd="0" destOrd="0" parTransId="{1301E53D-3C76-4C22-86F6-F5DAF8063E77}" sibTransId="{FE51C250-81A4-42F3-8630-A8E7AE635B73}"/>
    <dgm:cxn modelId="{A7C32A0A-39B2-4449-A805-82E1E675699B}" type="presOf" srcId="{B6605B6C-8C3B-4FDD-8E37-25DEE31F778D}" destId="{76B443A4-38D1-4968-A4B7-905DFE0D3145}" srcOrd="1" destOrd="0" presId="urn:microsoft.com/office/officeart/2005/8/layout/cycle4"/>
    <dgm:cxn modelId="{083C33A6-5097-4338-A12E-09F5F3F0CB8B}" type="presOf" srcId="{5FF0DE83-0E15-4D4F-95A9-11B6C6F1A8ED}" destId="{23C83209-8485-4798-8058-90EF46E45515}" srcOrd="0" destOrd="0"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269585AE-4141-44D6-B6B2-3C20835630D3}" type="presOf" srcId="{6C966D8C-2D69-42B4-BDB2-E56394E443F1}" destId="{76B443A4-38D1-4968-A4B7-905DFE0D3145}" srcOrd="1" destOrd="1" presId="urn:microsoft.com/office/officeart/2005/8/layout/cycle4"/>
    <dgm:cxn modelId="{37AD474F-361D-4B73-ADDC-E116DBAED7A5}" type="presOf" srcId="{99A965EF-553C-42BB-81F3-73284BE32B25}" destId="{8E0186CD-8A6A-4414-B493-8FDD130E3A48}" srcOrd="0" destOrd="0" presId="urn:microsoft.com/office/officeart/2005/8/layout/cycle4"/>
    <dgm:cxn modelId="{DAC833D0-E838-447E-966C-658113CB13AB}" srcId="{10BC1569-3231-49DE-896E-DD29355567E7}" destId="{A2B7DE3A-5500-4322-81EF-E0CB88B3DBE6}" srcOrd="2" destOrd="0" parTransId="{2FC57262-97EA-474E-A916-45F847351D04}" sibTransId="{8BB20493-C147-4455-8CE8-3D8FB61B7097}"/>
    <dgm:cxn modelId="{567603EB-3560-45D6-BB8D-F2EDE4BD24E8}" srcId="{21792886-B2FD-4390-87FF-E56EE284B86E}" destId="{26B15199-3F32-47E6-AF06-B17276700679}" srcOrd="3" destOrd="0" parTransId="{15B04C5A-15ED-4C19-8347-524B4CDE23BC}" sibTransId="{3F7EE0FE-C9D7-45A6-A83A-99A6C8E89994}"/>
    <dgm:cxn modelId="{D312F34D-D243-4DE6-A541-BC3560EEA5C0}" type="presOf" srcId="{A2B7DE3A-5500-4322-81EF-E0CB88B3DBE6}" destId="{46339795-70AA-421D-841A-A5EF7C57D8A2}" srcOrd="1" destOrd="2" presId="urn:microsoft.com/office/officeart/2005/8/layout/cycle4"/>
    <dgm:cxn modelId="{10E00B10-D3B5-45DB-92DB-B304A3A437DB}" srcId="{26B15199-3F32-47E6-AF06-B17276700679}" destId="{17F5344C-7A38-42F0-90E7-D49FB39D4D5E}" srcOrd="0" destOrd="0" parTransId="{7AF3321B-A82C-4C41-BDC7-99A865AF1854}" sibTransId="{9CC9A01C-E033-49F8-A839-329711409187}"/>
    <dgm:cxn modelId="{D4DC88B7-5476-44A7-A3AE-FD9165222D11}" type="presOf" srcId="{6C966D8C-2D69-42B4-BDB2-E56394E443F1}" destId="{DECC40CE-10F3-4483-917D-335407CB839F}" srcOrd="0" destOrd="1" presId="urn:microsoft.com/office/officeart/2005/8/layout/cycle4"/>
    <dgm:cxn modelId="{6C0B236F-BCA9-4A56-B7ED-0BFC975944E9}" type="presOf" srcId="{A2B7DE3A-5500-4322-81EF-E0CB88B3DBE6}" destId="{6B343F16-9170-4513-B4D9-35326797153D}" srcOrd="0" destOrd="2" presId="urn:microsoft.com/office/officeart/2005/8/layout/cycle4"/>
    <dgm:cxn modelId="{224758F1-EE6F-401B-919B-E019CAB7FA00}" srcId="{DBFD9F56-5823-4D4F-9E5B-91B8ABD1D267}" destId="{6C966D8C-2D69-42B4-BDB2-E56394E443F1}" srcOrd="1" destOrd="0" parTransId="{134DA864-B7B4-44FC-B0D0-E51C44796A7E}" sibTransId="{9964FB72-3791-413B-A23F-2C55CE0B4121}"/>
    <dgm:cxn modelId="{62BAF8A9-FA96-4A4C-9283-69BC9B87313C}" type="presOf" srcId="{26B15199-3F32-47E6-AF06-B17276700679}" destId="{4871DF7A-C367-45F7-B0F3-F0678B7BF9B9}" srcOrd="0" destOrd="0" presId="urn:microsoft.com/office/officeart/2005/8/layout/cycle4"/>
    <dgm:cxn modelId="{3F063727-795A-4C5E-90C7-62471E6A20D6}" type="presOf" srcId="{21792886-B2FD-4390-87FF-E56EE284B86E}" destId="{A45A239B-3686-4BEE-8F6D-5AF56DDD158B}" srcOrd="0" destOrd="0" presId="urn:microsoft.com/office/officeart/2005/8/layout/cycle4"/>
    <dgm:cxn modelId="{C2216A6E-E448-4135-AB39-B0FB1EA79DFA}" type="presOf" srcId="{8D5FA961-5E5A-43A2-8C71-C0A355DC657A}" destId="{23C83209-8485-4798-8058-90EF46E45515}" srcOrd="0" destOrd="2" presId="urn:microsoft.com/office/officeart/2005/8/layout/cycle4"/>
    <dgm:cxn modelId="{65EE424F-DE4E-46E5-AAD9-CA240667A97B}" type="presOf" srcId="{50D8CD8F-8E0A-47D4-B361-1E2B258B2E3D}" destId="{46339795-70AA-421D-841A-A5EF7C57D8A2}" srcOrd="1" destOrd="0" presId="urn:microsoft.com/office/officeart/2005/8/layout/cycle4"/>
    <dgm:cxn modelId="{05FFF683-9090-4D9A-BB37-D7C245D08436}" type="presOf" srcId="{347604C1-E67F-4322-9746-1D3D03B61D7E}" destId="{46339795-70AA-421D-841A-A5EF7C57D8A2}" srcOrd="1" destOrd="1" presId="urn:microsoft.com/office/officeart/2005/8/layout/cycle4"/>
    <dgm:cxn modelId="{1400067A-76CC-4C9C-86D1-5B396F19CEF5}" type="presOf" srcId="{6AC60FFF-239C-419E-9BBD-F34314742F05}" destId="{F08DB12E-F991-4BEE-950E-8629AE2F6881}" srcOrd="1" destOrd="1" presId="urn:microsoft.com/office/officeart/2005/8/layout/cycle4"/>
    <dgm:cxn modelId="{8D5FDC15-96DC-4798-9A6D-FFE76BD14DB0}" type="presOf" srcId="{347604C1-E67F-4322-9746-1D3D03B61D7E}" destId="{6B343F16-9170-4513-B4D9-35326797153D}" srcOrd="0" destOrd="1" presId="urn:microsoft.com/office/officeart/2005/8/layout/cycle4"/>
    <dgm:cxn modelId="{862A23ED-A6AC-429D-8038-CC7D57D40C00}" srcId="{DBFD9F56-5823-4D4F-9E5B-91B8ABD1D267}" destId="{B6605B6C-8C3B-4FDD-8E37-25DEE31F778D}" srcOrd="0" destOrd="0" parTransId="{D59109CF-6AE2-4FCD-9E07-6FA022A95227}" sibTransId="{8AAC48AA-579C-4600-B128-C2A64AD7E866}"/>
    <dgm:cxn modelId="{229AEEF1-4830-4B8E-AA75-758AD529CEC0}" srcId="{99A965EF-553C-42BB-81F3-73284BE32B25}" destId="{6AC60FFF-239C-419E-9BBD-F34314742F05}" srcOrd="1" destOrd="0" parTransId="{CE5D10C9-8ED2-4D5A-8849-0032515982A5}" sibTransId="{DEABE562-48DF-4585-B2EA-E9AF411B6C5D}"/>
    <dgm:cxn modelId="{97113D3D-FD24-4993-A7DE-30C995DC7DEE}" type="presOf" srcId="{50D8CD8F-8E0A-47D4-B361-1E2B258B2E3D}" destId="{6B343F16-9170-4513-B4D9-35326797153D}" srcOrd="0" destOrd="0" presId="urn:microsoft.com/office/officeart/2005/8/layout/cycle4"/>
    <dgm:cxn modelId="{A85DE590-B864-4FE7-81D7-597D776617DE}" type="presOf" srcId="{5FF0DE83-0E15-4D4F-95A9-11B6C6F1A8ED}" destId="{F08DB12E-F991-4BEE-950E-8629AE2F6881}" srcOrd="1" destOrd="0" presId="urn:microsoft.com/office/officeart/2005/8/layout/cycle4"/>
    <dgm:cxn modelId="{DECD7F44-EDD7-4A5C-A4A2-3E8E185F4C27}" type="presOf" srcId="{B6605B6C-8C3B-4FDD-8E37-25DEE31F778D}" destId="{DECC40CE-10F3-4483-917D-335407CB839F}" srcOrd="0" destOrd="0" presId="urn:microsoft.com/office/officeart/2005/8/layout/cycle4"/>
    <dgm:cxn modelId="{FD4A0783-6C50-4471-8A0B-06E64AF6A606}" type="presOf" srcId="{17F5344C-7A38-42F0-90E7-D49FB39D4D5E}" destId="{BA0D0ECB-20A9-43B5-896F-62606B4AFA63}" srcOrd="0" destOrd="0" presId="urn:microsoft.com/office/officeart/2005/8/layout/cycle4"/>
    <dgm:cxn modelId="{64421BDA-E874-4991-A073-5BA2125C1156}" type="presOf" srcId="{10BC1569-3231-49DE-896E-DD29355567E7}" destId="{3BAAE0DA-2F9C-4E31-8C3D-631D39AB1707}" srcOrd="0" destOrd="0" presId="urn:microsoft.com/office/officeart/2005/8/layout/cycle4"/>
    <dgm:cxn modelId="{F6DD0A28-F926-436C-93F7-F8FAEB7B729A}" type="presOf" srcId="{8D5FA961-5E5A-43A2-8C71-C0A355DC657A}" destId="{F08DB12E-F991-4BEE-950E-8629AE2F6881}" srcOrd="1" destOrd="2" presId="urn:microsoft.com/office/officeart/2005/8/layout/cycle4"/>
    <dgm:cxn modelId="{D6B135B4-1784-45A5-8E15-635B5ABD6488}" type="presOf" srcId="{DBFD9F56-5823-4D4F-9E5B-91B8ABD1D267}" destId="{9D3DA50F-9132-417E-B2E0-FCE64069BFAA}" srcOrd="0" destOrd="0" presId="urn:microsoft.com/office/officeart/2005/8/layout/cycle4"/>
    <dgm:cxn modelId="{5E143290-D39A-48C7-9E26-3334E854F2FF}" srcId="{21792886-B2FD-4390-87FF-E56EE284B86E}" destId="{10BC1569-3231-49DE-896E-DD29355567E7}" srcOrd="0" destOrd="0" parTransId="{0449B2D9-A55A-4E62-9420-BC89E44C8099}" sibTransId="{9227E7F9-2633-412F-B70C-E063E067F02B}"/>
    <dgm:cxn modelId="{D16F5D9F-DA23-4417-BEE5-E3AD124D1EDA}" srcId="{21792886-B2FD-4390-87FF-E56EE284B86E}" destId="{99A965EF-553C-42BB-81F3-73284BE32B25}" srcOrd="1" destOrd="0" parTransId="{A314B192-C07D-4260-921B-7838185BF015}" sibTransId="{6D47F0AB-FAA5-467B-8779-27D93846CF02}"/>
    <dgm:cxn modelId="{2E5A1A73-0236-4C88-9BEC-26F0C24EC475}" type="presParOf" srcId="{A45A239B-3686-4BEE-8F6D-5AF56DDD158B}" destId="{08619EC1-F917-4975-B2D1-7B72547BAA04}" srcOrd="0" destOrd="0" presId="urn:microsoft.com/office/officeart/2005/8/layout/cycle4"/>
    <dgm:cxn modelId="{FD5471FD-B151-4338-90E6-A77D8B3BF0A2}" type="presParOf" srcId="{08619EC1-F917-4975-B2D1-7B72547BAA04}" destId="{D4D9FE2C-650B-4F64-B25E-9D72E2C13DF4}" srcOrd="0" destOrd="0" presId="urn:microsoft.com/office/officeart/2005/8/layout/cycle4"/>
    <dgm:cxn modelId="{26D6BCE8-C9B6-438D-BAAD-E5393D997C7B}" type="presParOf" srcId="{D4D9FE2C-650B-4F64-B25E-9D72E2C13DF4}" destId="{6B343F16-9170-4513-B4D9-35326797153D}" srcOrd="0" destOrd="0" presId="urn:microsoft.com/office/officeart/2005/8/layout/cycle4"/>
    <dgm:cxn modelId="{6A5F9AE0-5E06-40FA-B484-10CEBA343271}" type="presParOf" srcId="{D4D9FE2C-650B-4F64-B25E-9D72E2C13DF4}" destId="{46339795-70AA-421D-841A-A5EF7C57D8A2}" srcOrd="1" destOrd="0" presId="urn:microsoft.com/office/officeart/2005/8/layout/cycle4"/>
    <dgm:cxn modelId="{F65D8FF5-74AE-49AF-9428-92381E546506}" type="presParOf" srcId="{08619EC1-F917-4975-B2D1-7B72547BAA04}" destId="{DEEFF024-14EA-47D5-85CF-29D4FD0EE672}" srcOrd="1" destOrd="0" presId="urn:microsoft.com/office/officeart/2005/8/layout/cycle4"/>
    <dgm:cxn modelId="{75DA3340-F4BC-43BE-9C2B-C4CF749956C2}" type="presParOf" srcId="{DEEFF024-14EA-47D5-85CF-29D4FD0EE672}" destId="{23C83209-8485-4798-8058-90EF46E45515}" srcOrd="0" destOrd="0" presId="urn:microsoft.com/office/officeart/2005/8/layout/cycle4"/>
    <dgm:cxn modelId="{076FC16B-F9C3-4CCF-9160-85ABA81B34C0}" type="presParOf" srcId="{DEEFF024-14EA-47D5-85CF-29D4FD0EE672}" destId="{F08DB12E-F991-4BEE-950E-8629AE2F6881}" srcOrd="1" destOrd="0" presId="urn:microsoft.com/office/officeart/2005/8/layout/cycle4"/>
    <dgm:cxn modelId="{2E5BFA66-B130-42F6-A113-FF8B56CF1A5B}" type="presParOf" srcId="{08619EC1-F917-4975-B2D1-7B72547BAA04}" destId="{E0D5A09B-E49C-49CF-AE6D-312AF1A090B9}" srcOrd="2" destOrd="0" presId="urn:microsoft.com/office/officeart/2005/8/layout/cycle4"/>
    <dgm:cxn modelId="{FEEC4CED-14EA-4E11-9D1D-B8FF8A37A4B7}" type="presParOf" srcId="{E0D5A09B-E49C-49CF-AE6D-312AF1A090B9}" destId="{DECC40CE-10F3-4483-917D-335407CB839F}" srcOrd="0" destOrd="0" presId="urn:microsoft.com/office/officeart/2005/8/layout/cycle4"/>
    <dgm:cxn modelId="{45946D65-C766-477C-9D6E-ECCA7A243D39}" type="presParOf" srcId="{E0D5A09B-E49C-49CF-AE6D-312AF1A090B9}" destId="{76B443A4-38D1-4968-A4B7-905DFE0D3145}" srcOrd="1" destOrd="0" presId="urn:microsoft.com/office/officeart/2005/8/layout/cycle4"/>
    <dgm:cxn modelId="{E3B91685-E317-4AD6-BA84-FBDD7FE69CF5}" type="presParOf" srcId="{08619EC1-F917-4975-B2D1-7B72547BAA04}" destId="{E1B25B8A-32DB-4865-8EE7-F9332E62EF4C}" srcOrd="3" destOrd="0" presId="urn:microsoft.com/office/officeart/2005/8/layout/cycle4"/>
    <dgm:cxn modelId="{CB76A597-410B-4BCE-951F-02FB51B6C917}" type="presParOf" srcId="{E1B25B8A-32DB-4865-8EE7-F9332E62EF4C}" destId="{BA0D0ECB-20A9-43B5-896F-62606B4AFA63}" srcOrd="0" destOrd="0" presId="urn:microsoft.com/office/officeart/2005/8/layout/cycle4"/>
    <dgm:cxn modelId="{7D836E41-2900-4223-9764-B8C9967A0DD8}" type="presParOf" srcId="{E1B25B8A-32DB-4865-8EE7-F9332E62EF4C}" destId="{72E82AC8-051F-48EF-81C4-34B41674BBE2}" srcOrd="1" destOrd="0" presId="urn:microsoft.com/office/officeart/2005/8/layout/cycle4"/>
    <dgm:cxn modelId="{6BAA065A-2C2C-4017-B78F-71A47AFD99A3}" type="presParOf" srcId="{08619EC1-F917-4975-B2D1-7B72547BAA04}" destId="{72E78E6F-72BE-439E-98D6-7C9BAE77F8DA}" srcOrd="4" destOrd="0" presId="urn:microsoft.com/office/officeart/2005/8/layout/cycle4"/>
    <dgm:cxn modelId="{02310217-AF11-4FA1-B697-93681C21E156}" type="presParOf" srcId="{A45A239B-3686-4BEE-8F6D-5AF56DDD158B}" destId="{DB61715C-D14D-45CD-95E5-E8A99909C6A4}" srcOrd="1" destOrd="0" presId="urn:microsoft.com/office/officeart/2005/8/layout/cycle4"/>
    <dgm:cxn modelId="{EDDAC943-20CF-48F3-9BD0-8C93310E7D7D}" type="presParOf" srcId="{DB61715C-D14D-45CD-95E5-E8A99909C6A4}" destId="{3BAAE0DA-2F9C-4E31-8C3D-631D39AB1707}" srcOrd="0" destOrd="0" presId="urn:microsoft.com/office/officeart/2005/8/layout/cycle4"/>
    <dgm:cxn modelId="{4DE64CE9-3666-4556-89C8-203DC222A7B5}" type="presParOf" srcId="{DB61715C-D14D-45CD-95E5-E8A99909C6A4}" destId="{8E0186CD-8A6A-4414-B493-8FDD130E3A48}" srcOrd="1" destOrd="0" presId="urn:microsoft.com/office/officeart/2005/8/layout/cycle4"/>
    <dgm:cxn modelId="{48A989FF-5B37-481C-AA90-2A12B287E8F5}" type="presParOf" srcId="{DB61715C-D14D-45CD-95E5-E8A99909C6A4}" destId="{9D3DA50F-9132-417E-B2E0-FCE64069BFAA}" srcOrd="2" destOrd="0" presId="urn:microsoft.com/office/officeart/2005/8/layout/cycle4"/>
    <dgm:cxn modelId="{45FA9151-BCA1-412C-A059-6C4DF0A5C312}" type="presParOf" srcId="{DB61715C-D14D-45CD-95E5-E8A99909C6A4}" destId="{4871DF7A-C367-45F7-B0F3-F0678B7BF9B9}" srcOrd="3" destOrd="0" presId="urn:microsoft.com/office/officeart/2005/8/layout/cycle4"/>
    <dgm:cxn modelId="{48B3DB67-C160-4A6B-B9FD-004B59F3DEE4}" type="presParOf" srcId="{DB61715C-D14D-45CD-95E5-E8A99909C6A4}" destId="{AA137FD2-625D-41CF-B989-74C65A0B099F}" srcOrd="4" destOrd="0" presId="urn:microsoft.com/office/officeart/2005/8/layout/cycle4"/>
    <dgm:cxn modelId="{EF9C19F4-9D2F-4B60-89CD-02702B3E2AE9}" type="presParOf" srcId="{A45A239B-3686-4BEE-8F6D-5AF56DDD158B}" destId="{9ECE0C9C-CDD1-43A6-AB5F-7603FC92C667}" srcOrd="2" destOrd="0" presId="urn:microsoft.com/office/officeart/2005/8/layout/cycle4"/>
    <dgm:cxn modelId="{A7EC7595-4F6E-444A-818F-0D1A6CFF7BE1}"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638" y="2142159"/>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647" y="2416322"/>
        <a:ext cx="1045063" cy="711768"/>
      </dsp:txXfrm>
    </dsp:sp>
    <dsp:sp modelId="{BA0D0ECB-20A9-43B5-896F-62606B4AFA63}">
      <dsp:nvSpPr>
        <dsp:cNvPr id="0" name=""/>
        <dsp:cNvSpPr/>
      </dsp:nvSpPr>
      <dsp:spPr>
        <a:xfrm>
          <a:off x="461549" y="2142159"/>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693" y="2416322"/>
        <a:ext cx="1045063" cy="711768"/>
      </dsp:txXfrm>
    </dsp:sp>
    <dsp:sp modelId="{23C83209-8485-4798-8058-90EF46E45515}">
      <dsp:nvSpPr>
        <dsp:cNvPr id="0" name=""/>
        <dsp:cNvSpPr/>
      </dsp:nvSpPr>
      <dsp:spPr>
        <a:xfrm>
          <a:off x="3000638" y="0"/>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a:t>
          </a:r>
        </a:p>
      </dsp:txBody>
      <dsp:txXfrm>
        <a:off x="3489647" y="22144"/>
        <a:ext cx="1045063" cy="711768"/>
      </dsp:txXfrm>
    </dsp:sp>
    <dsp:sp modelId="{6B343F16-9170-4513-B4D9-35326797153D}">
      <dsp:nvSpPr>
        <dsp:cNvPr id="0" name=""/>
        <dsp:cNvSpPr/>
      </dsp:nvSpPr>
      <dsp:spPr>
        <a:xfrm>
          <a:off x="461549" y="0"/>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693" y="22144"/>
        <a:ext cx="1045063" cy="711768"/>
      </dsp:txXfrm>
    </dsp:sp>
    <dsp:sp modelId="{3BAAE0DA-2F9C-4E31-8C3D-631D39AB1707}">
      <dsp:nvSpPr>
        <dsp:cNvPr id="0" name=""/>
        <dsp:cNvSpPr/>
      </dsp:nvSpPr>
      <dsp:spPr>
        <a:xfrm>
          <a:off x="1113647" y="179563"/>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Análisis y Especificación de Requisitos</a:t>
          </a:r>
        </a:p>
      </dsp:txBody>
      <dsp:txXfrm>
        <a:off x="1513168" y="579084"/>
        <a:ext cx="964530" cy="964530"/>
      </dsp:txXfrm>
    </dsp:sp>
    <dsp:sp modelId="{8E0186CD-8A6A-4414-B493-8FDD130E3A48}">
      <dsp:nvSpPr>
        <dsp:cNvPr id="0" name=""/>
        <dsp:cNvSpPr/>
      </dsp:nvSpPr>
      <dsp:spPr>
        <a:xfrm rot="5400000">
          <a:off x="2540704" y="179563"/>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Diseño Arquitectónico y Detallado</a:t>
          </a:r>
        </a:p>
      </dsp:txBody>
      <dsp:txXfrm rot="-5400000">
        <a:off x="2540704" y="579084"/>
        <a:ext cx="964530" cy="964530"/>
      </dsp:txXfrm>
    </dsp:sp>
    <dsp:sp modelId="{9D3DA50F-9132-417E-B2E0-FCE64069BFAA}">
      <dsp:nvSpPr>
        <dsp:cNvPr id="0" name=""/>
        <dsp:cNvSpPr/>
      </dsp:nvSpPr>
      <dsp:spPr>
        <a:xfrm rot="10800000">
          <a:off x="2540704" y="1606619"/>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Implementación</a:t>
          </a:r>
        </a:p>
      </dsp:txBody>
      <dsp:txXfrm rot="10800000">
        <a:off x="2540704" y="1606619"/>
        <a:ext cx="964530" cy="964530"/>
      </dsp:txXfrm>
    </dsp:sp>
    <dsp:sp modelId="{4871DF7A-C367-45F7-B0F3-F0678B7BF9B9}">
      <dsp:nvSpPr>
        <dsp:cNvPr id="0" name=""/>
        <dsp:cNvSpPr/>
      </dsp:nvSpPr>
      <dsp:spPr>
        <a:xfrm rot="16200000">
          <a:off x="1113647" y="1606619"/>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Despliegue, Pruebas y Mantenimiento del Software</a:t>
          </a:r>
        </a:p>
      </dsp:txBody>
      <dsp:txXfrm rot="5400000">
        <a:off x="1513168" y="1606619"/>
        <a:ext cx="964530" cy="964530"/>
      </dsp:txXfrm>
    </dsp:sp>
    <dsp:sp modelId="{9ECE0C9C-CDD1-43A6-AB5F-7603FC92C667}">
      <dsp:nvSpPr>
        <dsp:cNvPr id="0" name=""/>
        <dsp:cNvSpPr/>
      </dsp:nvSpPr>
      <dsp:spPr>
        <a:xfrm>
          <a:off x="2282349" y="359943"/>
          <a:ext cx="470960" cy="409530"/>
        </a:xfrm>
        <a:prstGeom prst="circularArrow">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349" y="2354879"/>
          <a:ext cx="470960" cy="409530"/>
        </a:xfrm>
        <a:prstGeom prst="circularArrow">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286D2C"/>
    <w:rsid w:val="00314916"/>
    <w:rsid w:val="0041723E"/>
    <w:rsid w:val="00446AE9"/>
    <w:rsid w:val="004A4FA0"/>
    <w:rsid w:val="004E2A85"/>
    <w:rsid w:val="005B5F45"/>
    <w:rsid w:val="0075457A"/>
    <w:rsid w:val="00765ACC"/>
    <w:rsid w:val="007B7E43"/>
    <w:rsid w:val="008F2FEC"/>
    <w:rsid w:val="00944B19"/>
    <w:rsid w:val="00AF70F9"/>
    <w:rsid w:val="00B46EB9"/>
    <w:rsid w:val="00CB0806"/>
    <w:rsid w:val="00E979B3"/>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B991A-47B7-4201-8334-782CCA23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2090</Words>
  <Characters>11501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Javier Tavara</cp:lastModifiedBy>
  <cp:revision>8</cp:revision>
  <dcterms:created xsi:type="dcterms:W3CDTF">2017-05-06T18:15:00Z</dcterms:created>
  <dcterms:modified xsi:type="dcterms:W3CDTF">2017-05-06T19:21:00Z</dcterms:modified>
</cp:coreProperties>
</file>