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539" w:rsidRPr="00A5568E" w:rsidRDefault="00B92539" w:rsidP="00B92539">
      <w:pPr>
        <w:pStyle w:val="berschrift2"/>
        <w:rPr>
          <w:rFonts w:eastAsia="Arial"/>
        </w:rPr>
      </w:pPr>
      <w:r w:rsidRPr="00A5568E">
        <w:rPr>
          <w:rFonts w:eastAsia="Arial"/>
        </w:rPr>
        <w:t>Realisierte UseCases</w:t>
      </w:r>
    </w:p>
    <w:p w:rsidR="00B92539" w:rsidRPr="00A5568E" w:rsidRDefault="00B92539" w:rsidP="00B92539">
      <w:pPr>
        <w:pStyle w:val="berschrift3"/>
        <w:rPr>
          <w:rFonts w:eastAsia="Arial"/>
        </w:rPr>
      </w:pPr>
      <w:bookmarkStart w:id="0" w:name="h.3qxqunhtc7j"/>
      <w:bookmarkEnd w:id="0"/>
      <w:r w:rsidRPr="00A5568E">
        <w:rPr>
          <w:rFonts w:eastAsia="Arial"/>
        </w:rPr>
        <w:t>UseCase 5.1.2 "Patientenstamm anlegen"</w:t>
      </w:r>
    </w:p>
    <w:p w:rsidR="00B92539" w:rsidRPr="00A5568E" w:rsidRDefault="00B92539" w:rsidP="00B92539"/>
    <w:p w:rsidR="00B92539" w:rsidRPr="00A5568E" w:rsidRDefault="00B92539" w:rsidP="00B92539">
      <w:pPr>
        <w:rPr>
          <w:b/>
          <w:sz w:val="28"/>
        </w:rPr>
      </w:pPr>
      <w:bookmarkStart w:id="1" w:name="h.8r8l1lbfo361"/>
      <w:bookmarkEnd w:id="1"/>
      <w:r w:rsidRPr="00A5568E">
        <w:rPr>
          <w:b/>
          <w:sz w:val="28"/>
        </w:rPr>
        <w:t>Anforderungen</w:t>
      </w:r>
    </w:p>
    <w:p w:rsidR="00B92539" w:rsidRPr="00A5568E" w:rsidRDefault="00B92539" w:rsidP="00B92539">
      <w:pPr>
        <w:numPr>
          <w:ilvl w:val="0"/>
          <w:numId w:val="2"/>
        </w:numPr>
      </w:pPr>
      <w:r w:rsidRPr="00A5568E">
        <w:t>bei Schritt 5 wurde die Angabe von „Ausschlusskriterien für Nahrungsmittel/Inhaltsstoffe angeben" nicht implementiert, da dieser Teil als eigenständiger UseCase als Aufgabe für Team A vergeben wurde.</w:t>
      </w:r>
    </w:p>
    <w:p w:rsidR="00B92539" w:rsidRPr="00A5568E" w:rsidRDefault="00B92539" w:rsidP="00B92539">
      <w:pPr>
        <w:numPr>
          <w:ilvl w:val="0"/>
          <w:numId w:val="2"/>
        </w:numPr>
      </w:pPr>
      <w:r w:rsidRPr="00A5568E">
        <w:t>Die Schritte 6-9 (Familienanamnese) wurden aus der Aufgabenstellung gestrichen.</w:t>
      </w:r>
    </w:p>
    <w:p w:rsidR="00B92539" w:rsidRPr="00A5568E" w:rsidRDefault="00B92539" w:rsidP="00B92539"/>
    <w:p w:rsidR="00B92539" w:rsidRPr="00A5568E" w:rsidRDefault="00B92539" w:rsidP="00B92539">
      <w:pPr>
        <w:rPr>
          <w:b/>
          <w:sz w:val="28"/>
        </w:rPr>
      </w:pPr>
      <w:bookmarkStart w:id="2" w:name="h.vx2z6oez8fid"/>
      <w:bookmarkEnd w:id="2"/>
      <w:r w:rsidRPr="00A5568E">
        <w:rPr>
          <w:b/>
          <w:sz w:val="28"/>
        </w:rPr>
        <w:t>UseCase Änderungen</w:t>
      </w:r>
    </w:p>
    <w:p w:rsidR="00B92539" w:rsidRPr="00A5568E" w:rsidRDefault="00B92539" w:rsidP="00B92539">
      <w:r w:rsidRPr="00A5568E">
        <w:t>Neben den Änderungen, welche sich aus der Aufgabenstellung heraus ergeben haben und im Abschnitt Anforderungen bereits abgehandelt wurden, wurde der Punkt „3a. Der Benutzer befüllt mithilfe der E-Card des Patienten die allgemeinen Informationen des Patienten.” gestrichen, da weder die Technischen Voraussetzungen für das Auslesen einer E-Card vorhanden sind, noch die benötigte Software zur Verfügung stehen.</w:t>
      </w:r>
    </w:p>
    <w:p w:rsidR="00B92539" w:rsidRPr="00A5568E" w:rsidRDefault="00B92539" w:rsidP="00B92539">
      <w:r w:rsidRPr="00A5568E">
        <w:t>Außerdem wurde die Struktur der Krankheiten leicht angepasst, um später die Erhebung von Statistiken zu erleichtern.</w:t>
      </w:r>
    </w:p>
    <w:p w:rsidR="00B92539" w:rsidRPr="00A5568E" w:rsidRDefault="00B92539" w:rsidP="00B92539">
      <w:pPr>
        <w:rPr>
          <w:b/>
          <w:sz w:val="28"/>
        </w:rPr>
      </w:pPr>
      <w:r w:rsidRPr="00A5568E">
        <w:rPr>
          <w:b/>
          <w:sz w:val="28"/>
        </w:rPr>
        <w:t>Anmerkungen</w:t>
      </w:r>
    </w:p>
    <w:p w:rsidR="00B92539" w:rsidRPr="00A5568E" w:rsidRDefault="00B92539" w:rsidP="00B92539">
      <w:r w:rsidRPr="00A5568E">
        <w:t>Folgende Informationen müssen bei einem Patienten mindestens angegeben werden:</w:t>
      </w:r>
    </w:p>
    <w:p w:rsidR="00B92539" w:rsidRPr="00A5568E" w:rsidRDefault="00B92539" w:rsidP="00B92539">
      <w:pPr>
        <w:numPr>
          <w:ilvl w:val="0"/>
          <w:numId w:val="3"/>
        </w:numPr>
      </w:pPr>
      <w:r w:rsidRPr="00A5568E">
        <w:t>Vorname</w:t>
      </w:r>
    </w:p>
    <w:p w:rsidR="00B92539" w:rsidRPr="00A5568E" w:rsidRDefault="00B92539" w:rsidP="00B92539">
      <w:pPr>
        <w:numPr>
          <w:ilvl w:val="0"/>
          <w:numId w:val="3"/>
        </w:numPr>
      </w:pPr>
      <w:r w:rsidRPr="00A5568E">
        <w:t>Zuname</w:t>
      </w:r>
    </w:p>
    <w:p w:rsidR="00B92539" w:rsidRPr="00A5568E" w:rsidRDefault="00B92539" w:rsidP="00B92539">
      <w:pPr>
        <w:numPr>
          <w:ilvl w:val="0"/>
          <w:numId w:val="3"/>
        </w:numPr>
      </w:pPr>
      <w:r w:rsidRPr="00A5568E">
        <w:t>Geschlecht</w:t>
      </w:r>
    </w:p>
    <w:p w:rsidR="00B92539" w:rsidRPr="00A5568E" w:rsidRDefault="00B92539" w:rsidP="00B92539">
      <w:r w:rsidRPr="00A5568E">
        <w:t>Diese kleine Anzahl an Mindestinformationen beruht auf der Überlegung dass es innerhalb eines Krankenhauses durchaus vorkommen kann, dass ein Patient nach einem Unfall unter Amnesie leidet und nicht alle Daten zu Beginn der Behandlung bekannt sind. Darüber hinaus sollte damit eine Integration in eine bereits vorhandene Patientendatenbank des Krankenhauses erleichtert werden.</w:t>
      </w:r>
    </w:p>
    <w:p w:rsidR="00B92539" w:rsidRPr="00A5568E" w:rsidRDefault="00B92539" w:rsidP="00B92539">
      <w:r w:rsidRPr="00A5568E">
        <w:t>Optionale Angaben:</w:t>
      </w:r>
    </w:p>
    <w:p w:rsidR="00B92539" w:rsidRPr="00A5568E" w:rsidRDefault="00B92539" w:rsidP="00B92539">
      <w:pPr>
        <w:numPr>
          <w:ilvl w:val="0"/>
          <w:numId w:val="4"/>
        </w:numPr>
      </w:pPr>
      <w:r w:rsidRPr="00A5568E">
        <w:t>Titel</w:t>
      </w:r>
    </w:p>
    <w:p w:rsidR="00B92539" w:rsidRPr="00A5568E" w:rsidRDefault="00B92539" w:rsidP="00B92539">
      <w:pPr>
        <w:numPr>
          <w:ilvl w:val="0"/>
          <w:numId w:val="4"/>
        </w:numPr>
      </w:pPr>
      <w:r w:rsidRPr="00A5568E">
        <w:t>Job</w:t>
      </w:r>
    </w:p>
    <w:p w:rsidR="00B92539" w:rsidRPr="00A5568E" w:rsidRDefault="00B92539" w:rsidP="00B92539">
      <w:pPr>
        <w:numPr>
          <w:ilvl w:val="0"/>
          <w:numId w:val="4"/>
        </w:numPr>
      </w:pPr>
      <w:r w:rsidRPr="00A5568E">
        <w:lastRenderedPageBreak/>
        <w:t>Geburtstag</w:t>
      </w:r>
    </w:p>
    <w:p w:rsidR="00B92539" w:rsidRPr="00A5568E" w:rsidRDefault="00B92539" w:rsidP="00B92539">
      <w:pPr>
        <w:numPr>
          <w:ilvl w:val="0"/>
          <w:numId w:val="4"/>
        </w:numPr>
      </w:pPr>
      <w:r w:rsidRPr="00A5568E">
        <w:t>SV Nummer</w:t>
      </w:r>
    </w:p>
    <w:p w:rsidR="00B92539" w:rsidRPr="00A5568E" w:rsidRDefault="00B92539" w:rsidP="00B92539">
      <w:pPr>
        <w:numPr>
          <w:ilvl w:val="0"/>
          <w:numId w:val="4"/>
        </w:numPr>
      </w:pPr>
      <w:r w:rsidRPr="00A5568E">
        <w:t>Familienstand</w:t>
      </w:r>
    </w:p>
    <w:p w:rsidR="00B92539" w:rsidRPr="00A5568E" w:rsidRDefault="00B92539" w:rsidP="00B92539">
      <w:pPr>
        <w:numPr>
          <w:ilvl w:val="0"/>
          <w:numId w:val="4"/>
        </w:numPr>
      </w:pPr>
      <w:r w:rsidRPr="00A5568E">
        <w:t>Religion</w:t>
      </w:r>
    </w:p>
    <w:p w:rsidR="00B92539" w:rsidRPr="00A5568E" w:rsidRDefault="00B92539" w:rsidP="00B92539">
      <w:pPr>
        <w:numPr>
          <w:ilvl w:val="0"/>
          <w:numId w:val="4"/>
        </w:numPr>
      </w:pPr>
      <w:r w:rsidRPr="00A5568E">
        <w:t>Regime</w:t>
      </w:r>
    </w:p>
    <w:p w:rsidR="00B92539" w:rsidRPr="00A5568E" w:rsidRDefault="00B92539" w:rsidP="00B92539">
      <w:pPr>
        <w:numPr>
          <w:ilvl w:val="0"/>
          <w:numId w:val="4"/>
        </w:numPr>
      </w:pPr>
      <w:r w:rsidRPr="00A5568E">
        <w:t xml:space="preserve">Krankheiten </w:t>
      </w:r>
    </w:p>
    <w:p w:rsidR="00B92539" w:rsidRPr="00A5568E" w:rsidRDefault="00B92539" w:rsidP="00B92539">
      <w:pPr>
        <w:numPr>
          <w:ilvl w:val="0"/>
          <w:numId w:val="4"/>
        </w:numPr>
      </w:pPr>
      <w:r w:rsidRPr="00A5568E">
        <w:t>Notizen</w:t>
      </w:r>
    </w:p>
    <w:p w:rsidR="00B92539" w:rsidRPr="00A5568E" w:rsidRDefault="00B92539" w:rsidP="00B92539">
      <w:pPr>
        <w:numPr>
          <w:ilvl w:val="0"/>
          <w:numId w:val="4"/>
        </w:numPr>
      </w:pPr>
      <w:r w:rsidRPr="00A5568E">
        <w:t>Kontaktinformationen (Straße, PLZ, Stadt, Land)</w:t>
      </w:r>
    </w:p>
    <w:p w:rsidR="00B92539" w:rsidRPr="00A5568E" w:rsidRDefault="00B92539" w:rsidP="00B92539"/>
    <w:p w:rsidR="00B92539" w:rsidRPr="00A5568E" w:rsidRDefault="00B92539" w:rsidP="00B92539">
      <w:r w:rsidRPr="00A5568E">
        <w:t>Da die bisher geplante Datenbankstruktur für die Erfassung von Krankheiten eine redundante Datenhaltung erforderte und dadurch die Erstellung von statistischem Material erschwert wurde, entschlossen wir uns die Datenbank abzuändern:</w:t>
      </w:r>
    </w:p>
    <w:p w:rsidR="00B92539" w:rsidRPr="00A5568E" w:rsidRDefault="00B92539" w:rsidP="00B92539">
      <w:r>
        <w:rPr>
          <w:noProof/>
          <w:lang w:eastAsia="de-AT"/>
        </w:rPr>
        <w:drawing>
          <wp:inline distT="0" distB="0" distL="0" distR="0">
            <wp:extent cx="5753100" cy="2019300"/>
            <wp:effectExtent l="0" t="0" r="0" b="0"/>
            <wp:docPr id="2" name="Grafik 2" descr="IllnessCh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nessChang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2019300"/>
                    </a:xfrm>
                    <a:prstGeom prst="rect">
                      <a:avLst/>
                    </a:prstGeom>
                    <a:noFill/>
                    <a:ln>
                      <a:noFill/>
                    </a:ln>
                  </pic:spPr>
                </pic:pic>
              </a:graphicData>
            </a:graphic>
          </wp:inline>
        </w:drawing>
      </w:r>
    </w:p>
    <w:p w:rsidR="00B92539" w:rsidRPr="00A5568E" w:rsidRDefault="00B92539" w:rsidP="00B92539">
      <w:r w:rsidRPr="00A5568E">
        <w:t>Um die neue Struktur effizient nutzen zu können und dem Benutzer während des Testbetriebs eine einfache Eingabe der Krankheiten zu ermöglichen, wurde auf eine bestehende Datenbank des Deutschen Instituts für Medizinische Dokumentation und Information zurückgegriffen. (</w:t>
      </w:r>
    </w:p>
    <w:p w:rsidR="00B92539" w:rsidRPr="00A5568E" w:rsidRDefault="00B92539" w:rsidP="00B92539">
      <w:r w:rsidRPr="00A5568E">
        <w:t xml:space="preserve">ICD-10-GM 2010 Alphabet EDV-Fassung ASCII </w:t>
      </w:r>
      <w:hyperlink w:history="1">
        <w:r w:rsidRPr="00A5568E">
          <w:rPr>
            <w:rStyle w:val="Hyperlink"/>
          </w:rPr>
          <w:t>http</w:t>
        </w:r>
      </w:hyperlink>
      <w:hyperlink w:history="1">
        <w:r w:rsidRPr="00A5568E">
          <w:rPr>
            <w:rStyle w:val="Hyperlink"/>
          </w:rPr>
          <w:t>://</w:t>
        </w:r>
      </w:hyperlink>
      <w:hyperlink w:history="1">
        <w:r w:rsidRPr="00A5568E">
          <w:rPr>
            <w:rStyle w:val="Hyperlink"/>
          </w:rPr>
          <w:t>www</w:t>
        </w:r>
      </w:hyperlink>
      <w:hyperlink w:history="1">
        <w:r w:rsidRPr="00A5568E">
          <w:rPr>
            <w:rStyle w:val="Hyperlink"/>
          </w:rPr>
          <w:t>.</w:t>
        </w:r>
      </w:hyperlink>
      <w:hyperlink w:history="1">
        <w:r w:rsidRPr="00A5568E">
          <w:rPr>
            <w:rStyle w:val="Hyperlink"/>
          </w:rPr>
          <w:t>dimdi</w:t>
        </w:r>
      </w:hyperlink>
      <w:hyperlink w:history="1">
        <w:r w:rsidRPr="00A5568E">
          <w:rPr>
            <w:rStyle w:val="Hyperlink"/>
          </w:rPr>
          <w:t>.</w:t>
        </w:r>
      </w:hyperlink>
      <w:hyperlink w:history="1">
        <w:r w:rsidRPr="00A5568E">
          <w:rPr>
            <w:rStyle w:val="Hyperlink"/>
          </w:rPr>
          <w:t>de</w:t>
        </w:r>
      </w:hyperlink>
      <w:hyperlink w:history="1">
        <w:r w:rsidRPr="00A5568E">
          <w:rPr>
            <w:rStyle w:val="Hyperlink"/>
          </w:rPr>
          <w:t>/</w:t>
        </w:r>
      </w:hyperlink>
      <w:hyperlink w:history="1">
        <w:r w:rsidRPr="00A5568E">
          <w:rPr>
            <w:rStyle w:val="Hyperlink"/>
          </w:rPr>
          <w:t>dynamic</w:t>
        </w:r>
      </w:hyperlink>
      <w:hyperlink w:history="1">
        <w:r w:rsidRPr="00A5568E">
          <w:rPr>
            <w:rStyle w:val="Hyperlink"/>
          </w:rPr>
          <w:t>/</w:t>
        </w:r>
      </w:hyperlink>
      <w:hyperlink w:history="1">
        <w:r w:rsidRPr="00A5568E">
          <w:rPr>
            <w:rStyle w:val="Hyperlink"/>
          </w:rPr>
          <w:t>de</w:t>
        </w:r>
      </w:hyperlink>
      <w:hyperlink w:history="1">
        <w:r w:rsidRPr="00A5568E">
          <w:rPr>
            <w:rStyle w:val="Hyperlink"/>
          </w:rPr>
          <w:t>/</w:t>
        </w:r>
      </w:hyperlink>
      <w:hyperlink w:history="1">
        <w:r w:rsidRPr="00A5568E">
          <w:rPr>
            <w:rStyle w:val="Hyperlink"/>
          </w:rPr>
          <w:t>klassi</w:t>
        </w:r>
      </w:hyperlink>
      <w:hyperlink w:history="1">
        <w:r w:rsidRPr="00A5568E">
          <w:rPr>
            <w:rStyle w:val="Hyperlink"/>
          </w:rPr>
          <w:t>/</w:t>
        </w:r>
      </w:hyperlink>
      <w:hyperlink w:history="1">
        <w:r w:rsidRPr="00A5568E">
          <w:rPr>
            <w:rStyle w:val="Hyperlink"/>
          </w:rPr>
          <w:t>downloadcenter</w:t>
        </w:r>
      </w:hyperlink>
      <w:hyperlink w:history="1">
        <w:r w:rsidRPr="00A5568E">
          <w:rPr>
            <w:rStyle w:val="Hyperlink"/>
          </w:rPr>
          <w:t>/</w:t>
        </w:r>
      </w:hyperlink>
      <w:hyperlink w:history="1">
        <w:r w:rsidRPr="00A5568E">
          <w:rPr>
            <w:rStyle w:val="Hyperlink"/>
          </w:rPr>
          <w:t>icd</w:t>
        </w:r>
      </w:hyperlink>
      <w:hyperlink w:history="1">
        <w:r w:rsidRPr="00A5568E">
          <w:rPr>
            <w:rStyle w:val="Hyperlink"/>
          </w:rPr>
          <w:t>-10-</w:t>
        </w:r>
      </w:hyperlink>
      <w:hyperlink w:history="1">
        <w:r w:rsidRPr="00A5568E">
          <w:rPr>
            <w:rStyle w:val="Hyperlink"/>
          </w:rPr>
          <w:t>gm</w:t>
        </w:r>
      </w:hyperlink>
      <w:hyperlink w:history="1">
        <w:r w:rsidRPr="00A5568E">
          <w:rPr>
            <w:rStyle w:val="Hyperlink"/>
          </w:rPr>
          <w:t>/</w:t>
        </w:r>
      </w:hyperlink>
      <w:hyperlink w:history="1">
        <w:r w:rsidRPr="00A5568E">
          <w:rPr>
            <w:rStyle w:val="Hyperlink"/>
          </w:rPr>
          <w:t>version</w:t>
        </w:r>
      </w:hyperlink>
      <w:hyperlink w:history="1">
        <w:r w:rsidRPr="00A5568E">
          <w:rPr>
            <w:rStyle w:val="Hyperlink"/>
          </w:rPr>
          <w:t>2010/</w:t>
        </w:r>
      </w:hyperlink>
      <w:hyperlink w:history="1">
        <w:r w:rsidRPr="00A5568E">
          <w:rPr>
            <w:rStyle w:val="Hyperlink"/>
          </w:rPr>
          <w:t>alphabet</w:t>
        </w:r>
      </w:hyperlink>
      <w:hyperlink w:history="1">
        <w:r w:rsidRPr="00A5568E">
          <w:rPr>
            <w:rStyle w:val="Hyperlink"/>
          </w:rPr>
          <w:t>/</w:t>
        </w:r>
      </w:hyperlink>
      <w:r w:rsidRPr="00A5568E">
        <w:t>, 18.05.2011)</w:t>
      </w:r>
    </w:p>
    <w:p w:rsidR="00B92539" w:rsidRDefault="00B92539" w:rsidP="00B92539">
      <w:r w:rsidRPr="00A5568E">
        <w:t>Diese Datenbank kann in Zukunft natürlich erweitert und verändert werden. Außerdem ist es möglich EasyDiet an eine krankenhausinterne Datenbank für Krankheiten anzuschließen, sodass die Krankheiten des Patienten nur einmal erfasst werden müssen.</w:t>
      </w:r>
    </w:p>
    <w:p w:rsidR="00B92539" w:rsidRPr="00A5568E" w:rsidRDefault="00B92539" w:rsidP="00B92539">
      <w:pPr>
        <w:pStyle w:val="berschrift3"/>
        <w:rPr>
          <w:rFonts w:eastAsia="Arial"/>
        </w:rPr>
      </w:pPr>
      <w:r>
        <w:br w:type="page"/>
      </w:r>
      <w:r w:rsidRPr="00A5568E">
        <w:rPr>
          <w:rFonts w:eastAsia="Arial"/>
        </w:rPr>
        <w:lastRenderedPageBreak/>
        <w:t>UseCase 5.1.6 "Patientenstatus anlegen"</w:t>
      </w:r>
    </w:p>
    <w:p w:rsidR="00B92539" w:rsidRPr="00A5568E" w:rsidRDefault="00B92539" w:rsidP="00B92539">
      <w:pPr>
        <w:rPr>
          <w:b/>
          <w:sz w:val="28"/>
        </w:rPr>
      </w:pPr>
      <w:bookmarkStart w:id="3" w:name="h.9bcveohmda64"/>
      <w:bookmarkEnd w:id="3"/>
      <w:r w:rsidRPr="00A5568E">
        <w:rPr>
          <w:b/>
          <w:sz w:val="28"/>
        </w:rPr>
        <w:t>Anforderungen</w:t>
      </w:r>
    </w:p>
    <w:p w:rsidR="00B92539" w:rsidRPr="00A5568E" w:rsidRDefault="00B92539" w:rsidP="00B92539">
      <w:pPr>
        <w:numPr>
          <w:ilvl w:val="0"/>
          <w:numId w:val="5"/>
        </w:numPr>
      </w:pPr>
      <w:r w:rsidRPr="00A5568E">
        <w:t>für beide Statustypen "Zuweisungsdiagnose" und "laufende Erfassung"</w:t>
      </w:r>
    </w:p>
    <w:p w:rsidR="00B92539" w:rsidRPr="00A5568E" w:rsidRDefault="00B92539" w:rsidP="00B92539">
      <w:pPr>
        <w:numPr>
          <w:ilvl w:val="0"/>
          <w:numId w:val="5"/>
        </w:numPr>
      </w:pPr>
      <w:r w:rsidRPr="00A5568E">
        <w:t>es fehlen in der detaillierten Beschreibung die Eingaben weiterer Daten, wie sie unter 4.2.6 zu</w:t>
      </w:r>
    </w:p>
    <w:p w:rsidR="00B92539" w:rsidRPr="00A5568E" w:rsidRDefault="00B92539" w:rsidP="00B92539">
      <w:r w:rsidRPr="00A5568E">
        <w:t xml:space="preserve">finden sind </w:t>
      </w:r>
    </w:p>
    <w:p w:rsidR="00B92539" w:rsidRPr="00A5568E" w:rsidRDefault="00B92539" w:rsidP="00B92539">
      <w:pPr>
        <w:rPr>
          <w:b/>
          <w:sz w:val="28"/>
        </w:rPr>
      </w:pPr>
      <w:bookmarkStart w:id="4" w:name="h.ux18ejq8wwnj"/>
      <w:bookmarkEnd w:id="4"/>
      <w:r w:rsidRPr="00A5568E">
        <w:rPr>
          <w:b/>
          <w:sz w:val="28"/>
        </w:rPr>
        <w:t xml:space="preserve">UseCase Änderungen </w:t>
      </w:r>
    </w:p>
    <w:p w:rsidR="00B92539" w:rsidRPr="00A5568E" w:rsidRDefault="00B92539" w:rsidP="00B92539">
      <w:r w:rsidRPr="00A5568E">
        <w:t>Punkt 2:</w:t>
      </w:r>
      <w:r>
        <w:t xml:space="preserve"> </w:t>
      </w:r>
      <w:r w:rsidRPr="00A5568E">
        <w:t>Das System trägt dem Benutzer das aktuelle Datum und Uhrzeit für den Patientenstatus ein.</w:t>
      </w:r>
    </w:p>
    <w:p w:rsidR="00B92539" w:rsidRPr="00A5568E" w:rsidRDefault="00B92539" w:rsidP="00B92539">
      <w:r w:rsidRPr="00A5568E">
        <w:t>Punkt 3:</w:t>
      </w:r>
      <w:r>
        <w:t xml:space="preserve"> </w:t>
      </w:r>
      <w:r w:rsidRPr="00A5568E">
        <w:t>Der Benutzer muss das, schon vom System vorgeschlagene, Datum nicht bestätigen. Er hat die Möglichkeit es zu ändern.</w:t>
      </w:r>
    </w:p>
    <w:p w:rsidR="00B92539" w:rsidRPr="00A5568E" w:rsidRDefault="00B92539" w:rsidP="00B92539">
      <w:r w:rsidRPr="00A5568E">
        <w:t>Punkt 6:</w:t>
      </w:r>
      <w:r>
        <w:t xml:space="preserve"> </w:t>
      </w:r>
      <w:r w:rsidRPr="00A5568E">
        <w:t>Der DA wählt den Typ des Patientenstatus aus (Zuweisungsdiagnose oder Laufende Erfassung)</w:t>
      </w:r>
    </w:p>
    <w:p w:rsidR="00B92539" w:rsidRPr="00A5568E" w:rsidRDefault="00B92539" w:rsidP="00B92539">
      <w:r w:rsidRPr="00A5568E">
        <w:t>Punkt 7:</w:t>
      </w:r>
      <w:r>
        <w:t xml:space="preserve"> </w:t>
      </w:r>
      <w:r w:rsidRPr="00A5568E">
        <w:t>Der Benutzer weist den Status einer oder mehreren Diätbehandlungen zu, für welche dieser Patient</w:t>
      </w:r>
      <w:r>
        <w:t>en</w:t>
      </w:r>
      <w:r w:rsidRPr="00A5568E">
        <w:t>status von Bedeutung ist. Diese Änderungen wurde aufgrund des Domänenmodells gemacht. Laut Domänenmodell ist es nämlich möglich, dass ein Patientenstatus mehrere Diätbehandlungen und eine Diätbehandlung mehrere</w:t>
      </w:r>
      <w:r>
        <w:t xml:space="preserve"> Patientenstatusse haben kann.</w:t>
      </w:r>
    </w:p>
    <w:p w:rsidR="00B92539" w:rsidRPr="00A5568E" w:rsidRDefault="00B92539" w:rsidP="00B92539">
      <w:pPr>
        <w:rPr>
          <w:b/>
          <w:sz w:val="28"/>
        </w:rPr>
      </w:pPr>
      <w:bookmarkStart w:id="5" w:name="h.68yjyoqsm512"/>
      <w:bookmarkEnd w:id="5"/>
      <w:r w:rsidRPr="00A5568E">
        <w:rPr>
          <w:b/>
          <w:sz w:val="28"/>
        </w:rPr>
        <w:t>Anmerkungen</w:t>
      </w:r>
    </w:p>
    <w:p w:rsidR="00B92539" w:rsidRPr="00A5568E" w:rsidRDefault="00B92539" w:rsidP="00B92539">
      <w:r w:rsidRPr="00A5568E">
        <w:t>Folgende Informationen müssen bei einem Patientenstatus mindestens angegeben werden:</w:t>
      </w:r>
    </w:p>
    <w:p w:rsidR="00B92539" w:rsidRPr="00A5568E" w:rsidRDefault="00B92539" w:rsidP="00B92539">
      <w:pPr>
        <w:numPr>
          <w:ilvl w:val="0"/>
          <w:numId w:val="6"/>
        </w:numPr>
      </w:pPr>
      <w:r w:rsidRPr="00A5568E">
        <w:t>Datum</w:t>
      </w:r>
    </w:p>
    <w:p w:rsidR="00B92539" w:rsidRPr="00A5568E" w:rsidRDefault="00B92539" w:rsidP="00B92539">
      <w:pPr>
        <w:numPr>
          <w:ilvl w:val="0"/>
          <w:numId w:val="6"/>
        </w:numPr>
      </w:pPr>
      <w:r w:rsidRPr="00A5568E">
        <w:t>Typ des Patientenstatus</w:t>
      </w:r>
    </w:p>
    <w:p w:rsidR="00B92539" w:rsidRPr="00A5568E" w:rsidRDefault="00B92539" w:rsidP="00B92539">
      <w:pPr>
        <w:numPr>
          <w:ilvl w:val="0"/>
          <w:numId w:val="6"/>
        </w:numPr>
      </w:pPr>
      <w:r w:rsidRPr="00A5568E">
        <w:t>Systemuser (ergibt sich aus dem eingeloggten Benutzer)</w:t>
      </w:r>
    </w:p>
    <w:p w:rsidR="00B92539" w:rsidRPr="00A5568E" w:rsidRDefault="00B92539" w:rsidP="00B92539">
      <w:pPr>
        <w:numPr>
          <w:ilvl w:val="0"/>
          <w:numId w:val="6"/>
        </w:numPr>
      </w:pPr>
      <w:r w:rsidRPr="00A5568E">
        <w:t>Patient (ergibt sich aus dem ausgewählten/angezeigten Patienten)</w:t>
      </w:r>
    </w:p>
    <w:p w:rsidR="00B92539" w:rsidRPr="00A5568E" w:rsidRDefault="00B92539" w:rsidP="00B92539">
      <w:r w:rsidRPr="00A5568E">
        <w:t>Optionale Angaben:</w:t>
      </w:r>
    </w:p>
    <w:p w:rsidR="00B92539" w:rsidRPr="00A5568E" w:rsidRDefault="00B92539" w:rsidP="00B92539">
      <w:pPr>
        <w:numPr>
          <w:ilvl w:val="0"/>
          <w:numId w:val="7"/>
        </w:numPr>
      </w:pPr>
      <w:r w:rsidRPr="00A5568E">
        <w:t>Anamnese</w:t>
      </w:r>
    </w:p>
    <w:p w:rsidR="00B92539" w:rsidRPr="00A5568E" w:rsidRDefault="00B92539" w:rsidP="00B92539">
      <w:pPr>
        <w:numPr>
          <w:ilvl w:val="0"/>
          <w:numId w:val="7"/>
        </w:numPr>
      </w:pPr>
      <w:r w:rsidRPr="00A5568E">
        <w:t>Gewicht</w:t>
      </w:r>
    </w:p>
    <w:p w:rsidR="00B92539" w:rsidRPr="00A5568E" w:rsidRDefault="00B92539" w:rsidP="00B92539">
      <w:pPr>
        <w:numPr>
          <w:ilvl w:val="0"/>
          <w:numId w:val="7"/>
        </w:numPr>
      </w:pPr>
      <w:r w:rsidRPr="00A5568E">
        <w:t>Größe</w:t>
      </w:r>
    </w:p>
    <w:p w:rsidR="00B92539" w:rsidRPr="00A5568E" w:rsidRDefault="00B92539" w:rsidP="00B92539">
      <w:pPr>
        <w:numPr>
          <w:ilvl w:val="0"/>
          <w:numId w:val="7"/>
        </w:numPr>
      </w:pPr>
      <w:r w:rsidRPr="00A5568E">
        <w:t>Compliance (Wertung 1-5)</w:t>
      </w:r>
    </w:p>
    <w:p w:rsidR="00B92539" w:rsidRPr="00A5568E" w:rsidRDefault="00B92539" w:rsidP="00B92539">
      <w:pPr>
        <w:numPr>
          <w:ilvl w:val="0"/>
          <w:numId w:val="7"/>
        </w:numPr>
      </w:pPr>
      <w:r w:rsidRPr="00A5568E">
        <w:lastRenderedPageBreak/>
        <w:t>Motivation (Wertung 1-5)</w:t>
      </w:r>
    </w:p>
    <w:p w:rsidR="00B92539" w:rsidRPr="00A5568E" w:rsidRDefault="00B92539" w:rsidP="00B92539">
      <w:r w:rsidRPr="00A5568E">
        <w:t>Da Gewichts- und Größenperzentil ausgerechnet werden können, wurden diese Felder aus dem Datenbankmodell entfernt. Nach der Eingabe von Gewicht und Größe wird nun automatisch die Gewichtsklassifikation wie folgt berechnet:</w:t>
      </w:r>
    </w:p>
    <w:p w:rsidR="00B92539" w:rsidRPr="00A5568E" w:rsidRDefault="00B92539" w:rsidP="00B92539">
      <w:r w:rsidRPr="00A5568E">
        <w:t>Klassifikationen nach BMI</w:t>
      </w:r>
    </w:p>
    <w:tbl>
      <w:tblPr>
        <w:tblW w:w="0" w:type="auto"/>
        <w:tblInd w:w="583" w:type="dxa"/>
        <w:tblLook w:val="0000" w:firstRow="0" w:lastRow="0" w:firstColumn="0" w:lastColumn="0" w:noHBand="0" w:noVBand="0"/>
      </w:tblPr>
      <w:tblGrid>
        <w:gridCol w:w="2440"/>
        <w:gridCol w:w="1540"/>
      </w:tblGrid>
      <w:tr w:rsidR="00B92539" w:rsidTr="00217F60">
        <w:tblPrEx>
          <w:tblCellMar>
            <w:top w:w="0" w:type="dxa"/>
            <w:bottom w:w="0" w:type="dxa"/>
          </w:tblCellMar>
        </w:tblPrEx>
        <w:tc>
          <w:tcPr>
            <w:tcW w:w="2440" w:type="dxa"/>
            <w:tcBorders>
              <w:top w:val="single" w:sz="8" w:space="0" w:color="000000"/>
              <w:left w:val="single" w:sz="8" w:space="0" w:color="000000"/>
              <w:bottom w:val="single" w:sz="8" w:space="0" w:color="000000"/>
              <w:right w:val="single" w:sz="8" w:space="0" w:color="000000"/>
            </w:tcBorders>
            <w:shd w:val="solid" w:color="CCCCCC" w:fill="CCCCCC"/>
            <w:tcMar>
              <w:top w:w="100" w:type="dxa"/>
              <w:left w:w="100" w:type="dxa"/>
              <w:bottom w:w="100" w:type="dxa"/>
              <w:right w:w="100" w:type="dxa"/>
            </w:tcMar>
          </w:tcPr>
          <w:p w:rsidR="00B92539" w:rsidRDefault="00B92539" w:rsidP="00217F60">
            <w:pPr>
              <w:spacing w:after="0"/>
              <w:ind w:left="0"/>
            </w:pPr>
            <w:r>
              <w:rPr>
                <w:rFonts w:ascii="Arial" w:eastAsia="Arial" w:hAnsi="Arial" w:cs="Arial"/>
                <w:b/>
                <w:bCs/>
                <w:color w:val="000000"/>
                <w:sz w:val="22"/>
              </w:rPr>
              <w:t>Kategorie</w:t>
            </w:r>
          </w:p>
        </w:tc>
        <w:tc>
          <w:tcPr>
            <w:tcW w:w="1540" w:type="dxa"/>
            <w:tcBorders>
              <w:top w:val="single" w:sz="8" w:space="0" w:color="000000"/>
              <w:left w:val="single" w:sz="8" w:space="0" w:color="000000"/>
              <w:bottom w:val="single" w:sz="8" w:space="0" w:color="000000"/>
              <w:right w:val="single" w:sz="8" w:space="0" w:color="000000"/>
            </w:tcBorders>
            <w:shd w:val="solid" w:color="CCCCCC" w:fill="CCCCCC"/>
            <w:tcMar>
              <w:top w:w="100" w:type="dxa"/>
              <w:left w:w="100" w:type="dxa"/>
              <w:bottom w:w="100" w:type="dxa"/>
              <w:right w:w="100" w:type="dxa"/>
            </w:tcMar>
          </w:tcPr>
          <w:p w:rsidR="00B92539" w:rsidRDefault="00B92539" w:rsidP="00217F60">
            <w:pPr>
              <w:spacing w:after="0"/>
              <w:ind w:left="0"/>
            </w:pPr>
            <w:r>
              <w:rPr>
                <w:rFonts w:ascii="Arial" w:eastAsia="Arial" w:hAnsi="Arial" w:cs="Arial"/>
                <w:b/>
                <w:bCs/>
                <w:color w:val="000000"/>
                <w:sz w:val="22"/>
              </w:rPr>
              <w:t>BMI (kg/m²)</w:t>
            </w:r>
          </w:p>
        </w:tc>
      </w:tr>
      <w:tr w:rsidR="00B92539" w:rsidTr="00217F60">
        <w:tblPrEx>
          <w:tblCellMar>
            <w:top w:w="0" w:type="dxa"/>
            <w:bottom w:w="0" w:type="dxa"/>
          </w:tblCellMar>
        </w:tblPrEx>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92539" w:rsidRDefault="00B92539" w:rsidP="00217F60">
            <w:pPr>
              <w:spacing w:after="0"/>
              <w:ind w:left="0"/>
            </w:pPr>
            <w:r>
              <w:rPr>
                <w:rFonts w:ascii="Arial" w:eastAsia="Arial" w:hAnsi="Arial" w:cs="Arial"/>
                <w:color w:val="000000"/>
                <w:sz w:val="22"/>
              </w:rPr>
              <w:t>Starkes Untergewicht</w:t>
            </w:r>
          </w:p>
        </w:tc>
        <w:tc>
          <w:tcPr>
            <w:tcW w:w="1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92539" w:rsidRDefault="00B92539" w:rsidP="00217F60">
            <w:pPr>
              <w:spacing w:after="0"/>
              <w:ind w:left="0"/>
            </w:pPr>
            <w:r>
              <w:rPr>
                <w:rFonts w:ascii="Arial" w:eastAsia="Arial" w:hAnsi="Arial" w:cs="Arial"/>
                <w:color w:val="000000"/>
                <w:sz w:val="22"/>
              </w:rPr>
              <w:t>&lt; 16</w:t>
            </w:r>
          </w:p>
        </w:tc>
      </w:tr>
      <w:tr w:rsidR="00B92539" w:rsidTr="00217F60">
        <w:tblPrEx>
          <w:tblCellMar>
            <w:top w:w="0" w:type="dxa"/>
            <w:bottom w:w="0" w:type="dxa"/>
          </w:tblCellMar>
        </w:tblPrEx>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92539" w:rsidRDefault="00B92539" w:rsidP="00217F60">
            <w:pPr>
              <w:spacing w:after="0"/>
              <w:ind w:left="0"/>
            </w:pPr>
            <w:r>
              <w:rPr>
                <w:rFonts w:ascii="Arial" w:eastAsia="Arial" w:hAnsi="Arial" w:cs="Arial"/>
                <w:color w:val="000000"/>
                <w:sz w:val="22"/>
              </w:rPr>
              <w:t>Mäßiges Untergewicht</w:t>
            </w:r>
          </w:p>
        </w:tc>
        <w:tc>
          <w:tcPr>
            <w:tcW w:w="1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92539" w:rsidRDefault="00B92539" w:rsidP="00217F60">
            <w:pPr>
              <w:spacing w:after="0"/>
              <w:ind w:left="0"/>
            </w:pPr>
            <w:r>
              <w:rPr>
                <w:rFonts w:ascii="Arial" w:eastAsia="Arial" w:hAnsi="Arial" w:cs="Arial"/>
                <w:color w:val="000000"/>
                <w:sz w:val="22"/>
              </w:rPr>
              <w:t>16 – 17</w:t>
            </w:r>
          </w:p>
        </w:tc>
      </w:tr>
      <w:tr w:rsidR="00B92539" w:rsidTr="00217F60">
        <w:tblPrEx>
          <w:tblCellMar>
            <w:top w:w="0" w:type="dxa"/>
            <w:bottom w:w="0" w:type="dxa"/>
          </w:tblCellMar>
        </w:tblPrEx>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92539" w:rsidRDefault="00B92539" w:rsidP="00217F60">
            <w:pPr>
              <w:spacing w:after="0"/>
              <w:ind w:left="0"/>
            </w:pPr>
            <w:r>
              <w:rPr>
                <w:rFonts w:ascii="Arial" w:eastAsia="Arial" w:hAnsi="Arial" w:cs="Arial"/>
                <w:color w:val="000000"/>
                <w:sz w:val="22"/>
              </w:rPr>
              <w:t>Leichtes Untergewicht</w:t>
            </w:r>
          </w:p>
        </w:tc>
        <w:tc>
          <w:tcPr>
            <w:tcW w:w="1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92539" w:rsidRDefault="00B92539" w:rsidP="00217F60">
            <w:pPr>
              <w:spacing w:after="0"/>
              <w:ind w:left="0"/>
            </w:pPr>
            <w:r>
              <w:rPr>
                <w:rFonts w:ascii="Arial" w:eastAsia="Arial" w:hAnsi="Arial" w:cs="Arial"/>
                <w:color w:val="000000"/>
                <w:sz w:val="22"/>
              </w:rPr>
              <w:t>17 – 18,5</w:t>
            </w:r>
          </w:p>
        </w:tc>
      </w:tr>
      <w:tr w:rsidR="00B92539" w:rsidTr="00217F60">
        <w:tblPrEx>
          <w:tblCellMar>
            <w:top w:w="0" w:type="dxa"/>
            <w:bottom w:w="0" w:type="dxa"/>
          </w:tblCellMar>
        </w:tblPrEx>
        <w:tc>
          <w:tcPr>
            <w:tcW w:w="2440" w:type="dxa"/>
            <w:tcBorders>
              <w:top w:val="single" w:sz="8" w:space="0" w:color="000000"/>
              <w:left w:val="single" w:sz="8" w:space="0" w:color="000000"/>
              <w:bottom w:val="single" w:sz="8" w:space="0" w:color="000000"/>
              <w:right w:val="single" w:sz="8" w:space="0" w:color="000000"/>
            </w:tcBorders>
            <w:shd w:val="solid" w:color="CCFFFF" w:fill="CCFFFF"/>
            <w:tcMar>
              <w:top w:w="100" w:type="dxa"/>
              <w:left w:w="100" w:type="dxa"/>
              <w:bottom w:w="100" w:type="dxa"/>
              <w:right w:w="100" w:type="dxa"/>
            </w:tcMar>
          </w:tcPr>
          <w:p w:rsidR="00B92539" w:rsidRDefault="00B92539" w:rsidP="00217F60">
            <w:pPr>
              <w:spacing w:after="0"/>
              <w:ind w:left="0"/>
            </w:pPr>
            <w:r>
              <w:rPr>
                <w:rFonts w:ascii="Arial" w:eastAsia="Arial" w:hAnsi="Arial" w:cs="Arial"/>
                <w:color w:val="000000"/>
                <w:sz w:val="22"/>
              </w:rPr>
              <w:t>Normalgewicht</w:t>
            </w:r>
          </w:p>
        </w:tc>
        <w:tc>
          <w:tcPr>
            <w:tcW w:w="1540" w:type="dxa"/>
            <w:tcBorders>
              <w:top w:val="single" w:sz="8" w:space="0" w:color="000000"/>
              <w:left w:val="single" w:sz="8" w:space="0" w:color="000000"/>
              <w:bottom w:val="single" w:sz="8" w:space="0" w:color="000000"/>
              <w:right w:val="single" w:sz="8" w:space="0" w:color="000000"/>
            </w:tcBorders>
            <w:shd w:val="solid" w:color="CCFFFF" w:fill="CCFFFF"/>
            <w:tcMar>
              <w:top w:w="100" w:type="dxa"/>
              <w:left w:w="100" w:type="dxa"/>
              <w:bottom w:w="100" w:type="dxa"/>
              <w:right w:w="100" w:type="dxa"/>
            </w:tcMar>
          </w:tcPr>
          <w:p w:rsidR="00B92539" w:rsidRDefault="00B92539" w:rsidP="00217F60">
            <w:pPr>
              <w:spacing w:after="0"/>
              <w:ind w:left="0"/>
            </w:pPr>
            <w:r>
              <w:rPr>
                <w:rFonts w:ascii="Arial" w:eastAsia="Arial" w:hAnsi="Arial" w:cs="Arial"/>
                <w:color w:val="000000"/>
                <w:sz w:val="22"/>
              </w:rPr>
              <w:t>18,5 – 25</w:t>
            </w:r>
          </w:p>
        </w:tc>
      </w:tr>
      <w:tr w:rsidR="00B92539" w:rsidTr="00217F60">
        <w:tblPrEx>
          <w:tblCellMar>
            <w:top w:w="0" w:type="dxa"/>
            <w:bottom w:w="0" w:type="dxa"/>
          </w:tblCellMar>
        </w:tblPrEx>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92539" w:rsidRDefault="00B92539" w:rsidP="00217F60">
            <w:pPr>
              <w:spacing w:after="0"/>
              <w:ind w:left="0"/>
            </w:pPr>
            <w:r>
              <w:rPr>
                <w:rFonts w:ascii="Arial" w:eastAsia="Arial" w:hAnsi="Arial" w:cs="Arial"/>
                <w:color w:val="000000"/>
                <w:sz w:val="22"/>
              </w:rPr>
              <w:t>Präadipositas</w:t>
            </w:r>
          </w:p>
        </w:tc>
        <w:tc>
          <w:tcPr>
            <w:tcW w:w="1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92539" w:rsidRDefault="00B92539" w:rsidP="00217F60">
            <w:pPr>
              <w:spacing w:after="0"/>
              <w:ind w:left="0"/>
            </w:pPr>
            <w:r>
              <w:rPr>
                <w:rFonts w:ascii="Arial" w:eastAsia="Arial" w:hAnsi="Arial" w:cs="Arial"/>
                <w:color w:val="000000"/>
                <w:sz w:val="22"/>
              </w:rPr>
              <w:t>25 – 30</w:t>
            </w:r>
          </w:p>
        </w:tc>
      </w:tr>
      <w:tr w:rsidR="00B92539" w:rsidTr="00217F60">
        <w:tblPrEx>
          <w:tblCellMar>
            <w:top w:w="0" w:type="dxa"/>
            <w:bottom w:w="0" w:type="dxa"/>
          </w:tblCellMar>
        </w:tblPrEx>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92539" w:rsidRDefault="00B92539" w:rsidP="00217F60">
            <w:pPr>
              <w:spacing w:after="0"/>
              <w:ind w:left="0"/>
            </w:pPr>
            <w:r>
              <w:rPr>
                <w:rFonts w:ascii="Arial" w:eastAsia="Arial" w:hAnsi="Arial" w:cs="Arial"/>
                <w:color w:val="000000"/>
                <w:sz w:val="22"/>
              </w:rPr>
              <w:t>Adipositas Grad I</w:t>
            </w:r>
          </w:p>
        </w:tc>
        <w:tc>
          <w:tcPr>
            <w:tcW w:w="1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92539" w:rsidRDefault="00B92539" w:rsidP="00217F60">
            <w:pPr>
              <w:spacing w:after="0"/>
              <w:ind w:left="0"/>
            </w:pPr>
            <w:r>
              <w:rPr>
                <w:rFonts w:ascii="Arial" w:eastAsia="Arial" w:hAnsi="Arial" w:cs="Arial"/>
                <w:color w:val="000000"/>
                <w:sz w:val="22"/>
              </w:rPr>
              <w:t>30 – 35</w:t>
            </w:r>
          </w:p>
        </w:tc>
      </w:tr>
      <w:tr w:rsidR="00B92539" w:rsidTr="00217F60">
        <w:tblPrEx>
          <w:tblCellMar>
            <w:top w:w="0" w:type="dxa"/>
            <w:bottom w:w="0" w:type="dxa"/>
          </w:tblCellMar>
        </w:tblPrEx>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92539" w:rsidRDefault="00B92539" w:rsidP="00217F60">
            <w:pPr>
              <w:spacing w:after="0"/>
              <w:ind w:left="0"/>
            </w:pPr>
            <w:r>
              <w:rPr>
                <w:rFonts w:ascii="Arial" w:eastAsia="Arial" w:hAnsi="Arial" w:cs="Arial"/>
                <w:color w:val="000000"/>
                <w:sz w:val="22"/>
              </w:rPr>
              <w:t>Adipositas Grad II</w:t>
            </w:r>
          </w:p>
        </w:tc>
        <w:tc>
          <w:tcPr>
            <w:tcW w:w="1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92539" w:rsidRDefault="00B92539" w:rsidP="00217F60">
            <w:pPr>
              <w:spacing w:after="0"/>
              <w:ind w:left="0"/>
            </w:pPr>
            <w:r>
              <w:rPr>
                <w:rFonts w:ascii="Arial" w:eastAsia="Arial" w:hAnsi="Arial" w:cs="Arial"/>
                <w:color w:val="000000"/>
                <w:sz w:val="22"/>
              </w:rPr>
              <w:t>35 – 40</w:t>
            </w:r>
          </w:p>
        </w:tc>
      </w:tr>
      <w:tr w:rsidR="00B92539" w:rsidTr="00217F60">
        <w:tblPrEx>
          <w:tblCellMar>
            <w:top w:w="0" w:type="dxa"/>
            <w:bottom w:w="0" w:type="dxa"/>
          </w:tblCellMar>
        </w:tblPrEx>
        <w:tc>
          <w:tcPr>
            <w:tcW w:w="2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92539" w:rsidRDefault="00B92539" w:rsidP="00217F60">
            <w:pPr>
              <w:spacing w:after="0"/>
              <w:ind w:left="0"/>
            </w:pPr>
            <w:r>
              <w:rPr>
                <w:rFonts w:ascii="Arial" w:eastAsia="Arial" w:hAnsi="Arial" w:cs="Arial"/>
                <w:color w:val="000000"/>
                <w:sz w:val="22"/>
              </w:rPr>
              <w:t>Adipositas Grad III</w:t>
            </w:r>
          </w:p>
        </w:tc>
        <w:tc>
          <w:tcPr>
            <w:tcW w:w="1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92539" w:rsidRDefault="00B92539" w:rsidP="00217F60">
            <w:pPr>
              <w:spacing w:after="0"/>
              <w:ind w:left="0"/>
            </w:pPr>
            <w:r>
              <w:rPr>
                <w:rFonts w:ascii="Arial" w:eastAsia="Arial" w:hAnsi="Arial" w:cs="Arial"/>
                <w:color w:val="000000"/>
                <w:sz w:val="22"/>
              </w:rPr>
              <w:t>≥ 40</w:t>
            </w:r>
          </w:p>
        </w:tc>
      </w:tr>
    </w:tbl>
    <w:p w:rsidR="00B92539" w:rsidRPr="00A5568E" w:rsidRDefault="00B92539" w:rsidP="00B92539"/>
    <w:p w:rsidR="00B92539" w:rsidRPr="00A5568E" w:rsidRDefault="00B92539" w:rsidP="00B92539">
      <w:r w:rsidRPr="00A5568E">
        <w:t xml:space="preserve">Quelle: </w:t>
      </w:r>
      <w:hyperlink r:id="rId7" w:history="1">
        <w:r w:rsidRPr="00A5568E">
          <w:rPr>
            <w:rStyle w:val="Hyperlink"/>
          </w:rPr>
          <w:t>http</w:t>
        </w:r>
      </w:hyperlink>
      <w:hyperlink r:id="rId8" w:history="1">
        <w:r w:rsidRPr="00A5568E">
          <w:rPr>
            <w:rStyle w:val="Hyperlink"/>
          </w:rPr>
          <w:t>://</w:t>
        </w:r>
      </w:hyperlink>
      <w:hyperlink r:id="rId9" w:history="1">
        <w:r w:rsidRPr="00A5568E">
          <w:rPr>
            <w:rStyle w:val="Hyperlink"/>
          </w:rPr>
          <w:t>de</w:t>
        </w:r>
      </w:hyperlink>
      <w:hyperlink r:id="rId10" w:history="1">
        <w:r w:rsidRPr="00A5568E">
          <w:rPr>
            <w:rStyle w:val="Hyperlink"/>
          </w:rPr>
          <w:t>.</w:t>
        </w:r>
      </w:hyperlink>
      <w:hyperlink r:id="rId11" w:history="1">
        <w:r w:rsidRPr="00A5568E">
          <w:rPr>
            <w:rStyle w:val="Hyperlink"/>
          </w:rPr>
          <w:t>wikipedia</w:t>
        </w:r>
      </w:hyperlink>
      <w:hyperlink r:id="rId12" w:history="1">
        <w:r w:rsidRPr="00A5568E">
          <w:rPr>
            <w:rStyle w:val="Hyperlink"/>
          </w:rPr>
          <w:t>.</w:t>
        </w:r>
      </w:hyperlink>
      <w:hyperlink r:id="rId13" w:history="1">
        <w:r w:rsidRPr="00A5568E">
          <w:rPr>
            <w:rStyle w:val="Hyperlink"/>
          </w:rPr>
          <w:t>org</w:t>
        </w:r>
      </w:hyperlink>
      <w:hyperlink r:id="rId14" w:history="1">
        <w:r w:rsidRPr="00A5568E">
          <w:rPr>
            <w:rStyle w:val="Hyperlink"/>
          </w:rPr>
          <w:t>/</w:t>
        </w:r>
      </w:hyperlink>
      <w:hyperlink r:id="rId15" w:history="1">
        <w:r w:rsidRPr="00A5568E">
          <w:rPr>
            <w:rStyle w:val="Hyperlink"/>
          </w:rPr>
          <w:t>wiki</w:t>
        </w:r>
      </w:hyperlink>
      <w:hyperlink r:id="rId16" w:history="1">
        <w:r w:rsidRPr="00A5568E">
          <w:rPr>
            <w:rStyle w:val="Hyperlink"/>
          </w:rPr>
          <w:t>/</w:t>
        </w:r>
      </w:hyperlink>
      <w:hyperlink r:id="rId17" w:history="1">
        <w:r w:rsidRPr="00A5568E">
          <w:rPr>
            <w:rStyle w:val="Hyperlink"/>
          </w:rPr>
          <w:t>Body</w:t>
        </w:r>
      </w:hyperlink>
      <w:hyperlink r:id="rId18" w:history="1">
        <w:r w:rsidRPr="00A5568E">
          <w:rPr>
            <w:rStyle w:val="Hyperlink"/>
          </w:rPr>
          <w:t>-</w:t>
        </w:r>
      </w:hyperlink>
      <w:hyperlink r:id="rId19" w:history="1">
        <w:r w:rsidRPr="00A5568E">
          <w:rPr>
            <w:rStyle w:val="Hyperlink"/>
          </w:rPr>
          <w:t>Mass</w:t>
        </w:r>
      </w:hyperlink>
      <w:hyperlink r:id="rId20" w:history="1">
        <w:r w:rsidRPr="00A5568E">
          <w:rPr>
            <w:rStyle w:val="Hyperlink"/>
          </w:rPr>
          <w:t>-</w:t>
        </w:r>
      </w:hyperlink>
      <w:hyperlink r:id="rId21" w:history="1">
        <w:r w:rsidRPr="00A5568E">
          <w:rPr>
            <w:rStyle w:val="Hyperlink"/>
          </w:rPr>
          <w:t>Index</w:t>
        </w:r>
      </w:hyperlink>
      <w:hyperlink r:id="rId22" w:history="1">
        <w:r w:rsidRPr="00A5568E">
          <w:rPr>
            <w:rStyle w:val="Hyperlink"/>
          </w:rPr>
          <w:t>#</w:t>
        </w:r>
      </w:hyperlink>
      <w:hyperlink r:id="rId23" w:history="1">
        <w:r w:rsidRPr="00A5568E">
          <w:rPr>
            <w:rStyle w:val="Hyperlink"/>
          </w:rPr>
          <w:t>Aussagekraft</w:t>
        </w:r>
      </w:hyperlink>
      <w:hyperlink r:id="rId24" w:history="1">
        <w:r w:rsidRPr="00A5568E">
          <w:rPr>
            <w:rStyle w:val="Hyperlink"/>
          </w:rPr>
          <w:t>_</w:t>
        </w:r>
      </w:hyperlink>
      <w:hyperlink r:id="rId25" w:history="1">
        <w:r w:rsidRPr="00A5568E">
          <w:rPr>
            <w:rStyle w:val="Hyperlink"/>
          </w:rPr>
          <w:t>des</w:t>
        </w:r>
      </w:hyperlink>
      <w:hyperlink r:id="rId26" w:history="1">
        <w:r w:rsidRPr="00A5568E">
          <w:rPr>
            <w:rStyle w:val="Hyperlink"/>
          </w:rPr>
          <w:t>_</w:t>
        </w:r>
      </w:hyperlink>
      <w:hyperlink r:id="rId27" w:history="1">
        <w:r w:rsidRPr="00A5568E">
          <w:rPr>
            <w:rStyle w:val="Hyperlink"/>
          </w:rPr>
          <w:t>BMI</w:t>
        </w:r>
      </w:hyperlink>
      <w:r w:rsidRPr="00A5568E">
        <w:t xml:space="preserve"> (18.05.2011)</w:t>
      </w:r>
    </w:p>
    <w:p w:rsidR="00B92539" w:rsidRPr="00A5568E" w:rsidRDefault="00B92539" w:rsidP="00B92539">
      <w:r w:rsidRPr="00A5568E">
        <w:t>Klassifikation nach Perzentile</w:t>
      </w:r>
    </w:p>
    <w:tbl>
      <w:tblPr>
        <w:tblW w:w="0" w:type="auto"/>
        <w:tblInd w:w="453" w:type="dxa"/>
        <w:tblLook w:val="0000" w:firstRow="0" w:lastRow="0" w:firstColumn="0" w:lastColumn="0" w:noHBand="0" w:noVBand="0"/>
      </w:tblPr>
      <w:tblGrid>
        <w:gridCol w:w="2430"/>
        <w:gridCol w:w="1605"/>
      </w:tblGrid>
      <w:tr w:rsidR="00B92539" w:rsidTr="00217F60">
        <w:tblPrEx>
          <w:tblCellMar>
            <w:top w:w="0" w:type="dxa"/>
            <w:bottom w:w="0" w:type="dxa"/>
          </w:tblCellMar>
        </w:tblPrEx>
        <w:tc>
          <w:tcPr>
            <w:tcW w:w="2430" w:type="dxa"/>
            <w:tcBorders>
              <w:top w:val="single" w:sz="8" w:space="0" w:color="000000"/>
              <w:left w:val="single" w:sz="8" w:space="0" w:color="000000"/>
              <w:bottom w:val="single" w:sz="8" w:space="0" w:color="000000"/>
              <w:right w:val="single" w:sz="8" w:space="0" w:color="000000"/>
            </w:tcBorders>
            <w:shd w:val="solid" w:color="CCCCCC" w:fill="CCCCCC"/>
            <w:tcMar>
              <w:top w:w="100" w:type="dxa"/>
              <w:left w:w="100" w:type="dxa"/>
              <w:bottom w:w="100" w:type="dxa"/>
              <w:right w:w="100" w:type="dxa"/>
            </w:tcMar>
          </w:tcPr>
          <w:p w:rsidR="00B92539" w:rsidRDefault="00B92539" w:rsidP="00217F60">
            <w:pPr>
              <w:spacing w:after="0" w:line="240" w:lineRule="auto"/>
              <w:ind w:left="0"/>
            </w:pPr>
            <w:r>
              <w:rPr>
                <w:rFonts w:ascii="Arial" w:eastAsia="Arial" w:hAnsi="Arial" w:cs="Arial"/>
                <w:b/>
                <w:bCs/>
                <w:color w:val="000000"/>
                <w:sz w:val="22"/>
              </w:rPr>
              <w:t>Kategorie</w:t>
            </w:r>
          </w:p>
        </w:tc>
        <w:tc>
          <w:tcPr>
            <w:tcW w:w="1605" w:type="dxa"/>
            <w:tcBorders>
              <w:top w:val="single" w:sz="8" w:space="0" w:color="000000"/>
              <w:left w:val="single" w:sz="8" w:space="0" w:color="000000"/>
              <w:bottom w:val="single" w:sz="8" w:space="0" w:color="000000"/>
              <w:right w:val="single" w:sz="8" w:space="0" w:color="000000"/>
            </w:tcBorders>
            <w:shd w:val="solid" w:color="CCCCCC" w:fill="CCCCCC"/>
            <w:tcMar>
              <w:top w:w="100" w:type="dxa"/>
              <w:left w:w="100" w:type="dxa"/>
              <w:bottom w:w="100" w:type="dxa"/>
              <w:right w:w="100" w:type="dxa"/>
            </w:tcMar>
          </w:tcPr>
          <w:p w:rsidR="00B92539" w:rsidRDefault="00B92539" w:rsidP="00217F60">
            <w:pPr>
              <w:spacing w:after="0" w:line="240" w:lineRule="auto"/>
              <w:ind w:left="0"/>
            </w:pPr>
            <w:r>
              <w:rPr>
                <w:rFonts w:ascii="Arial" w:eastAsia="Arial" w:hAnsi="Arial" w:cs="Arial"/>
                <w:b/>
                <w:bCs/>
                <w:color w:val="000000"/>
                <w:sz w:val="22"/>
              </w:rPr>
              <w:t>Perzentil</w:t>
            </w:r>
          </w:p>
        </w:tc>
      </w:tr>
      <w:tr w:rsidR="00B92539" w:rsidTr="00217F60">
        <w:tblPrEx>
          <w:tblCellMar>
            <w:top w:w="0" w:type="dxa"/>
            <w:bottom w:w="0" w:type="dxa"/>
          </w:tblCellMar>
        </w:tblPrEx>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92539" w:rsidRDefault="00B92539" w:rsidP="00217F60">
            <w:pPr>
              <w:spacing w:after="0"/>
              <w:ind w:left="0"/>
            </w:pPr>
            <w:r>
              <w:rPr>
                <w:rFonts w:ascii="Arial" w:eastAsia="Arial" w:hAnsi="Arial" w:cs="Arial"/>
                <w:color w:val="000000"/>
                <w:sz w:val="22"/>
              </w:rPr>
              <w:t>Starkes Übergewicht</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92539" w:rsidRDefault="00B92539" w:rsidP="00217F60">
            <w:pPr>
              <w:spacing w:after="0"/>
              <w:ind w:left="0"/>
            </w:pPr>
            <w:r>
              <w:rPr>
                <w:rFonts w:ascii="Arial" w:eastAsia="Arial" w:hAnsi="Arial" w:cs="Arial"/>
                <w:color w:val="000000"/>
                <w:sz w:val="22"/>
              </w:rPr>
              <w:t>97.</w:t>
            </w:r>
          </w:p>
        </w:tc>
      </w:tr>
      <w:tr w:rsidR="00B92539" w:rsidTr="00217F60">
        <w:tblPrEx>
          <w:tblCellMar>
            <w:top w:w="0" w:type="dxa"/>
            <w:bottom w:w="0" w:type="dxa"/>
          </w:tblCellMar>
        </w:tblPrEx>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92539" w:rsidRDefault="00B92539" w:rsidP="00217F60">
            <w:pPr>
              <w:spacing w:after="0"/>
              <w:ind w:left="0"/>
            </w:pPr>
            <w:r>
              <w:rPr>
                <w:rFonts w:ascii="Arial" w:eastAsia="Arial" w:hAnsi="Arial" w:cs="Arial"/>
                <w:color w:val="000000"/>
                <w:sz w:val="22"/>
              </w:rPr>
              <w:t>Übergewicht</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92539" w:rsidRDefault="00B92539" w:rsidP="00217F60">
            <w:pPr>
              <w:spacing w:after="0"/>
              <w:ind w:left="0"/>
            </w:pPr>
            <w:r>
              <w:rPr>
                <w:rFonts w:ascii="Arial" w:eastAsia="Arial" w:hAnsi="Arial" w:cs="Arial"/>
                <w:color w:val="000000"/>
                <w:sz w:val="22"/>
              </w:rPr>
              <w:t>90.</w:t>
            </w:r>
          </w:p>
        </w:tc>
      </w:tr>
      <w:tr w:rsidR="00B92539" w:rsidTr="00217F60">
        <w:tblPrEx>
          <w:tblCellMar>
            <w:top w:w="0" w:type="dxa"/>
            <w:bottom w:w="0" w:type="dxa"/>
          </w:tblCellMar>
        </w:tblPrEx>
        <w:tc>
          <w:tcPr>
            <w:tcW w:w="2430" w:type="dxa"/>
            <w:tcBorders>
              <w:top w:val="single" w:sz="8" w:space="0" w:color="000000"/>
              <w:left w:val="single" w:sz="8" w:space="0" w:color="000000"/>
              <w:bottom w:val="single" w:sz="8" w:space="0" w:color="000000"/>
              <w:right w:val="single" w:sz="8" w:space="0" w:color="000000"/>
            </w:tcBorders>
            <w:shd w:val="solid" w:color="CCFFFF" w:fill="CCFFFF"/>
            <w:tcMar>
              <w:top w:w="100" w:type="dxa"/>
              <w:left w:w="100" w:type="dxa"/>
              <w:bottom w:w="100" w:type="dxa"/>
              <w:right w:w="100" w:type="dxa"/>
            </w:tcMar>
          </w:tcPr>
          <w:p w:rsidR="00B92539" w:rsidRDefault="00B92539" w:rsidP="00217F60">
            <w:pPr>
              <w:spacing w:after="0"/>
              <w:ind w:left="0"/>
            </w:pPr>
            <w:r>
              <w:rPr>
                <w:rFonts w:ascii="Arial" w:eastAsia="Arial" w:hAnsi="Arial" w:cs="Arial"/>
                <w:color w:val="000000"/>
                <w:sz w:val="22"/>
              </w:rPr>
              <w:t>Normalgewicht</w:t>
            </w:r>
          </w:p>
        </w:tc>
        <w:tc>
          <w:tcPr>
            <w:tcW w:w="1605" w:type="dxa"/>
            <w:tcBorders>
              <w:top w:val="single" w:sz="8" w:space="0" w:color="000000"/>
              <w:left w:val="single" w:sz="8" w:space="0" w:color="000000"/>
              <w:bottom w:val="single" w:sz="8" w:space="0" w:color="000000"/>
              <w:right w:val="single" w:sz="8" w:space="0" w:color="000000"/>
            </w:tcBorders>
            <w:shd w:val="solid" w:color="CCFFFF" w:fill="CCFFFF"/>
            <w:tcMar>
              <w:top w:w="100" w:type="dxa"/>
              <w:left w:w="100" w:type="dxa"/>
              <w:bottom w:w="100" w:type="dxa"/>
              <w:right w:w="100" w:type="dxa"/>
            </w:tcMar>
          </w:tcPr>
          <w:p w:rsidR="00B92539" w:rsidRDefault="00B92539" w:rsidP="00217F60">
            <w:pPr>
              <w:spacing w:after="0"/>
              <w:ind w:left="0"/>
            </w:pPr>
            <w:r>
              <w:rPr>
                <w:rFonts w:ascii="Arial" w:eastAsia="Arial" w:hAnsi="Arial" w:cs="Arial"/>
                <w:color w:val="000000"/>
                <w:sz w:val="22"/>
              </w:rPr>
              <w:t>25.-75.</w:t>
            </w:r>
          </w:p>
        </w:tc>
      </w:tr>
      <w:tr w:rsidR="00B92539" w:rsidTr="00217F60">
        <w:tblPrEx>
          <w:tblCellMar>
            <w:top w:w="0" w:type="dxa"/>
            <w:bottom w:w="0" w:type="dxa"/>
          </w:tblCellMar>
        </w:tblPrEx>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92539" w:rsidRDefault="00B92539" w:rsidP="00217F60">
            <w:pPr>
              <w:spacing w:after="0"/>
              <w:ind w:left="0"/>
            </w:pPr>
            <w:r>
              <w:rPr>
                <w:rFonts w:ascii="Arial" w:eastAsia="Arial" w:hAnsi="Arial" w:cs="Arial"/>
                <w:color w:val="000000"/>
                <w:sz w:val="22"/>
              </w:rPr>
              <w:t>Untergewicht</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92539" w:rsidRDefault="00B92539" w:rsidP="00217F60">
            <w:pPr>
              <w:spacing w:after="0"/>
              <w:ind w:left="0"/>
            </w:pPr>
            <w:r>
              <w:rPr>
                <w:rFonts w:ascii="Arial" w:eastAsia="Arial" w:hAnsi="Arial" w:cs="Arial"/>
                <w:color w:val="000000"/>
                <w:sz w:val="22"/>
              </w:rPr>
              <w:t>10.</w:t>
            </w:r>
          </w:p>
        </w:tc>
      </w:tr>
      <w:tr w:rsidR="00B92539" w:rsidTr="00217F60">
        <w:tblPrEx>
          <w:tblCellMar>
            <w:top w:w="0" w:type="dxa"/>
            <w:bottom w:w="0" w:type="dxa"/>
          </w:tblCellMar>
        </w:tblPrEx>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92539" w:rsidRDefault="00B92539" w:rsidP="00217F60">
            <w:pPr>
              <w:spacing w:after="0"/>
              <w:ind w:left="0"/>
            </w:pPr>
            <w:r>
              <w:rPr>
                <w:rFonts w:ascii="Arial" w:eastAsia="Arial" w:hAnsi="Arial" w:cs="Arial"/>
                <w:color w:val="000000"/>
                <w:sz w:val="22"/>
              </w:rPr>
              <w:t>Starkes Untergewicht</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92539" w:rsidRDefault="00B92539" w:rsidP="00217F60">
            <w:pPr>
              <w:spacing w:after="0"/>
              <w:ind w:left="0"/>
            </w:pPr>
            <w:r>
              <w:rPr>
                <w:rFonts w:ascii="Arial" w:eastAsia="Arial" w:hAnsi="Arial" w:cs="Arial"/>
                <w:color w:val="000000"/>
                <w:sz w:val="22"/>
              </w:rPr>
              <w:t>3.</w:t>
            </w:r>
          </w:p>
        </w:tc>
      </w:tr>
    </w:tbl>
    <w:p w:rsidR="00B92539" w:rsidRDefault="00B92539" w:rsidP="00B92539"/>
    <w:p w:rsidR="00B92539" w:rsidRPr="00130DE7" w:rsidRDefault="00B92539" w:rsidP="00B92539">
      <w:r w:rsidRPr="00130DE7">
        <w:t>Perzentilkurven für Buben:</w:t>
      </w:r>
      <w:r>
        <w:t xml:space="preserve"> </w:t>
      </w:r>
      <w:hyperlink r:id="rId28" w:history="1">
        <w:r w:rsidRPr="00130DE7">
          <w:rPr>
            <w:rStyle w:val="Hyperlink"/>
          </w:rPr>
          <w:t>http</w:t>
        </w:r>
      </w:hyperlink>
      <w:hyperlink r:id="rId29" w:history="1">
        <w:r w:rsidRPr="00130DE7">
          <w:rPr>
            <w:rStyle w:val="Hyperlink"/>
          </w:rPr>
          <w:t>://</w:t>
        </w:r>
      </w:hyperlink>
      <w:hyperlink r:id="rId30" w:history="1">
        <w:r w:rsidRPr="00130DE7">
          <w:rPr>
            <w:rStyle w:val="Hyperlink"/>
          </w:rPr>
          <w:t>www</w:t>
        </w:r>
      </w:hyperlink>
      <w:hyperlink r:id="rId31" w:history="1">
        <w:r w:rsidRPr="00130DE7">
          <w:rPr>
            <w:rStyle w:val="Hyperlink"/>
          </w:rPr>
          <w:t>.</w:t>
        </w:r>
      </w:hyperlink>
      <w:hyperlink r:id="rId32" w:history="1">
        <w:r w:rsidRPr="00130DE7">
          <w:rPr>
            <w:rStyle w:val="Hyperlink"/>
          </w:rPr>
          <w:t>dr</w:t>
        </w:r>
      </w:hyperlink>
      <w:hyperlink r:id="rId33" w:history="1">
        <w:r w:rsidRPr="00130DE7">
          <w:rPr>
            <w:rStyle w:val="Hyperlink"/>
          </w:rPr>
          <w:t>-</w:t>
        </w:r>
      </w:hyperlink>
      <w:hyperlink r:id="rId34" w:history="1">
        <w:r w:rsidRPr="00130DE7">
          <w:rPr>
            <w:rStyle w:val="Hyperlink"/>
          </w:rPr>
          <w:t>hintermueller</w:t>
        </w:r>
      </w:hyperlink>
      <w:hyperlink r:id="rId35" w:history="1">
        <w:r w:rsidRPr="00130DE7">
          <w:rPr>
            <w:rStyle w:val="Hyperlink"/>
          </w:rPr>
          <w:t>.</w:t>
        </w:r>
      </w:hyperlink>
      <w:hyperlink r:id="rId36" w:history="1">
        <w:r w:rsidRPr="00130DE7">
          <w:rPr>
            <w:rStyle w:val="Hyperlink"/>
          </w:rPr>
          <w:t>at</w:t>
        </w:r>
      </w:hyperlink>
      <w:hyperlink r:id="rId37" w:history="1">
        <w:r w:rsidRPr="00130DE7">
          <w:rPr>
            <w:rStyle w:val="Hyperlink"/>
          </w:rPr>
          <w:t>/</w:t>
        </w:r>
      </w:hyperlink>
      <w:hyperlink r:id="rId38" w:history="1">
        <w:r w:rsidRPr="00130DE7">
          <w:rPr>
            <w:rStyle w:val="Hyperlink"/>
          </w:rPr>
          <w:t>bmibuben</w:t>
        </w:r>
      </w:hyperlink>
      <w:hyperlink r:id="rId39" w:history="1">
        <w:r w:rsidRPr="00130DE7">
          <w:rPr>
            <w:rStyle w:val="Hyperlink"/>
          </w:rPr>
          <w:t>.</w:t>
        </w:r>
      </w:hyperlink>
      <w:hyperlink r:id="rId40" w:history="1">
        <w:r w:rsidRPr="00130DE7">
          <w:rPr>
            <w:rStyle w:val="Hyperlink"/>
          </w:rPr>
          <w:t>htm</w:t>
        </w:r>
      </w:hyperlink>
      <w:r w:rsidRPr="00130DE7">
        <w:t xml:space="preserve"> (18.05.2011)</w:t>
      </w:r>
    </w:p>
    <w:p w:rsidR="00B92539" w:rsidRPr="00130DE7" w:rsidRDefault="00B92539" w:rsidP="00B92539"/>
    <w:p w:rsidR="00B92539" w:rsidRPr="00130DE7" w:rsidRDefault="00B92539" w:rsidP="00B92539">
      <w:r w:rsidRPr="00130DE7">
        <w:t>Perzentilkurven für Mädchen:</w:t>
      </w:r>
      <w:r>
        <w:t xml:space="preserve"> </w:t>
      </w:r>
      <w:hyperlink r:id="rId41" w:history="1">
        <w:r w:rsidRPr="00130DE7">
          <w:rPr>
            <w:rStyle w:val="Hyperlink"/>
          </w:rPr>
          <w:t>http</w:t>
        </w:r>
      </w:hyperlink>
      <w:hyperlink r:id="rId42" w:history="1">
        <w:r w:rsidRPr="00130DE7">
          <w:rPr>
            <w:rStyle w:val="Hyperlink"/>
          </w:rPr>
          <w:t>://</w:t>
        </w:r>
      </w:hyperlink>
      <w:hyperlink r:id="rId43" w:history="1">
        <w:r w:rsidRPr="00130DE7">
          <w:rPr>
            <w:rStyle w:val="Hyperlink"/>
          </w:rPr>
          <w:t>www</w:t>
        </w:r>
      </w:hyperlink>
      <w:hyperlink r:id="rId44" w:history="1">
        <w:r w:rsidRPr="00130DE7">
          <w:rPr>
            <w:rStyle w:val="Hyperlink"/>
          </w:rPr>
          <w:t>.</w:t>
        </w:r>
      </w:hyperlink>
      <w:hyperlink r:id="rId45" w:history="1">
        <w:r w:rsidRPr="00130DE7">
          <w:rPr>
            <w:rStyle w:val="Hyperlink"/>
          </w:rPr>
          <w:t>dr</w:t>
        </w:r>
      </w:hyperlink>
      <w:hyperlink r:id="rId46" w:history="1">
        <w:r w:rsidRPr="00130DE7">
          <w:rPr>
            <w:rStyle w:val="Hyperlink"/>
          </w:rPr>
          <w:t>-</w:t>
        </w:r>
      </w:hyperlink>
      <w:hyperlink r:id="rId47" w:history="1">
        <w:r w:rsidRPr="00130DE7">
          <w:rPr>
            <w:rStyle w:val="Hyperlink"/>
          </w:rPr>
          <w:t>hintermueller</w:t>
        </w:r>
      </w:hyperlink>
      <w:hyperlink r:id="rId48" w:history="1">
        <w:r w:rsidRPr="00130DE7">
          <w:rPr>
            <w:rStyle w:val="Hyperlink"/>
          </w:rPr>
          <w:t>.</w:t>
        </w:r>
      </w:hyperlink>
      <w:hyperlink r:id="rId49" w:history="1">
        <w:r w:rsidRPr="00130DE7">
          <w:rPr>
            <w:rStyle w:val="Hyperlink"/>
          </w:rPr>
          <w:t>at</w:t>
        </w:r>
      </w:hyperlink>
      <w:hyperlink r:id="rId50" w:history="1">
        <w:r w:rsidRPr="00130DE7">
          <w:rPr>
            <w:rStyle w:val="Hyperlink"/>
          </w:rPr>
          <w:t>/</w:t>
        </w:r>
      </w:hyperlink>
      <w:hyperlink r:id="rId51" w:history="1">
        <w:r w:rsidRPr="00130DE7">
          <w:rPr>
            <w:rStyle w:val="Hyperlink"/>
          </w:rPr>
          <w:t>bmimaedchen</w:t>
        </w:r>
      </w:hyperlink>
      <w:hyperlink r:id="rId52" w:history="1">
        <w:r w:rsidRPr="00130DE7">
          <w:rPr>
            <w:rStyle w:val="Hyperlink"/>
          </w:rPr>
          <w:t>.</w:t>
        </w:r>
      </w:hyperlink>
      <w:hyperlink r:id="rId53" w:history="1">
        <w:r w:rsidRPr="00130DE7">
          <w:rPr>
            <w:rStyle w:val="Hyperlink"/>
          </w:rPr>
          <w:t>htm</w:t>
        </w:r>
      </w:hyperlink>
      <w:r w:rsidRPr="00130DE7">
        <w:t xml:space="preserve"> (18.05.2011)</w:t>
      </w:r>
    </w:p>
    <w:p w:rsidR="00B92539" w:rsidRPr="00130DE7" w:rsidRDefault="00B92539" w:rsidP="00B92539">
      <w:r w:rsidRPr="00130DE7">
        <w:lastRenderedPageBreak/>
        <w:t>Diese Werte wurden in einer HashMap gespeichert, dadurch ist eine schnelle Kategorisierung gewährleistet.</w:t>
      </w:r>
    </w:p>
    <w:p w:rsidR="00B92539" w:rsidRPr="00130DE7" w:rsidRDefault="00B92539" w:rsidP="00B92539">
      <w:pPr>
        <w:pStyle w:val="berschrift3"/>
        <w:rPr>
          <w:rFonts w:eastAsia="Arial"/>
        </w:rPr>
      </w:pPr>
      <w:r>
        <w:br w:type="page"/>
      </w:r>
      <w:r w:rsidRPr="00130DE7">
        <w:rPr>
          <w:rFonts w:eastAsia="Arial"/>
        </w:rPr>
        <w:lastRenderedPageBreak/>
        <w:t>UseCase 5.1.7 "Laborbefund anlegen"</w:t>
      </w:r>
    </w:p>
    <w:p w:rsidR="00B92539" w:rsidRPr="00130DE7" w:rsidRDefault="00B92539" w:rsidP="00B92539">
      <w:pPr>
        <w:rPr>
          <w:b/>
          <w:sz w:val="28"/>
        </w:rPr>
      </w:pPr>
      <w:bookmarkStart w:id="6" w:name="h.sc2ub9ja0099"/>
      <w:bookmarkEnd w:id="6"/>
      <w:r w:rsidRPr="00130DE7">
        <w:rPr>
          <w:b/>
          <w:sz w:val="28"/>
        </w:rPr>
        <w:t>Anforderungen</w:t>
      </w:r>
    </w:p>
    <w:p w:rsidR="00B92539" w:rsidRPr="00130DE7" w:rsidRDefault="00B92539" w:rsidP="00B92539">
      <w:r w:rsidRPr="00130DE7">
        <w:t xml:space="preserve">Der UseCase wurde ohne weitere Spezifikation implementiert. </w:t>
      </w:r>
      <w:r w:rsidRPr="00130DE7">
        <w:tab/>
      </w:r>
    </w:p>
    <w:p w:rsidR="00B92539" w:rsidRPr="00130DE7" w:rsidRDefault="00B92539" w:rsidP="00B92539">
      <w:pPr>
        <w:rPr>
          <w:b/>
          <w:sz w:val="28"/>
        </w:rPr>
      </w:pPr>
      <w:bookmarkStart w:id="7" w:name="h.ref9j1x74ohm"/>
      <w:bookmarkEnd w:id="7"/>
      <w:r w:rsidRPr="00130DE7">
        <w:rPr>
          <w:b/>
          <w:sz w:val="28"/>
        </w:rPr>
        <w:t>UseCase Änderungen</w:t>
      </w:r>
    </w:p>
    <w:p w:rsidR="00B92539" w:rsidRPr="00130DE7" w:rsidRDefault="00B92539" w:rsidP="00B92539">
      <w:r w:rsidRPr="00130DE7">
        <w:t>Nach Analyse des gegebenen UseCases mussten wir feststellen, dass dieser nicht mit den Anforderungen aus der Projektbeschreibung übereinstimmt. Daher haben wir das Domänen- und Datenbank wie folgt abgeändert:</w:t>
      </w:r>
    </w:p>
    <w:p w:rsidR="00B92539" w:rsidRPr="00130DE7" w:rsidRDefault="00B92539" w:rsidP="00B92539">
      <w:r>
        <w:rPr>
          <w:noProof/>
          <w:lang w:eastAsia="de-AT"/>
        </w:rPr>
        <w:drawing>
          <wp:inline distT="0" distB="0" distL="0" distR="0">
            <wp:extent cx="5753100" cy="1981200"/>
            <wp:effectExtent l="0" t="0" r="0" b="0"/>
            <wp:docPr id="1" name="Grafik 1" descr="LaborReportCh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borReportChanges"/>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753100" cy="1981200"/>
                    </a:xfrm>
                    <a:prstGeom prst="rect">
                      <a:avLst/>
                    </a:prstGeom>
                    <a:noFill/>
                    <a:ln>
                      <a:noFill/>
                    </a:ln>
                  </pic:spPr>
                </pic:pic>
              </a:graphicData>
            </a:graphic>
          </wp:inline>
        </w:drawing>
      </w:r>
    </w:p>
    <w:p w:rsidR="00B92539" w:rsidRPr="00130DE7" w:rsidRDefault="00B92539" w:rsidP="00B92539">
      <w:r w:rsidRPr="00130DE7">
        <w:t>Dadurch ist nun eine saubere Trennung zwischen Laborberichttypen und Diätparametersets möglich. Aus diesen Änderungen heraus ergibt sich ein neuer UseCase Laborberichttypen erstellen, welcher allerdings nicht während dieser Timebox bearbeitet wurde.</w:t>
      </w:r>
    </w:p>
    <w:p w:rsidR="00B92539" w:rsidRPr="00130DE7" w:rsidRDefault="00B92539" w:rsidP="00B92539"/>
    <w:p w:rsidR="00B92539" w:rsidRPr="00130DE7" w:rsidRDefault="00B92539" w:rsidP="00B92539">
      <w:r>
        <w:t>Punkt</w:t>
      </w:r>
      <w:r w:rsidRPr="00130DE7">
        <w:t xml:space="preserve"> 5 / 6</w:t>
      </w:r>
      <w:r>
        <w:t xml:space="preserve">: </w:t>
      </w:r>
      <w:r w:rsidRPr="00130DE7">
        <w:t>Zu einem Laborbericht kann lediglich nur eine Notiz eingegeben werden.</w:t>
      </w:r>
    </w:p>
    <w:p w:rsidR="00496479" w:rsidRDefault="00496479">
      <w:bookmarkStart w:id="8" w:name="_GoBack"/>
      <w:bookmarkEnd w:id="8"/>
    </w:p>
    <w:sectPr w:rsidR="0049647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701C0"/>
    <w:multiLevelType w:val="hybridMultilevel"/>
    <w:tmpl w:val="B7748CE4"/>
    <w:lvl w:ilvl="0" w:tplc="0C070001">
      <w:start w:val="1"/>
      <w:numFmt w:val="bullet"/>
      <w:lvlText w:val=""/>
      <w:lvlJc w:val="left"/>
      <w:pPr>
        <w:ind w:left="1004" w:hanging="360"/>
      </w:pPr>
      <w:rPr>
        <w:rFonts w:ascii="Symbol" w:hAnsi="Symbol" w:hint="default"/>
      </w:rPr>
    </w:lvl>
    <w:lvl w:ilvl="1" w:tplc="0C070003" w:tentative="1">
      <w:start w:val="1"/>
      <w:numFmt w:val="bullet"/>
      <w:lvlText w:val="o"/>
      <w:lvlJc w:val="left"/>
      <w:pPr>
        <w:ind w:left="1724" w:hanging="360"/>
      </w:pPr>
      <w:rPr>
        <w:rFonts w:ascii="Courier New" w:hAnsi="Courier New" w:cs="Courier New" w:hint="default"/>
      </w:rPr>
    </w:lvl>
    <w:lvl w:ilvl="2" w:tplc="0C070005" w:tentative="1">
      <w:start w:val="1"/>
      <w:numFmt w:val="bullet"/>
      <w:lvlText w:val=""/>
      <w:lvlJc w:val="left"/>
      <w:pPr>
        <w:ind w:left="2444" w:hanging="360"/>
      </w:pPr>
      <w:rPr>
        <w:rFonts w:ascii="Wingdings" w:hAnsi="Wingdings" w:hint="default"/>
      </w:rPr>
    </w:lvl>
    <w:lvl w:ilvl="3" w:tplc="0C070001" w:tentative="1">
      <w:start w:val="1"/>
      <w:numFmt w:val="bullet"/>
      <w:lvlText w:val=""/>
      <w:lvlJc w:val="left"/>
      <w:pPr>
        <w:ind w:left="3164" w:hanging="360"/>
      </w:pPr>
      <w:rPr>
        <w:rFonts w:ascii="Symbol" w:hAnsi="Symbol" w:hint="default"/>
      </w:rPr>
    </w:lvl>
    <w:lvl w:ilvl="4" w:tplc="0C070003" w:tentative="1">
      <w:start w:val="1"/>
      <w:numFmt w:val="bullet"/>
      <w:lvlText w:val="o"/>
      <w:lvlJc w:val="left"/>
      <w:pPr>
        <w:ind w:left="3884" w:hanging="360"/>
      </w:pPr>
      <w:rPr>
        <w:rFonts w:ascii="Courier New" w:hAnsi="Courier New" w:cs="Courier New" w:hint="default"/>
      </w:rPr>
    </w:lvl>
    <w:lvl w:ilvl="5" w:tplc="0C070005" w:tentative="1">
      <w:start w:val="1"/>
      <w:numFmt w:val="bullet"/>
      <w:lvlText w:val=""/>
      <w:lvlJc w:val="left"/>
      <w:pPr>
        <w:ind w:left="4604" w:hanging="360"/>
      </w:pPr>
      <w:rPr>
        <w:rFonts w:ascii="Wingdings" w:hAnsi="Wingdings" w:hint="default"/>
      </w:rPr>
    </w:lvl>
    <w:lvl w:ilvl="6" w:tplc="0C070001" w:tentative="1">
      <w:start w:val="1"/>
      <w:numFmt w:val="bullet"/>
      <w:lvlText w:val=""/>
      <w:lvlJc w:val="left"/>
      <w:pPr>
        <w:ind w:left="5324" w:hanging="360"/>
      </w:pPr>
      <w:rPr>
        <w:rFonts w:ascii="Symbol" w:hAnsi="Symbol" w:hint="default"/>
      </w:rPr>
    </w:lvl>
    <w:lvl w:ilvl="7" w:tplc="0C070003" w:tentative="1">
      <w:start w:val="1"/>
      <w:numFmt w:val="bullet"/>
      <w:lvlText w:val="o"/>
      <w:lvlJc w:val="left"/>
      <w:pPr>
        <w:ind w:left="6044" w:hanging="360"/>
      </w:pPr>
      <w:rPr>
        <w:rFonts w:ascii="Courier New" w:hAnsi="Courier New" w:cs="Courier New" w:hint="default"/>
      </w:rPr>
    </w:lvl>
    <w:lvl w:ilvl="8" w:tplc="0C070005" w:tentative="1">
      <w:start w:val="1"/>
      <w:numFmt w:val="bullet"/>
      <w:lvlText w:val=""/>
      <w:lvlJc w:val="left"/>
      <w:pPr>
        <w:ind w:left="6764" w:hanging="360"/>
      </w:pPr>
      <w:rPr>
        <w:rFonts w:ascii="Wingdings" w:hAnsi="Wingdings" w:hint="default"/>
      </w:rPr>
    </w:lvl>
  </w:abstractNum>
  <w:abstractNum w:abstractNumId="1">
    <w:nsid w:val="1BEC71CB"/>
    <w:multiLevelType w:val="hybridMultilevel"/>
    <w:tmpl w:val="9ABCA47C"/>
    <w:lvl w:ilvl="0" w:tplc="0C070001">
      <w:start w:val="1"/>
      <w:numFmt w:val="bullet"/>
      <w:lvlText w:val=""/>
      <w:lvlJc w:val="left"/>
      <w:pPr>
        <w:ind w:left="1004" w:hanging="360"/>
      </w:pPr>
      <w:rPr>
        <w:rFonts w:ascii="Symbol" w:hAnsi="Symbol" w:hint="default"/>
      </w:rPr>
    </w:lvl>
    <w:lvl w:ilvl="1" w:tplc="0C070003" w:tentative="1">
      <w:start w:val="1"/>
      <w:numFmt w:val="bullet"/>
      <w:lvlText w:val="o"/>
      <w:lvlJc w:val="left"/>
      <w:pPr>
        <w:ind w:left="1724" w:hanging="360"/>
      </w:pPr>
      <w:rPr>
        <w:rFonts w:ascii="Courier New" w:hAnsi="Courier New" w:cs="Courier New" w:hint="default"/>
      </w:rPr>
    </w:lvl>
    <w:lvl w:ilvl="2" w:tplc="0C070005" w:tentative="1">
      <w:start w:val="1"/>
      <w:numFmt w:val="bullet"/>
      <w:lvlText w:val=""/>
      <w:lvlJc w:val="left"/>
      <w:pPr>
        <w:ind w:left="2444" w:hanging="360"/>
      </w:pPr>
      <w:rPr>
        <w:rFonts w:ascii="Wingdings" w:hAnsi="Wingdings" w:hint="default"/>
      </w:rPr>
    </w:lvl>
    <w:lvl w:ilvl="3" w:tplc="0C070001" w:tentative="1">
      <w:start w:val="1"/>
      <w:numFmt w:val="bullet"/>
      <w:lvlText w:val=""/>
      <w:lvlJc w:val="left"/>
      <w:pPr>
        <w:ind w:left="3164" w:hanging="360"/>
      </w:pPr>
      <w:rPr>
        <w:rFonts w:ascii="Symbol" w:hAnsi="Symbol" w:hint="default"/>
      </w:rPr>
    </w:lvl>
    <w:lvl w:ilvl="4" w:tplc="0C070003" w:tentative="1">
      <w:start w:val="1"/>
      <w:numFmt w:val="bullet"/>
      <w:lvlText w:val="o"/>
      <w:lvlJc w:val="left"/>
      <w:pPr>
        <w:ind w:left="3884" w:hanging="360"/>
      </w:pPr>
      <w:rPr>
        <w:rFonts w:ascii="Courier New" w:hAnsi="Courier New" w:cs="Courier New" w:hint="default"/>
      </w:rPr>
    </w:lvl>
    <w:lvl w:ilvl="5" w:tplc="0C070005" w:tentative="1">
      <w:start w:val="1"/>
      <w:numFmt w:val="bullet"/>
      <w:lvlText w:val=""/>
      <w:lvlJc w:val="left"/>
      <w:pPr>
        <w:ind w:left="4604" w:hanging="360"/>
      </w:pPr>
      <w:rPr>
        <w:rFonts w:ascii="Wingdings" w:hAnsi="Wingdings" w:hint="default"/>
      </w:rPr>
    </w:lvl>
    <w:lvl w:ilvl="6" w:tplc="0C070001" w:tentative="1">
      <w:start w:val="1"/>
      <w:numFmt w:val="bullet"/>
      <w:lvlText w:val=""/>
      <w:lvlJc w:val="left"/>
      <w:pPr>
        <w:ind w:left="5324" w:hanging="360"/>
      </w:pPr>
      <w:rPr>
        <w:rFonts w:ascii="Symbol" w:hAnsi="Symbol" w:hint="default"/>
      </w:rPr>
    </w:lvl>
    <w:lvl w:ilvl="7" w:tplc="0C070003" w:tentative="1">
      <w:start w:val="1"/>
      <w:numFmt w:val="bullet"/>
      <w:lvlText w:val="o"/>
      <w:lvlJc w:val="left"/>
      <w:pPr>
        <w:ind w:left="6044" w:hanging="360"/>
      </w:pPr>
      <w:rPr>
        <w:rFonts w:ascii="Courier New" w:hAnsi="Courier New" w:cs="Courier New" w:hint="default"/>
      </w:rPr>
    </w:lvl>
    <w:lvl w:ilvl="8" w:tplc="0C070005" w:tentative="1">
      <w:start w:val="1"/>
      <w:numFmt w:val="bullet"/>
      <w:lvlText w:val=""/>
      <w:lvlJc w:val="left"/>
      <w:pPr>
        <w:ind w:left="6764" w:hanging="360"/>
      </w:pPr>
      <w:rPr>
        <w:rFonts w:ascii="Wingdings" w:hAnsi="Wingdings" w:hint="default"/>
      </w:rPr>
    </w:lvl>
  </w:abstractNum>
  <w:abstractNum w:abstractNumId="2">
    <w:nsid w:val="1DF74FDB"/>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1E177D73"/>
    <w:multiLevelType w:val="hybridMultilevel"/>
    <w:tmpl w:val="F9B0655C"/>
    <w:lvl w:ilvl="0" w:tplc="0C070001">
      <w:start w:val="1"/>
      <w:numFmt w:val="bullet"/>
      <w:lvlText w:val=""/>
      <w:lvlJc w:val="left"/>
      <w:pPr>
        <w:ind w:left="1004" w:hanging="360"/>
      </w:pPr>
      <w:rPr>
        <w:rFonts w:ascii="Symbol" w:hAnsi="Symbol" w:hint="default"/>
      </w:rPr>
    </w:lvl>
    <w:lvl w:ilvl="1" w:tplc="0C070003" w:tentative="1">
      <w:start w:val="1"/>
      <w:numFmt w:val="bullet"/>
      <w:lvlText w:val="o"/>
      <w:lvlJc w:val="left"/>
      <w:pPr>
        <w:ind w:left="1724" w:hanging="360"/>
      </w:pPr>
      <w:rPr>
        <w:rFonts w:ascii="Courier New" w:hAnsi="Courier New" w:cs="Courier New" w:hint="default"/>
      </w:rPr>
    </w:lvl>
    <w:lvl w:ilvl="2" w:tplc="0C070005" w:tentative="1">
      <w:start w:val="1"/>
      <w:numFmt w:val="bullet"/>
      <w:lvlText w:val=""/>
      <w:lvlJc w:val="left"/>
      <w:pPr>
        <w:ind w:left="2444" w:hanging="360"/>
      </w:pPr>
      <w:rPr>
        <w:rFonts w:ascii="Wingdings" w:hAnsi="Wingdings" w:hint="default"/>
      </w:rPr>
    </w:lvl>
    <w:lvl w:ilvl="3" w:tplc="0C070001" w:tentative="1">
      <w:start w:val="1"/>
      <w:numFmt w:val="bullet"/>
      <w:lvlText w:val=""/>
      <w:lvlJc w:val="left"/>
      <w:pPr>
        <w:ind w:left="3164" w:hanging="360"/>
      </w:pPr>
      <w:rPr>
        <w:rFonts w:ascii="Symbol" w:hAnsi="Symbol" w:hint="default"/>
      </w:rPr>
    </w:lvl>
    <w:lvl w:ilvl="4" w:tplc="0C070003" w:tentative="1">
      <w:start w:val="1"/>
      <w:numFmt w:val="bullet"/>
      <w:lvlText w:val="o"/>
      <w:lvlJc w:val="left"/>
      <w:pPr>
        <w:ind w:left="3884" w:hanging="360"/>
      </w:pPr>
      <w:rPr>
        <w:rFonts w:ascii="Courier New" w:hAnsi="Courier New" w:cs="Courier New" w:hint="default"/>
      </w:rPr>
    </w:lvl>
    <w:lvl w:ilvl="5" w:tplc="0C070005" w:tentative="1">
      <w:start w:val="1"/>
      <w:numFmt w:val="bullet"/>
      <w:lvlText w:val=""/>
      <w:lvlJc w:val="left"/>
      <w:pPr>
        <w:ind w:left="4604" w:hanging="360"/>
      </w:pPr>
      <w:rPr>
        <w:rFonts w:ascii="Wingdings" w:hAnsi="Wingdings" w:hint="default"/>
      </w:rPr>
    </w:lvl>
    <w:lvl w:ilvl="6" w:tplc="0C070001" w:tentative="1">
      <w:start w:val="1"/>
      <w:numFmt w:val="bullet"/>
      <w:lvlText w:val=""/>
      <w:lvlJc w:val="left"/>
      <w:pPr>
        <w:ind w:left="5324" w:hanging="360"/>
      </w:pPr>
      <w:rPr>
        <w:rFonts w:ascii="Symbol" w:hAnsi="Symbol" w:hint="default"/>
      </w:rPr>
    </w:lvl>
    <w:lvl w:ilvl="7" w:tplc="0C070003" w:tentative="1">
      <w:start w:val="1"/>
      <w:numFmt w:val="bullet"/>
      <w:lvlText w:val="o"/>
      <w:lvlJc w:val="left"/>
      <w:pPr>
        <w:ind w:left="6044" w:hanging="360"/>
      </w:pPr>
      <w:rPr>
        <w:rFonts w:ascii="Courier New" w:hAnsi="Courier New" w:cs="Courier New" w:hint="default"/>
      </w:rPr>
    </w:lvl>
    <w:lvl w:ilvl="8" w:tplc="0C070005" w:tentative="1">
      <w:start w:val="1"/>
      <w:numFmt w:val="bullet"/>
      <w:lvlText w:val=""/>
      <w:lvlJc w:val="left"/>
      <w:pPr>
        <w:ind w:left="6764" w:hanging="360"/>
      </w:pPr>
      <w:rPr>
        <w:rFonts w:ascii="Wingdings" w:hAnsi="Wingdings" w:hint="default"/>
      </w:rPr>
    </w:lvl>
  </w:abstractNum>
  <w:abstractNum w:abstractNumId="4">
    <w:nsid w:val="2E622D97"/>
    <w:multiLevelType w:val="hybridMultilevel"/>
    <w:tmpl w:val="6D969564"/>
    <w:lvl w:ilvl="0" w:tplc="0C070001">
      <w:start w:val="1"/>
      <w:numFmt w:val="bullet"/>
      <w:lvlText w:val=""/>
      <w:lvlJc w:val="left"/>
      <w:pPr>
        <w:ind w:left="1004" w:hanging="360"/>
      </w:pPr>
      <w:rPr>
        <w:rFonts w:ascii="Symbol" w:hAnsi="Symbol" w:hint="default"/>
      </w:rPr>
    </w:lvl>
    <w:lvl w:ilvl="1" w:tplc="0C070003" w:tentative="1">
      <w:start w:val="1"/>
      <w:numFmt w:val="bullet"/>
      <w:lvlText w:val="o"/>
      <w:lvlJc w:val="left"/>
      <w:pPr>
        <w:ind w:left="1724" w:hanging="360"/>
      </w:pPr>
      <w:rPr>
        <w:rFonts w:ascii="Courier New" w:hAnsi="Courier New" w:cs="Courier New" w:hint="default"/>
      </w:rPr>
    </w:lvl>
    <w:lvl w:ilvl="2" w:tplc="0C070005" w:tentative="1">
      <w:start w:val="1"/>
      <w:numFmt w:val="bullet"/>
      <w:lvlText w:val=""/>
      <w:lvlJc w:val="left"/>
      <w:pPr>
        <w:ind w:left="2444" w:hanging="360"/>
      </w:pPr>
      <w:rPr>
        <w:rFonts w:ascii="Wingdings" w:hAnsi="Wingdings" w:hint="default"/>
      </w:rPr>
    </w:lvl>
    <w:lvl w:ilvl="3" w:tplc="0C070001" w:tentative="1">
      <w:start w:val="1"/>
      <w:numFmt w:val="bullet"/>
      <w:lvlText w:val=""/>
      <w:lvlJc w:val="left"/>
      <w:pPr>
        <w:ind w:left="3164" w:hanging="360"/>
      </w:pPr>
      <w:rPr>
        <w:rFonts w:ascii="Symbol" w:hAnsi="Symbol" w:hint="default"/>
      </w:rPr>
    </w:lvl>
    <w:lvl w:ilvl="4" w:tplc="0C070003" w:tentative="1">
      <w:start w:val="1"/>
      <w:numFmt w:val="bullet"/>
      <w:lvlText w:val="o"/>
      <w:lvlJc w:val="left"/>
      <w:pPr>
        <w:ind w:left="3884" w:hanging="360"/>
      </w:pPr>
      <w:rPr>
        <w:rFonts w:ascii="Courier New" w:hAnsi="Courier New" w:cs="Courier New" w:hint="default"/>
      </w:rPr>
    </w:lvl>
    <w:lvl w:ilvl="5" w:tplc="0C070005" w:tentative="1">
      <w:start w:val="1"/>
      <w:numFmt w:val="bullet"/>
      <w:lvlText w:val=""/>
      <w:lvlJc w:val="left"/>
      <w:pPr>
        <w:ind w:left="4604" w:hanging="360"/>
      </w:pPr>
      <w:rPr>
        <w:rFonts w:ascii="Wingdings" w:hAnsi="Wingdings" w:hint="default"/>
      </w:rPr>
    </w:lvl>
    <w:lvl w:ilvl="6" w:tplc="0C070001" w:tentative="1">
      <w:start w:val="1"/>
      <w:numFmt w:val="bullet"/>
      <w:lvlText w:val=""/>
      <w:lvlJc w:val="left"/>
      <w:pPr>
        <w:ind w:left="5324" w:hanging="360"/>
      </w:pPr>
      <w:rPr>
        <w:rFonts w:ascii="Symbol" w:hAnsi="Symbol" w:hint="default"/>
      </w:rPr>
    </w:lvl>
    <w:lvl w:ilvl="7" w:tplc="0C070003" w:tentative="1">
      <w:start w:val="1"/>
      <w:numFmt w:val="bullet"/>
      <w:lvlText w:val="o"/>
      <w:lvlJc w:val="left"/>
      <w:pPr>
        <w:ind w:left="6044" w:hanging="360"/>
      </w:pPr>
      <w:rPr>
        <w:rFonts w:ascii="Courier New" w:hAnsi="Courier New" w:cs="Courier New" w:hint="default"/>
      </w:rPr>
    </w:lvl>
    <w:lvl w:ilvl="8" w:tplc="0C070005" w:tentative="1">
      <w:start w:val="1"/>
      <w:numFmt w:val="bullet"/>
      <w:lvlText w:val=""/>
      <w:lvlJc w:val="left"/>
      <w:pPr>
        <w:ind w:left="6764" w:hanging="360"/>
      </w:pPr>
      <w:rPr>
        <w:rFonts w:ascii="Wingdings" w:hAnsi="Wingdings" w:hint="default"/>
      </w:rPr>
    </w:lvl>
  </w:abstractNum>
  <w:abstractNum w:abstractNumId="5">
    <w:nsid w:val="373244F8"/>
    <w:multiLevelType w:val="hybridMultilevel"/>
    <w:tmpl w:val="3926F2EA"/>
    <w:lvl w:ilvl="0" w:tplc="0C070001">
      <w:start w:val="1"/>
      <w:numFmt w:val="bullet"/>
      <w:lvlText w:val=""/>
      <w:lvlJc w:val="left"/>
      <w:pPr>
        <w:ind w:left="1004" w:hanging="360"/>
      </w:pPr>
      <w:rPr>
        <w:rFonts w:ascii="Symbol" w:hAnsi="Symbol" w:hint="default"/>
      </w:rPr>
    </w:lvl>
    <w:lvl w:ilvl="1" w:tplc="0C070003" w:tentative="1">
      <w:start w:val="1"/>
      <w:numFmt w:val="bullet"/>
      <w:lvlText w:val="o"/>
      <w:lvlJc w:val="left"/>
      <w:pPr>
        <w:ind w:left="1724" w:hanging="360"/>
      </w:pPr>
      <w:rPr>
        <w:rFonts w:ascii="Courier New" w:hAnsi="Courier New" w:cs="Courier New" w:hint="default"/>
      </w:rPr>
    </w:lvl>
    <w:lvl w:ilvl="2" w:tplc="0C070005" w:tentative="1">
      <w:start w:val="1"/>
      <w:numFmt w:val="bullet"/>
      <w:lvlText w:val=""/>
      <w:lvlJc w:val="left"/>
      <w:pPr>
        <w:ind w:left="2444" w:hanging="360"/>
      </w:pPr>
      <w:rPr>
        <w:rFonts w:ascii="Wingdings" w:hAnsi="Wingdings" w:hint="default"/>
      </w:rPr>
    </w:lvl>
    <w:lvl w:ilvl="3" w:tplc="0C070001" w:tentative="1">
      <w:start w:val="1"/>
      <w:numFmt w:val="bullet"/>
      <w:lvlText w:val=""/>
      <w:lvlJc w:val="left"/>
      <w:pPr>
        <w:ind w:left="3164" w:hanging="360"/>
      </w:pPr>
      <w:rPr>
        <w:rFonts w:ascii="Symbol" w:hAnsi="Symbol" w:hint="default"/>
      </w:rPr>
    </w:lvl>
    <w:lvl w:ilvl="4" w:tplc="0C070003" w:tentative="1">
      <w:start w:val="1"/>
      <w:numFmt w:val="bullet"/>
      <w:lvlText w:val="o"/>
      <w:lvlJc w:val="left"/>
      <w:pPr>
        <w:ind w:left="3884" w:hanging="360"/>
      </w:pPr>
      <w:rPr>
        <w:rFonts w:ascii="Courier New" w:hAnsi="Courier New" w:cs="Courier New" w:hint="default"/>
      </w:rPr>
    </w:lvl>
    <w:lvl w:ilvl="5" w:tplc="0C070005" w:tentative="1">
      <w:start w:val="1"/>
      <w:numFmt w:val="bullet"/>
      <w:lvlText w:val=""/>
      <w:lvlJc w:val="left"/>
      <w:pPr>
        <w:ind w:left="4604" w:hanging="360"/>
      </w:pPr>
      <w:rPr>
        <w:rFonts w:ascii="Wingdings" w:hAnsi="Wingdings" w:hint="default"/>
      </w:rPr>
    </w:lvl>
    <w:lvl w:ilvl="6" w:tplc="0C070001" w:tentative="1">
      <w:start w:val="1"/>
      <w:numFmt w:val="bullet"/>
      <w:lvlText w:val=""/>
      <w:lvlJc w:val="left"/>
      <w:pPr>
        <w:ind w:left="5324" w:hanging="360"/>
      </w:pPr>
      <w:rPr>
        <w:rFonts w:ascii="Symbol" w:hAnsi="Symbol" w:hint="default"/>
      </w:rPr>
    </w:lvl>
    <w:lvl w:ilvl="7" w:tplc="0C070003" w:tentative="1">
      <w:start w:val="1"/>
      <w:numFmt w:val="bullet"/>
      <w:lvlText w:val="o"/>
      <w:lvlJc w:val="left"/>
      <w:pPr>
        <w:ind w:left="6044" w:hanging="360"/>
      </w:pPr>
      <w:rPr>
        <w:rFonts w:ascii="Courier New" w:hAnsi="Courier New" w:cs="Courier New" w:hint="default"/>
      </w:rPr>
    </w:lvl>
    <w:lvl w:ilvl="8" w:tplc="0C070005" w:tentative="1">
      <w:start w:val="1"/>
      <w:numFmt w:val="bullet"/>
      <w:lvlText w:val=""/>
      <w:lvlJc w:val="left"/>
      <w:pPr>
        <w:ind w:left="6764" w:hanging="360"/>
      </w:pPr>
      <w:rPr>
        <w:rFonts w:ascii="Wingdings" w:hAnsi="Wingdings" w:hint="default"/>
      </w:rPr>
    </w:lvl>
  </w:abstractNum>
  <w:abstractNum w:abstractNumId="6">
    <w:nsid w:val="61967B35"/>
    <w:multiLevelType w:val="hybridMultilevel"/>
    <w:tmpl w:val="FF0C1CEE"/>
    <w:lvl w:ilvl="0" w:tplc="0C070001">
      <w:start w:val="1"/>
      <w:numFmt w:val="bullet"/>
      <w:lvlText w:val=""/>
      <w:lvlJc w:val="left"/>
      <w:pPr>
        <w:ind w:left="1004" w:hanging="360"/>
      </w:pPr>
      <w:rPr>
        <w:rFonts w:ascii="Symbol" w:hAnsi="Symbol" w:hint="default"/>
      </w:rPr>
    </w:lvl>
    <w:lvl w:ilvl="1" w:tplc="0C070003" w:tentative="1">
      <w:start w:val="1"/>
      <w:numFmt w:val="bullet"/>
      <w:lvlText w:val="o"/>
      <w:lvlJc w:val="left"/>
      <w:pPr>
        <w:ind w:left="1724" w:hanging="360"/>
      </w:pPr>
      <w:rPr>
        <w:rFonts w:ascii="Courier New" w:hAnsi="Courier New" w:cs="Courier New" w:hint="default"/>
      </w:rPr>
    </w:lvl>
    <w:lvl w:ilvl="2" w:tplc="0C070005" w:tentative="1">
      <w:start w:val="1"/>
      <w:numFmt w:val="bullet"/>
      <w:lvlText w:val=""/>
      <w:lvlJc w:val="left"/>
      <w:pPr>
        <w:ind w:left="2444" w:hanging="360"/>
      </w:pPr>
      <w:rPr>
        <w:rFonts w:ascii="Wingdings" w:hAnsi="Wingdings" w:hint="default"/>
      </w:rPr>
    </w:lvl>
    <w:lvl w:ilvl="3" w:tplc="0C070001" w:tentative="1">
      <w:start w:val="1"/>
      <w:numFmt w:val="bullet"/>
      <w:lvlText w:val=""/>
      <w:lvlJc w:val="left"/>
      <w:pPr>
        <w:ind w:left="3164" w:hanging="360"/>
      </w:pPr>
      <w:rPr>
        <w:rFonts w:ascii="Symbol" w:hAnsi="Symbol" w:hint="default"/>
      </w:rPr>
    </w:lvl>
    <w:lvl w:ilvl="4" w:tplc="0C070003" w:tentative="1">
      <w:start w:val="1"/>
      <w:numFmt w:val="bullet"/>
      <w:lvlText w:val="o"/>
      <w:lvlJc w:val="left"/>
      <w:pPr>
        <w:ind w:left="3884" w:hanging="360"/>
      </w:pPr>
      <w:rPr>
        <w:rFonts w:ascii="Courier New" w:hAnsi="Courier New" w:cs="Courier New" w:hint="default"/>
      </w:rPr>
    </w:lvl>
    <w:lvl w:ilvl="5" w:tplc="0C070005" w:tentative="1">
      <w:start w:val="1"/>
      <w:numFmt w:val="bullet"/>
      <w:lvlText w:val=""/>
      <w:lvlJc w:val="left"/>
      <w:pPr>
        <w:ind w:left="4604" w:hanging="360"/>
      </w:pPr>
      <w:rPr>
        <w:rFonts w:ascii="Wingdings" w:hAnsi="Wingdings" w:hint="default"/>
      </w:rPr>
    </w:lvl>
    <w:lvl w:ilvl="6" w:tplc="0C070001" w:tentative="1">
      <w:start w:val="1"/>
      <w:numFmt w:val="bullet"/>
      <w:lvlText w:val=""/>
      <w:lvlJc w:val="left"/>
      <w:pPr>
        <w:ind w:left="5324" w:hanging="360"/>
      </w:pPr>
      <w:rPr>
        <w:rFonts w:ascii="Symbol" w:hAnsi="Symbol" w:hint="default"/>
      </w:rPr>
    </w:lvl>
    <w:lvl w:ilvl="7" w:tplc="0C070003" w:tentative="1">
      <w:start w:val="1"/>
      <w:numFmt w:val="bullet"/>
      <w:lvlText w:val="o"/>
      <w:lvlJc w:val="left"/>
      <w:pPr>
        <w:ind w:left="6044" w:hanging="360"/>
      </w:pPr>
      <w:rPr>
        <w:rFonts w:ascii="Courier New" w:hAnsi="Courier New" w:cs="Courier New" w:hint="default"/>
      </w:rPr>
    </w:lvl>
    <w:lvl w:ilvl="8" w:tplc="0C070005" w:tentative="1">
      <w:start w:val="1"/>
      <w:numFmt w:val="bullet"/>
      <w:lvlText w:val=""/>
      <w:lvlJc w:val="left"/>
      <w:pPr>
        <w:ind w:left="6764" w:hanging="360"/>
      </w:pPr>
      <w:rPr>
        <w:rFonts w:ascii="Wingdings" w:hAnsi="Wingdings" w:hint="default"/>
      </w:rPr>
    </w:lvl>
  </w:abstractNum>
  <w:num w:numId="1">
    <w:abstractNumId w:val="2"/>
  </w:num>
  <w:num w:numId="2">
    <w:abstractNumId w:val="3"/>
  </w:num>
  <w:num w:numId="3">
    <w:abstractNumId w:val="6"/>
  </w:num>
  <w:num w:numId="4">
    <w:abstractNumId w:val="5"/>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539"/>
    <w:rsid w:val="00496479"/>
    <w:rsid w:val="00B9253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92539"/>
    <w:pPr>
      <w:ind w:left="284"/>
    </w:pPr>
    <w:rPr>
      <w:rFonts w:ascii="Calibri" w:eastAsia="Calibri" w:hAnsi="Calibri" w:cs="Times New Roman"/>
      <w:sz w:val="24"/>
    </w:rPr>
  </w:style>
  <w:style w:type="paragraph" w:styleId="berschrift1">
    <w:name w:val="heading 1"/>
    <w:basedOn w:val="Standard"/>
    <w:next w:val="Standard"/>
    <w:link w:val="berschrift1Zchn"/>
    <w:uiPriority w:val="9"/>
    <w:qFormat/>
    <w:rsid w:val="00B92539"/>
    <w:pPr>
      <w:keepNext/>
      <w:numPr>
        <w:numId w:val="1"/>
      </w:numPr>
      <w:spacing w:before="240" w:after="60"/>
      <w:outlineLvl w:val="0"/>
    </w:pPr>
    <w:rPr>
      <w:rFonts w:ascii="Cambria" w:eastAsia="Times New Roman" w:hAnsi="Cambria"/>
      <w:b/>
      <w:bCs/>
      <w:color w:val="17365D"/>
      <w:kern w:val="32"/>
      <w:sz w:val="32"/>
      <w:szCs w:val="32"/>
    </w:rPr>
  </w:style>
  <w:style w:type="paragraph" w:styleId="berschrift2">
    <w:name w:val="heading 2"/>
    <w:basedOn w:val="Standard"/>
    <w:next w:val="Standard"/>
    <w:link w:val="berschrift2Zchn"/>
    <w:uiPriority w:val="9"/>
    <w:qFormat/>
    <w:rsid w:val="00B92539"/>
    <w:pPr>
      <w:keepNext/>
      <w:numPr>
        <w:ilvl w:val="1"/>
        <w:numId w:val="1"/>
      </w:numPr>
      <w:spacing w:before="240" w:after="60"/>
      <w:outlineLvl w:val="1"/>
    </w:pPr>
    <w:rPr>
      <w:rFonts w:ascii="Cambria" w:eastAsia="Times New Roman" w:hAnsi="Cambria"/>
      <w:b/>
      <w:bCs/>
      <w:i/>
      <w:iCs/>
      <w:color w:val="17365D"/>
      <w:sz w:val="28"/>
      <w:szCs w:val="28"/>
    </w:rPr>
  </w:style>
  <w:style w:type="paragraph" w:styleId="berschrift3">
    <w:name w:val="heading 3"/>
    <w:basedOn w:val="Standard"/>
    <w:next w:val="Standard"/>
    <w:link w:val="berschrift3Zchn"/>
    <w:uiPriority w:val="9"/>
    <w:qFormat/>
    <w:rsid w:val="00B92539"/>
    <w:pPr>
      <w:keepNext/>
      <w:numPr>
        <w:ilvl w:val="2"/>
        <w:numId w:val="1"/>
      </w:numPr>
      <w:spacing w:before="240" w:after="60"/>
      <w:outlineLvl w:val="2"/>
    </w:pPr>
    <w:rPr>
      <w:rFonts w:ascii="Cambria" w:eastAsia="Times New Roman" w:hAnsi="Cambria"/>
      <w:b/>
      <w:bCs/>
      <w:color w:val="17365D"/>
      <w:sz w:val="26"/>
      <w:szCs w:val="26"/>
    </w:rPr>
  </w:style>
  <w:style w:type="paragraph" w:styleId="berschrift4">
    <w:name w:val="heading 4"/>
    <w:basedOn w:val="Standard"/>
    <w:next w:val="Standard"/>
    <w:link w:val="berschrift4Zchn"/>
    <w:uiPriority w:val="9"/>
    <w:qFormat/>
    <w:rsid w:val="00B92539"/>
    <w:pPr>
      <w:keepNext/>
      <w:numPr>
        <w:ilvl w:val="3"/>
        <w:numId w:val="1"/>
      </w:numPr>
      <w:spacing w:before="240" w:after="60"/>
      <w:outlineLvl w:val="3"/>
    </w:pPr>
    <w:rPr>
      <w:rFonts w:eastAsia="Times New Roman"/>
      <w:b/>
      <w:bCs/>
      <w:sz w:val="28"/>
      <w:szCs w:val="28"/>
    </w:rPr>
  </w:style>
  <w:style w:type="paragraph" w:styleId="berschrift5">
    <w:name w:val="heading 5"/>
    <w:basedOn w:val="Standard"/>
    <w:next w:val="Standard"/>
    <w:link w:val="berschrift5Zchn"/>
    <w:uiPriority w:val="9"/>
    <w:qFormat/>
    <w:rsid w:val="00B92539"/>
    <w:pPr>
      <w:numPr>
        <w:ilvl w:val="4"/>
        <w:numId w:val="1"/>
      </w:numPr>
      <w:spacing w:before="240" w:after="60"/>
      <w:outlineLvl w:val="4"/>
    </w:pPr>
    <w:rPr>
      <w:rFonts w:eastAsia="Times New Roman"/>
      <w:b/>
      <w:bCs/>
      <w:i/>
      <w:iCs/>
      <w:sz w:val="26"/>
      <w:szCs w:val="26"/>
    </w:rPr>
  </w:style>
  <w:style w:type="paragraph" w:styleId="berschrift6">
    <w:name w:val="heading 6"/>
    <w:basedOn w:val="Standard"/>
    <w:next w:val="Standard"/>
    <w:link w:val="berschrift6Zchn"/>
    <w:uiPriority w:val="9"/>
    <w:qFormat/>
    <w:rsid w:val="00B92539"/>
    <w:pPr>
      <w:numPr>
        <w:ilvl w:val="5"/>
        <w:numId w:val="1"/>
      </w:numPr>
      <w:spacing w:before="240" w:after="60"/>
      <w:outlineLvl w:val="5"/>
    </w:pPr>
    <w:rPr>
      <w:rFonts w:eastAsia="Times New Roman"/>
      <w:b/>
      <w:bCs/>
    </w:rPr>
  </w:style>
  <w:style w:type="paragraph" w:styleId="berschrift7">
    <w:name w:val="heading 7"/>
    <w:basedOn w:val="Standard"/>
    <w:next w:val="Standard"/>
    <w:link w:val="berschrift7Zchn"/>
    <w:uiPriority w:val="9"/>
    <w:qFormat/>
    <w:rsid w:val="00B92539"/>
    <w:pPr>
      <w:numPr>
        <w:ilvl w:val="6"/>
        <w:numId w:val="1"/>
      </w:numPr>
      <w:spacing w:before="240" w:after="60"/>
      <w:outlineLvl w:val="6"/>
    </w:pPr>
    <w:rPr>
      <w:rFonts w:eastAsia="Times New Roman"/>
      <w:szCs w:val="24"/>
    </w:rPr>
  </w:style>
  <w:style w:type="paragraph" w:styleId="berschrift8">
    <w:name w:val="heading 8"/>
    <w:basedOn w:val="Standard"/>
    <w:next w:val="Standard"/>
    <w:link w:val="berschrift8Zchn"/>
    <w:uiPriority w:val="9"/>
    <w:qFormat/>
    <w:rsid w:val="00B92539"/>
    <w:pPr>
      <w:numPr>
        <w:ilvl w:val="7"/>
        <w:numId w:val="1"/>
      </w:numPr>
      <w:spacing w:before="240" w:after="60"/>
      <w:outlineLvl w:val="7"/>
    </w:pPr>
    <w:rPr>
      <w:rFonts w:eastAsia="Times New Roman"/>
      <w:i/>
      <w:iCs/>
      <w:szCs w:val="24"/>
    </w:rPr>
  </w:style>
  <w:style w:type="paragraph" w:styleId="berschrift9">
    <w:name w:val="heading 9"/>
    <w:basedOn w:val="Standard"/>
    <w:next w:val="Standard"/>
    <w:link w:val="berschrift9Zchn"/>
    <w:uiPriority w:val="9"/>
    <w:qFormat/>
    <w:rsid w:val="00B92539"/>
    <w:pPr>
      <w:numPr>
        <w:ilvl w:val="8"/>
        <w:numId w:val="1"/>
      </w:numPr>
      <w:spacing w:before="240" w:after="60"/>
      <w:outlineLvl w:val="8"/>
    </w:pPr>
    <w:rPr>
      <w:rFonts w:ascii="Cambria" w:eastAsia="Times New Roman" w:hAnsi="Cambr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2539"/>
    <w:rPr>
      <w:rFonts w:ascii="Cambria" w:eastAsia="Times New Roman" w:hAnsi="Cambria" w:cs="Times New Roman"/>
      <w:b/>
      <w:bCs/>
      <w:color w:val="17365D"/>
      <w:kern w:val="32"/>
      <w:sz w:val="32"/>
      <w:szCs w:val="32"/>
    </w:rPr>
  </w:style>
  <w:style w:type="character" w:customStyle="1" w:styleId="berschrift2Zchn">
    <w:name w:val="Überschrift 2 Zchn"/>
    <w:basedOn w:val="Absatz-Standardschriftart"/>
    <w:link w:val="berschrift2"/>
    <w:uiPriority w:val="9"/>
    <w:rsid w:val="00B92539"/>
    <w:rPr>
      <w:rFonts w:ascii="Cambria" w:eastAsia="Times New Roman" w:hAnsi="Cambria" w:cs="Times New Roman"/>
      <w:b/>
      <w:bCs/>
      <w:i/>
      <w:iCs/>
      <w:color w:val="17365D"/>
      <w:sz w:val="28"/>
      <w:szCs w:val="28"/>
    </w:rPr>
  </w:style>
  <w:style w:type="character" w:customStyle="1" w:styleId="berschrift3Zchn">
    <w:name w:val="Überschrift 3 Zchn"/>
    <w:basedOn w:val="Absatz-Standardschriftart"/>
    <w:link w:val="berschrift3"/>
    <w:uiPriority w:val="9"/>
    <w:rsid w:val="00B92539"/>
    <w:rPr>
      <w:rFonts w:ascii="Cambria" w:eastAsia="Times New Roman" w:hAnsi="Cambria" w:cs="Times New Roman"/>
      <w:b/>
      <w:bCs/>
      <w:color w:val="17365D"/>
      <w:sz w:val="26"/>
      <w:szCs w:val="26"/>
    </w:rPr>
  </w:style>
  <w:style w:type="character" w:customStyle="1" w:styleId="berschrift4Zchn">
    <w:name w:val="Überschrift 4 Zchn"/>
    <w:basedOn w:val="Absatz-Standardschriftart"/>
    <w:link w:val="berschrift4"/>
    <w:uiPriority w:val="9"/>
    <w:rsid w:val="00B92539"/>
    <w:rPr>
      <w:rFonts w:ascii="Calibri" w:eastAsia="Times New Roman" w:hAnsi="Calibri" w:cs="Times New Roman"/>
      <w:b/>
      <w:bCs/>
      <w:sz w:val="28"/>
      <w:szCs w:val="28"/>
    </w:rPr>
  </w:style>
  <w:style w:type="character" w:customStyle="1" w:styleId="berschrift5Zchn">
    <w:name w:val="Überschrift 5 Zchn"/>
    <w:basedOn w:val="Absatz-Standardschriftart"/>
    <w:link w:val="berschrift5"/>
    <w:uiPriority w:val="9"/>
    <w:rsid w:val="00B92539"/>
    <w:rPr>
      <w:rFonts w:ascii="Calibri" w:eastAsia="Times New Roman" w:hAnsi="Calibri" w:cs="Times New Roman"/>
      <w:b/>
      <w:bCs/>
      <w:i/>
      <w:iCs/>
      <w:sz w:val="26"/>
      <w:szCs w:val="26"/>
    </w:rPr>
  </w:style>
  <w:style w:type="character" w:customStyle="1" w:styleId="berschrift6Zchn">
    <w:name w:val="Überschrift 6 Zchn"/>
    <w:basedOn w:val="Absatz-Standardschriftart"/>
    <w:link w:val="berschrift6"/>
    <w:uiPriority w:val="9"/>
    <w:rsid w:val="00B92539"/>
    <w:rPr>
      <w:rFonts w:ascii="Calibri" w:eastAsia="Times New Roman" w:hAnsi="Calibri" w:cs="Times New Roman"/>
      <w:b/>
      <w:bCs/>
      <w:sz w:val="24"/>
    </w:rPr>
  </w:style>
  <w:style w:type="character" w:customStyle="1" w:styleId="berschrift7Zchn">
    <w:name w:val="Überschrift 7 Zchn"/>
    <w:basedOn w:val="Absatz-Standardschriftart"/>
    <w:link w:val="berschrift7"/>
    <w:uiPriority w:val="9"/>
    <w:rsid w:val="00B92539"/>
    <w:rPr>
      <w:rFonts w:ascii="Calibri" w:eastAsia="Times New Roman" w:hAnsi="Calibri" w:cs="Times New Roman"/>
      <w:sz w:val="24"/>
      <w:szCs w:val="24"/>
    </w:rPr>
  </w:style>
  <w:style w:type="character" w:customStyle="1" w:styleId="berschrift8Zchn">
    <w:name w:val="Überschrift 8 Zchn"/>
    <w:basedOn w:val="Absatz-Standardschriftart"/>
    <w:link w:val="berschrift8"/>
    <w:uiPriority w:val="9"/>
    <w:rsid w:val="00B92539"/>
    <w:rPr>
      <w:rFonts w:ascii="Calibri" w:eastAsia="Times New Roman" w:hAnsi="Calibri" w:cs="Times New Roman"/>
      <w:i/>
      <w:iCs/>
      <w:sz w:val="24"/>
      <w:szCs w:val="24"/>
    </w:rPr>
  </w:style>
  <w:style w:type="character" w:customStyle="1" w:styleId="berschrift9Zchn">
    <w:name w:val="Überschrift 9 Zchn"/>
    <w:basedOn w:val="Absatz-Standardschriftart"/>
    <w:link w:val="berschrift9"/>
    <w:uiPriority w:val="9"/>
    <w:rsid w:val="00B92539"/>
    <w:rPr>
      <w:rFonts w:ascii="Cambria" w:eastAsia="Times New Roman" w:hAnsi="Cambria" w:cs="Times New Roman"/>
      <w:sz w:val="24"/>
    </w:rPr>
  </w:style>
  <w:style w:type="character" w:styleId="Hyperlink">
    <w:name w:val="Hyperlink"/>
    <w:uiPriority w:val="99"/>
    <w:unhideWhenUsed/>
    <w:rsid w:val="00B92539"/>
    <w:rPr>
      <w:color w:val="0000FF"/>
      <w:u w:val="single"/>
    </w:rPr>
  </w:style>
  <w:style w:type="paragraph" w:styleId="Sprechblasentext">
    <w:name w:val="Balloon Text"/>
    <w:basedOn w:val="Standard"/>
    <w:link w:val="SprechblasentextZchn"/>
    <w:uiPriority w:val="99"/>
    <w:semiHidden/>
    <w:unhideWhenUsed/>
    <w:rsid w:val="00B9253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92539"/>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92539"/>
    <w:pPr>
      <w:ind w:left="284"/>
    </w:pPr>
    <w:rPr>
      <w:rFonts w:ascii="Calibri" w:eastAsia="Calibri" w:hAnsi="Calibri" w:cs="Times New Roman"/>
      <w:sz w:val="24"/>
    </w:rPr>
  </w:style>
  <w:style w:type="paragraph" w:styleId="berschrift1">
    <w:name w:val="heading 1"/>
    <w:basedOn w:val="Standard"/>
    <w:next w:val="Standard"/>
    <w:link w:val="berschrift1Zchn"/>
    <w:uiPriority w:val="9"/>
    <w:qFormat/>
    <w:rsid w:val="00B92539"/>
    <w:pPr>
      <w:keepNext/>
      <w:numPr>
        <w:numId w:val="1"/>
      </w:numPr>
      <w:spacing w:before="240" w:after="60"/>
      <w:outlineLvl w:val="0"/>
    </w:pPr>
    <w:rPr>
      <w:rFonts w:ascii="Cambria" w:eastAsia="Times New Roman" w:hAnsi="Cambria"/>
      <w:b/>
      <w:bCs/>
      <w:color w:val="17365D"/>
      <w:kern w:val="32"/>
      <w:sz w:val="32"/>
      <w:szCs w:val="32"/>
    </w:rPr>
  </w:style>
  <w:style w:type="paragraph" w:styleId="berschrift2">
    <w:name w:val="heading 2"/>
    <w:basedOn w:val="Standard"/>
    <w:next w:val="Standard"/>
    <w:link w:val="berschrift2Zchn"/>
    <w:uiPriority w:val="9"/>
    <w:qFormat/>
    <w:rsid w:val="00B92539"/>
    <w:pPr>
      <w:keepNext/>
      <w:numPr>
        <w:ilvl w:val="1"/>
        <w:numId w:val="1"/>
      </w:numPr>
      <w:spacing w:before="240" w:after="60"/>
      <w:outlineLvl w:val="1"/>
    </w:pPr>
    <w:rPr>
      <w:rFonts w:ascii="Cambria" w:eastAsia="Times New Roman" w:hAnsi="Cambria"/>
      <w:b/>
      <w:bCs/>
      <w:i/>
      <w:iCs/>
      <w:color w:val="17365D"/>
      <w:sz w:val="28"/>
      <w:szCs w:val="28"/>
    </w:rPr>
  </w:style>
  <w:style w:type="paragraph" w:styleId="berschrift3">
    <w:name w:val="heading 3"/>
    <w:basedOn w:val="Standard"/>
    <w:next w:val="Standard"/>
    <w:link w:val="berschrift3Zchn"/>
    <w:uiPriority w:val="9"/>
    <w:qFormat/>
    <w:rsid w:val="00B92539"/>
    <w:pPr>
      <w:keepNext/>
      <w:numPr>
        <w:ilvl w:val="2"/>
        <w:numId w:val="1"/>
      </w:numPr>
      <w:spacing w:before="240" w:after="60"/>
      <w:outlineLvl w:val="2"/>
    </w:pPr>
    <w:rPr>
      <w:rFonts w:ascii="Cambria" w:eastAsia="Times New Roman" w:hAnsi="Cambria"/>
      <w:b/>
      <w:bCs/>
      <w:color w:val="17365D"/>
      <w:sz w:val="26"/>
      <w:szCs w:val="26"/>
    </w:rPr>
  </w:style>
  <w:style w:type="paragraph" w:styleId="berschrift4">
    <w:name w:val="heading 4"/>
    <w:basedOn w:val="Standard"/>
    <w:next w:val="Standard"/>
    <w:link w:val="berschrift4Zchn"/>
    <w:uiPriority w:val="9"/>
    <w:qFormat/>
    <w:rsid w:val="00B92539"/>
    <w:pPr>
      <w:keepNext/>
      <w:numPr>
        <w:ilvl w:val="3"/>
        <w:numId w:val="1"/>
      </w:numPr>
      <w:spacing w:before="240" w:after="60"/>
      <w:outlineLvl w:val="3"/>
    </w:pPr>
    <w:rPr>
      <w:rFonts w:eastAsia="Times New Roman"/>
      <w:b/>
      <w:bCs/>
      <w:sz w:val="28"/>
      <w:szCs w:val="28"/>
    </w:rPr>
  </w:style>
  <w:style w:type="paragraph" w:styleId="berschrift5">
    <w:name w:val="heading 5"/>
    <w:basedOn w:val="Standard"/>
    <w:next w:val="Standard"/>
    <w:link w:val="berschrift5Zchn"/>
    <w:uiPriority w:val="9"/>
    <w:qFormat/>
    <w:rsid w:val="00B92539"/>
    <w:pPr>
      <w:numPr>
        <w:ilvl w:val="4"/>
        <w:numId w:val="1"/>
      </w:numPr>
      <w:spacing w:before="240" w:after="60"/>
      <w:outlineLvl w:val="4"/>
    </w:pPr>
    <w:rPr>
      <w:rFonts w:eastAsia="Times New Roman"/>
      <w:b/>
      <w:bCs/>
      <w:i/>
      <w:iCs/>
      <w:sz w:val="26"/>
      <w:szCs w:val="26"/>
    </w:rPr>
  </w:style>
  <w:style w:type="paragraph" w:styleId="berschrift6">
    <w:name w:val="heading 6"/>
    <w:basedOn w:val="Standard"/>
    <w:next w:val="Standard"/>
    <w:link w:val="berschrift6Zchn"/>
    <w:uiPriority w:val="9"/>
    <w:qFormat/>
    <w:rsid w:val="00B92539"/>
    <w:pPr>
      <w:numPr>
        <w:ilvl w:val="5"/>
        <w:numId w:val="1"/>
      </w:numPr>
      <w:spacing w:before="240" w:after="60"/>
      <w:outlineLvl w:val="5"/>
    </w:pPr>
    <w:rPr>
      <w:rFonts w:eastAsia="Times New Roman"/>
      <w:b/>
      <w:bCs/>
    </w:rPr>
  </w:style>
  <w:style w:type="paragraph" w:styleId="berschrift7">
    <w:name w:val="heading 7"/>
    <w:basedOn w:val="Standard"/>
    <w:next w:val="Standard"/>
    <w:link w:val="berschrift7Zchn"/>
    <w:uiPriority w:val="9"/>
    <w:qFormat/>
    <w:rsid w:val="00B92539"/>
    <w:pPr>
      <w:numPr>
        <w:ilvl w:val="6"/>
        <w:numId w:val="1"/>
      </w:numPr>
      <w:spacing w:before="240" w:after="60"/>
      <w:outlineLvl w:val="6"/>
    </w:pPr>
    <w:rPr>
      <w:rFonts w:eastAsia="Times New Roman"/>
      <w:szCs w:val="24"/>
    </w:rPr>
  </w:style>
  <w:style w:type="paragraph" w:styleId="berschrift8">
    <w:name w:val="heading 8"/>
    <w:basedOn w:val="Standard"/>
    <w:next w:val="Standard"/>
    <w:link w:val="berschrift8Zchn"/>
    <w:uiPriority w:val="9"/>
    <w:qFormat/>
    <w:rsid w:val="00B92539"/>
    <w:pPr>
      <w:numPr>
        <w:ilvl w:val="7"/>
        <w:numId w:val="1"/>
      </w:numPr>
      <w:spacing w:before="240" w:after="60"/>
      <w:outlineLvl w:val="7"/>
    </w:pPr>
    <w:rPr>
      <w:rFonts w:eastAsia="Times New Roman"/>
      <w:i/>
      <w:iCs/>
      <w:szCs w:val="24"/>
    </w:rPr>
  </w:style>
  <w:style w:type="paragraph" w:styleId="berschrift9">
    <w:name w:val="heading 9"/>
    <w:basedOn w:val="Standard"/>
    <w:next w:val="Standard"/>
    <w:link w:val="berschrift9Zchn"/>
    <w:uiPriority w:val="9"/>
    <w:qFormat/>
    <w:rsid w:val="00B92539"/>
    <w:pPr>
      <w:numPr>
        <w:ilvl w:val="8"/>
        <w:numId w:val="1"/>
      </w:numPr>
      <w:spacing w:before="240" w:after="60"/>
      <w:outlineLvl w:val="8"/>
    </w:pPr>
    <w:rPr>
      <w:rFonts w:ascii="Cambria" w:eastAsia="Times New Roman" w:hAnsi="Cambr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2539"/>
    <w:rPr>
      <w:rFonts w:ascii="Cambria" w:eastAsia="Times New Roman" w:hAnsi="Cambria" w:cs="Times New Roman"/>
      <w:b/>
      <w:bCs/>
      <w:color w:val="17365D"/>
      <w:kern w:val="32"/>
      <w:sz w:val="32"/>
      <w:szCs w:val="32"/>
    </w:rPr>
  </w:style>
  <w:style w:type="character" w:customStyle="1" w:styleId="berschrift2Zchn">
    <w:name w:val="Überschrift 2 Zchn"/>
    <w:basedOn w:val="Absatz-Standardschriftart"/>
    <w:link w:val="berschrift2"/>
    <w:uiPriority w:val="9"/>
    <w:rsid w:val="00B92539"/>
    <w:rPr>
      <w:rFonts w:ascii="Cambria" w:eastAsia="Times New Roman" w:hAnsi="Cambria" w:cs="Times New Roman"/>
      <w:b/>
      <w:bCs/>
      <w:i/>
      <w:iCs/>
      <w:color w:val="17365D"/>
      <w:sz w:val="28"/>
      <w:szCs w:val="28"/>
    </w:rPr>
  </w:style>
  <w:style w:type="character" w:customStyle="1" w:styleId="berschrift3Zchn">
    <w:name w:val="Überschrift 3 Zchn"/>
    <w:basedOn w:val="Absatz-Standardschriftart"/>
    <w:link w:val="berschrift3"/>
    <w:uiPriority w:val="9"/>
    <w:rsid w:val="00B92539"/>
    <w:rPr>
      <w:rFonts w:ascii="Cambria" w:eastAsia="Times New Roman" w:hAnsi="Cambria" w:cs="Times New Roman"/>
      <w:b/>
      <w:bCs/>
      <w:color w:val="17365D"/>
      <w:sz w:val="26"/>
      <w:szCs w:val="26"/>
    </w:rPr>
  </w:style>
  <w:style w:type="character" w:customStyle="1" w:styleId="berschrift4Zchn">
    <w:name w:val="Überschrift 4 Zchn"/>
    <w:basedOn w:val="Absatz-Standardschriftart"/>
    <w:link w:val="berschrift4"/>
    <w:uiPriority w:val="9"/>
    <w:rsid w:val="00B92539"/>
    <w:rPr>
      <w:rFonts w:ascii="Calibri" w:eastAsia="Times New Roman" w:hAnsi="Calibri" w:cs="Times New Roman"/>
      <w:b/>
      <w:bCs/>
      <w:sz w:val="28"/>
      <w:szCs w:val="28"/>
    </w:rPr>
  </w:style>
  <w:style w:type="character" w:customStyle="1" w:styleId="berschrift5Zchn">
    <w:name w:val="Überschrift 5 Zchn"/>
    <w:basedOn w:val="Absatz-Standardschriftart"/>
    <w:link w:val="berschrift5"/>
    <w:uiPriority w:val="9"/>
    <w:rsid w:val="00B92539"/>
    <w:rPr>
      <w:rFonts w:ascii="Calibri" w:eastAsia="Times New Roman" w:hAnsi="Calibri" w:cs="Times New Roman"/>
      <w:b/>
      <w:bCs/>
      <w:i/>
      <w:iCs/>
      <w:sz w:val="26"/>
      <w:szCs w:val="26"/>
    </w:rPr>
  </w:style>
  <w:style w:type="character" w:customStyle="1" w:styleId="berschrift6Zchn">
    <w:name w:val="Überschrift 6 Zchn"/>
    <w:basedOn w:val="Absatz-Standardschriftart"/>
    <w:link w:val="berschrift6"/>
    <w:uiPriority w:val="9"/>
    <w:rsid w:val="00B92539"/>
    <w:rPr>
      <w:rFonts w:ascii="Calibri" w:eastAsia="Times New Roman" w:hAnsi="Calibri" w:cs="Times New Roman"/>
      <w:b/>
      <w:bCs/>
      <w:sz w:val="24"/>
    </w:rPr>
  </w:style>
  <w:style w:type="character" w:customStyle="1" w:styleId="berschrift7Zchn">
    <w:name w:val="Überschrift 7 Zchn"/>
    <w:basedOn w:val="Absatz-Standardschriftart"/>
    <w:link w:val="berschrift7"/>
    <w:uiPriority w:val="9"/>
    <w:rsid w:val="00B92539"/>
    <w:rPr>
      <w:rFonts w:ascii="Calibri" w:eastAsia="Times New Roman" w:hAnsi="Calibri" w:cs="Times New Roman"/>
      <w:sz w:val="24"/>
      <w:szCs w:val="24"/>
    </w:rPr>
  </w:style>
  <w:style w:type="character" w:customStyle="1" w:styleId="berschrift8Zchn">
    <w:name w:val="Überschrift 8 Zchn"/>
    <w:basedOn w:val="Absatz-Standardschriftart"/>
    <w:link w:val="berschrift8"/>
    <w:uiPriority w:val="9"/>
    <w:rsid w:val="00B92539"/>
    <w:rPr>
      <w:rFonts w:ascii="Calibri" w:eastAsia="Times New Roman" w:hAnsi="Calibri" w:cs="Times New Roman"/>
      <w:i/>
      <w:iCs/>
      <w:sz w:val="24"/>
      <w:szCs w:val="24"/>
    </w:rPr>
  </w:style>
  <w:style w:type="character" w:customStyle="1" w:styleId="berschrift9Zchn">
    <w:name w:val="Überschrift 9 Zchn"/>
    <w:basedOn w:val="Absatz-Standardschriftart"/>
    <w:link w:val="berschrift9"/>
    <w:uiPriority w:val="9"/>
    <w:rsid w:val="00B92539"/>
    <w:rPr>
      <w:rFonts w:ascii="Cambria" w:eastAsia="Times New Roman" w:hAnsi="Cambria" w:cs="Times New Roman"/>
      <w:sz w:val="24"/>
    </w:rPr>
  </w:style>
  <w:style w:type="character" w:styleId="Hyperlink">
    <w:name w:val="Hyperlink"/>
    <w:uiPriority w:val="99"/>
    <w:unhideWhenUsed/>
    <w:rsid w:val="00B92539"/>
    <w:rPr>
      <w:color w:val="0000FF"/>
      <w:u w:val="single"/>
    </w:rPr>
  </w:style>
  <w:style w:type="paragraph" w:styleId="Sprechblasentext">
    <w:name w:val="Balloon Text"/>
    <w:basedOn w:val="Standard"/>
    <w:link w:val="SprechblasentextZchn"/>
    <w:uiPriority w:val="99"/>
    <w:semiHidden/>
    <w:unhideWhenUsed/>
    <w:rsid w:val="00B9253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925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e.wikipedia.org/wiki/Body-Mass-Index#Aussagekraft_des_BMI" TargetMode="External"/><Relationship Id="rId18" Type="http://schemas.openxmlformats.org/officeDocument/2006/relationships/hyperlink" Target="http://de.wikipedia.org/wiki/Body-Mass-Index#Aussagekraft_des_BMI" TargetMode="External"/><Relationship Id="rId26" Type="http://schemas.openxmlformats.org/officeDocument/2006/relationships/hyperlink" Target="http://de.wikipedia.org/wiki/Body-Mass-Index#Aussagekraft_des_BMI" TargetMode="External"/><Relationship Id="rId39" Type="http://schemas.openxmlformats.org/officeDocument/2006/relationships/hyperlink" Target="http://www.dr-hintermueller.at/bmibuben.htm" TargetMode="External"/><Relationship Id="rId21" Type="http://schemas.openxmlformats.org/officeDocument/2006/relationships/hyperlink" Target="http://de.wikipedia.org/wiki/Body-Mass-Index#Aussagekraft_des_BMI" TargetMode="External"/><Relationship Id="rId34" Type="http://schemas.openxmlformats.org/officeDocument/2006/relationships/hyperlink" Target="http://www.dr-hintermueller.at/bmibuben.htm" TargetMode="External"/><Relationship Id="rId42" Type="http://schemas.openxmlformats.org/officeDocument/2006/relationships/hyperlink" Target="http://www.dr-hintermueller.at/bmimaedchen.htm" TargetMode="External"/><Relationship Id="rId47" Type="http://schemas.openxmlformats.org/officeDocument/2006/relationships/hyperlink" Target="http://www.dr-hintermueller.at/bmimaedchen.htm" TargetMode="External"/><Relationship Id="rId50" Type="http://schemas.openxmlformats.org/officeDocument/2006/relationships/hyperlink" Target="http://www.dr-hintermueller.at/bmimaedchen.htm" TargetMode="External"/><Relationship Id="rId55" Type="http://schemas.openxmlformats.org/officeDocument/2006/relationships/fontTable" Target="fontTable.xml"/><Relationship Id="rId7" Type="http://schemas.openxmlformats.org/officeDocument/2006/relationships/hyperlink" Target="http://de.wikipedia.org/wiki/Body-Mass-Index#Aussagekraft_des_BMI" TargetMode="External"/><Relationship Id="rId2" Type="http://schemas.openxmlformats.org/officeDocument/2006/relationships/styles" Target="styles.xml"/><Relationship Id="rId16" Type="http://schemas.openxmlformats.org/officeDocument/2006/relationships/hyperlink" Target="http://de.wikipedia.org/wiki/Body-Mass-Index#Aussagekraft_des_BMI" TargetMode="External"/><Relationship Id="rId29" Type="http://schemas.openxmlformats.org/officeDocument/2006/relationships/hyperlink" Target="http://www.dr-hintermueller.at/bmibuben.htm" TargetMode="External"/><Relationship Id="rId11" Type="http://schemas.openxmlformats.org/officeDocument/2006/relationships/hyperlink" Target="http://de.wikipedia.org/wiki/Body-Mass-Index#Aussagekraft_des_BMI" TargetMode="External"/><Relationship Id="rId24" Type="http://schemas.openxmlformats.org/officeDocument/2006/relationships/hyperlink" Target="http://de.wikipedia.org/wiki/Body-Mass-Index#Aussagekraft_des_BMI" TargetMode="External"/><Relationship Id="rId32" Type="http://schemas.openxmlformats.org/officeDocument/2006/relationships/hyperlink" Target="http://www.dr-hintermueller.at/bmibuben.htm" TargetMode="External"/><Relationship Id="rId37" Type="http://schemas.openxmlformats.org/officeDocument/2006/relationships/hyperlink" Target="http://www.dr-hintermueller.at/bmibuben.htm" TargetMode="External"/><Relationship Id="rId40" Type="http://schemas.openxmlformats.org/officeDocument/2006/relationships/hyperlink" Target="http://www.dr-hintermueller.at/bmibuben.htm" TargetMode="External"/><Relationship Id="rId45" Type="http://schemas.openxmlformats.org/officeDocument/2006/relationships/hyperlink" Target="http://www.dr-hintermueller.at/bmimaedchen.htm" TargetMode="External"/><Relationship Id="rId53" Type="http://schemas.openxmlformats.org/officeDocument/2006/relationships/hyperlink" Target="http://www.dr-hintermueller.at/bmimaedchen.htm" TargetMode="External"/><Relationship Id="rId5" Type="http://schemas.openxmlformats.org/officeDocument/2006/relationships/webSettings" Target="webSettings.xml"/><Relationship Id="rId10" Type="http://schemas.openxmlformats.org/officeDocument/2006/relationships/hyperlink" Target="http://de.wikipedia.org/wiki/Body-Mass-Index#Aussagekraft_des_BMI" TargetMode="External"/><Relationship Id="rId19" Type="http://schemas.openxmlformats.org/officeDocument/2006/relationships/hyperlink" Target="http://de.wikipedia.org/wiki/Body-Mass-Index#Aussagekraft_des_BMI" TargetMode="External"/><Relationship Id="rId31" Type="http://schemas.openxmlformats.org/officeDocument/2006/relationships/hyperlink" Target="http://www.dr-hintermueller.at/bmibuben.htm" TargetMode="External"/><Relationship Id="rId44" Type="http://schemas.openxmlformats.org/officeDocument/2006/relationships/hyperlink" Target="http://www.dr-hintermueller.at/bmimaedchen.htm" TargetMode="External"/><Relationship Id="rId52" Type="http://schemas.openxmlformats.org/officeDocument/2006/relationships/hyperlink" Target="http://www.dr-hintermueller.at/bmimaedchen.htm" TargetMode="External"/><Relationship Id="rId4" Type="http://schemas.openxmlformats.org/officeDocument/2006/relationships/settings" Target="settings.xml"/><Relationship Id="rId9" Type="http://schemas.openxmlformats.org/officeDocument/2006/relationships/hyperlink" Target="http://de.wikipedia.org/wiki/Body-Mass-Index#Aussagekraft_des_BMI" TargetMode="External"/><Relationship Id="rId14" Type="http://schemas.openxmlformats.org/officeDocument/2006/relationships/hyperlink" Target="http://de.wikipedia.org/wiki/Body-Mass-Index#Aussagekraft_des_BMI" TargetMode="External"/><Relationship Id="rId22" Type="http://schemas.openxmlformats.org/officeDocument/2006/relationships/hyperlink" Target="http://de.wikipedia.org/wiki/Body-Mass-Index#Aussagekraft_des_BMI" TargetMode="External"/><Relationship Id="rId27" Type="http://schemas.openxmlformats.org/officeDocument/2006/relationships/hyperlink" Target="http://de.wikipedia.org/wiki/Body-Mass-Index#Aussagekraft_des_BMI" TargetMode="External"/><Relationship Id="rId30" Type="http://schemas.openxmlformats.org/officeDocument/2006/relationships/hyperlink" Target="http://www.dr-hintermueller.at/bmibuben.htm" TargetMode="External"/><Relationship Id="rId35" Type="http://schemas.openxmlformats.org/officeDocument/2006/relationships/hyperlink" Target="http://www.dr-hintermueller.at/bmibuben.htm" TargetMode="External"/><Relationship Id="rId43" Type="http://schemas.openxmlformats.org/officeDocument/2006/relationships/hyperlink" Target="http://www.dr-hintermueller.at/bmimaedchen.htm" TargetMode="External"/><Relationship Id="rId48" Type="http://schemas.openxmlformats.org/officeDocument/2006/relationships/hyperlink" Target="http://www.dr-hintermueller.at/bmimaedchen.htm" TargetMode="External"/><Relationship Id="rId56" Type="http://schemas.openxmlformats.org/officeDocument/2006/relationships/theme" Target="theme/theme1.xml"/><Relationship Id="rId8" Type="http://schemas.openxmlformats.org/officeDocument/2006/relationships/hyperlink" Target="http://de.wikipedia.org/wiki/Body-Mass-Index#Aussagekraft_des_BMI" TargetMode="External"/><Relationship Id="rId51" Type="http://schemas.openxmlformats.org/officeDocument/2006/relationships/hyperlink" Target="http://www.dr-hintermueller.at/bmimaedchen.htm" TargetMode="External"/><Relationship Id="rId3" Type="http://schemas.microsoft.com/office/2007/relationships/stylesWithEffects" Target="stylesWithEffects.xml"/><Relationship Id="rId12" Type="http://schemas.openxmlformats.org/officeDocument/2006/relationships/hyperlink" Target="http://de.wikipedia.org/wiki/Body-Mass-Index#Aussagekraft_des_BMI" TargetMode="External"/><Relationship Id="rId17" Type="http://schemas.openxmlformats.org/officeDocument/2006/relationships/hyperlink" Target="http://de.wikipedia.org/wiki/Body-Mass-Index#Aussagekraft_des_BMI" TargetMode="External"/><Relationship Id="rId25" Type="http://schemas.openxmlformats.org/officeDocument/2006/relationships/hyperlink" Target="http://de.wikipedia.org/wiki/Body-Mass-Index#Aussagekraft_des_BMI" TargetMode="External"/><Relationship Id="rId33" Type="http://schemas.openxmlformats.org/officeDocument/2006/relationships/hyperlink" Target="http://www.dr-hintermueller.at/bmibuben.htm" TargetMode="External"/><Relationship Id="rId38" Type="http://schemas.openxmlformats.org/officeDocument/2006/relationships/hyperlink" Target="http://www.dr-hintermueller.at/bmibuben.htm" TargetMode="External"/><Relationship Id="rId46" Type="http://schemas.openxmlformats.org/officeDocument/2006/relationships/hyperlink" Target="http://www.dr-hintermueller.at/bmimaedchen.htm" TargetMode="External"/><Relationship Id="rId20" Type="http://schemas.openxmlformats.org/officeDocument/2006/relationships/hyperlink" Target="http://de.wikipedia.org/wiki/Body-Mass-Index#Aussagekraft_des_BMI" TargetMode="External"/><Relationship Id="rId41" Type="http://schemas.openxmlformats.org/officeDocument/2006/relationships/hyperlink" Target="http://www.dr-hintermueller.at/bmimaedchen.htm" TargetMode="External"/><Relationship Id="rId54"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de.wikipedia.org/wiki/Body-Mass-Index#Aussagekraft_des_BMI" TargetMode="External"/><Relationship Id="rId23" Type="http://schemas.openxmlformats.org/officeDocument/2006/relationships/hyperlink" Target="http://de.wikipedia.org/wiki/Body-Mass-Index#Aussagekraft_des_BMI" TargetMode="External"/><Relationship Id="rId28" Type="http://schemas.openxmlformats.org/officeDocument/2006/relationships/hyperlink" Target="http://www.dr-hintermueller.at/bmibuben.htm" TargetMode="External"/><Relationship Id="rId36" Type="http://schemas.openxmlformats.org/officeDocument/2006/relationships/hyperlink" Target="http://www.dr-hintermueller.at/bmibuben.htm" TargetMode="External"/><Relationship Id="rId49" Type="http://schemas.openxmlformats.org/officeDocument/2006/relationships/hyperlink" Target="http://www.dr-hintermueller.at/bmimaedchen.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1231</Words>
  <Characters>7756</Characters>
  <Application>Microsoft Office Word</Application>
  <DocSecurity>0</DocSecurity>
  <Lines>64</Lines>
  <Paragraphs>17</Paragraphs>
  <ScaleCrop>false</ScaleCrop>
  <Company/>
  <LinksUpToDate>false</LinksUpToDate>
  <CharactersWithSpaces>8970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Balter</dc:creator>
  <cp:lastModifiedBy>Martin Balter</cp:lastModifiedBy>
  <cp:revision>1</cp:revision>
  <dcterms:created xsi:type="dcterms:W3CDTF">2011-05-23T09:58:00Z</dcterms:created>
  <dcterms:modified xsi:type="dcterms:W3CDTF">2011-05-23T09:58:00Z</dcterms:modified>
</cp:coreProperties>
</file>