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BA2E1" w14:textId="77777777" w:rsidR="00AF3D88" w:rsidRPr="00AE6A97" w:rsidRDefault="018C35CD" w:rsidP="00AF3D88">
      <w:r w:rsidRPr="29962BAA">
        <w:rPr>
          <w:b/>
          <w:bCs/>
          <w:lang w:val="es-CO"/>
        </w:rPr>
        <w:t>Informe Proyecto 1: Análisis de señales ECG y detección de arritmias</w:t>
      </w:r>
    </w:p>
    <w:p w14:paraId="6B2BA376" w14:textId="20B3875D" w:rsidR="07AE4A55" w:rsidRDefault="07AE4A55">
      <w:r w:rsidRPr="29962BAA">
        <w:rPr>
          <w:b/>
          <w:bCs/>
          <w:lang w:val="es-CO"/>
        </w:rPr>
        <w:t>Presentado por: Manuela Hernández y Juan Diego Cubides</w:t>
      </w:r>
    </w:p>
    <w:p w14:paraId="136450FB" w14:textId="77777777" w:rsidR="00AF3D88" w:rsidRPr="005E631A" w:rsidRDefault="00AF3D88" w:rsidP="00AF3D88">
      <w:pPr>
        <w:rPr>
          <w:b/>
          <w:sz w:val="28"/>
          <w:szCs w:val="20"/>
          <w:lang w:val="es-CO"/>
        </w:rPr>
      </w:pPr>
    </w:p>
    <w:p w14:paraId="0A836C5A" w14:textId="77777777" w:rsidR="00AF3D88" w:rsidRPr="005E631A" w:rsidRDefault="00AF3D88" w:rsidP="00AF3D88">
      <w:pPr>
        <w:rPr>
          <w:b/>
          <w:sz w:val="28"/>
          <w:szCs w:val="20"/>
          <w:lang w:val="es-CO"/>
        </w:rPr>
      </w:pPr>
      <w:r w:rsidRPr="005E631A">
        <w:rPr>
          <w:b/>
          <w:sz w:val="28"/>
          <w:szCs w:val="20"/>
          <w:lang w:val="es-CO"/>
        </w:rPr>
        <w:t>Introducción</w:t>
      </w:r>
    </w:p>
    <w:p w14:paraId="6EE070E4" w14:textId="77777777" w:rsidR="00AF3D88" w:rsidRPr="00AE6A97" w:rsidRDefault="00AF3D88" w:rsidP="00AF3D88">
      <w:pPr>
        <w:rPr>
          <w:bCs/>
          <w:szCs w:val="16"/>
          <w:lang w:val="es-CO"/>
        </w:rPr>
      </w:pPr>
      <w:r w:rsidRPr="00AE6A97">
        <w:rPr>
          <w:bCs/>
          <w:szCs w:val="16"/>
          <w:lang w:val="es-CO"/>
        </w:rPr>
        <w:t>Las arritmias cardíacas son alteraciones de la frecuencia o del ritmo de los latidos del corazón. Algunas, como la fibrilación auricular, se asocian con un mayor riesgo de accidente cerebrovascular e insuficiencia cardíaca, por lo que detectarlas a tiempo es fundamental para su tratamiento. El electrocardiograma (ECG) es la principal herramienta para este diagnóstico, ya que registra la actividad eléctrica del corazón. En la derivación II se observan con claridad la onda P, el complejo QRS y la onda T, cuya forma y regularidad cambian cuando el ritmo se altera.</w:t>
      </w:r>
    </w:p>
    <w:p w14:paraId="3357BD83" w14:textId="77777777" w:rsidR="00AF3D88" w:rsidRPr="00AE6A97" w:rsidRDefault="00AF3D88" w:rsidP="00AF3D88">
      <w:pPr>
        <w:rPr>
          <w:bCs/>
          <w:szCs w:val="16"/>
          <w:lang w:val="es-CO"/>
        </w:rPr>
      </w:pPr>
      <w:r w:rsidRPr="00AE6A97">
        <w:rPr>
          <w:bCs/>
          <w:szCs w:val="16"/>
          <w:lang w:val="es-CO"/>
        </w:rPr>
        <w:t>En los últimos años, el análisis automático del ECG ha permitido detectar arritmias con una precisión cercana a la de los cardiólogos. Para lograrlo se necesitan grandes bases de datos etiquetadas y características de la señal que diferencien los ritmos. Entre estas características están las espectrales: el espectro de potencia describe cómo se distribuye la energía de la señal en frecuencia, y el biespectro permite detectar si las distintas frecuencias de la señal mantienen una relación de fase entre sí.</w:t>
      </w:r>
    </w:p>
    <w:p w14:paraId="480E069B" w14:textId="77777777" w:rsidR="00AF3D88" w:rsidRPr="00AE6A97" w:rsidRDefault="00AF3D88" w:rsidP="00AF3D88">
      <w:pPr>
        <w:rPr>
          <w:bCs/>
          <w:szCs w:val="16"/>
          <w:lang w:val="es-CO"/>
        </w:rPr>
      </w:pPr>
      <w:r w:rsidRPr="00AE6A97">
        <w:rPr>
          <w:bCs/>
          <w:szCs w:val="16"/>
          <w:lang w:val="es-CO"/>
        </w:rPr>
        <w:t>El objetivo de este proyecto es determinar si dos características espectrales de la derivación II permiten diferenciar distintas arritmias:</w:t>
      </w:r>
    </w:p>
    <w:p w14:paraId="5D20551A" w14:textId="77777777" w:rsidR="00AF3D88" w:rsidRPr="00AE6A97" w:rsidRDefault="00AF3D88" w:rsidP="00AF3D88">
      <w:pPr>
        <w:pStyle w:val="Prrafodelista"/>
        <w:numPr>
          <w:ilvl w:val="0"/>
          <w:numId w:val="5"/>
        </w:numPr>
        <w:rPr>
          <w:bCs/>
          <w:szCs w:val="16"/>
          <w:lang w:val="es-CO"/>
        </w:rPr>
      </w:pPr>
      <w:r w:rsidRPr="00AE6A97">
        <w:rPr>
          <w:bCs/>
          <w:szCs w:val="16"/>
          <w:lang w:val="es-CO"/>
        </w:rPr>
        <w:t>La frecuencia de máxima potencia (fMP);</w:t>
      </w:r>
    </w:p>
    <w:p w14:paraId="3C6DBCC2" w14:textId="77777777" w:rsidR="00AF3D88" w:rsidRPr="00AE6A97" w:rsidRDefault="00AF3D88" w:rsidP="00AF3D88">
      <w:pPr>
        <w:pStyle w:val="Prrafodelista"/>
        <w:numPr>
          <w:ilvl w:val="0"/>
          <w:numId w:val="5"/>
        </w:numPr>
        <w:rPr>
          <w:bCs/>
          <w:szCs w:val="16"/>
          <w:lang w:val="es-CO"/>
        </w:rPr>
      </w:pPr>
      <w:r w:rsidRPr="00AE6A97">
        <w:rPr>
          <w:bCs/>
          <w:szCs w:val="16"/>
          <w:lang w:val="es-CO"/>
        </w:rPr>
        <w:t>El número de frecuencias con bicoherencia significativa (sFSB).</w:t>
      </w:r>
    </w:p>
    <w:p w14:paraId="58EF310C" w14:textId="77777777" w:rsidR="00AF3D88" w:rsidRPr="00AE6A97" w:rsidRDefault="018C35CD" w:rsidP="00AF3D88">
      <w:r w:rsidRPr="29962BAA">
        <w:rPr>
          <w:lang w:val="es-CO"/>
        </w:rPr>
        <w:t>Para ello se usó la base de datos Chapman-Shaoxing (Zheng et al., 2020), que contiene 10.646 registros de ECG de 12 derivaciones, de 10 s a 500 Hz, junto con la información clínica de cada paciente.</w:t>
      </w:r>
    </w:p>
    <w:p w14:paraId="15E424D9" w14:textId="1712F76B" w:rsidR="29962BAA" w:rsidRDefault="29962BAA" w:rsidP="29962BAA">
      <w:pPr>
        <w:rPr>
          <w:lang w:val="es-CO"/>
        </w:rPr>
      </w:pPr>
    </w:p>
    <w:p w14:paraId="63AF5E3A" w14:textId="499E58B9" w:rsidR="018C35CD" w:rsidRDefault="018C35CD">
      <w:r w:rsidRPr="29962BAA">
        <w:rPr>
          <w:b/>
          <w:bCs/>
          <w:lang w:val="es-CO"/>
        </w:rPr>
        <w:t>Punto 1. Metodologías de los artículos</w:t>
      </w:r>
    </w:p>
    <w:p w14:paraId="28498926" w14:textId="0185F39B" w:rsidR="65944AFE" w:rsidRDefault="65944AFE">
      <w:r w:rsidRPr="29962BAA">
        <w:rPr>
          <w:b/>
          <w:bCs/>
          <w:lang w:val="es-CO"/>
        </w:rPr>
        <w:t xml:space="preserve">ARTICULO </w:t>
      </w:r>
      <w:r w:rsidR="785E2585" w:rsidRPr="29962BAA">
        <w:rPr>
          <w:b/>
          <w:bCs/>
          <w:lang w:val="es-CO"/>
        </w:rPr>
        <w:t>1 "</w:t>
      </w:r>
      <w:r w:rsidRPr="29962BAA">
        <w:rPr>
          <w:b/>
          <w:bCs/>
          <w:lang w:val="es-CO"/>
        </w:rPr>
        <w:t xml:space="preserve"> </w:t>
      </w:r>
      <w:r w:rsidRPr="29962BAA">
        <w:rPr>
          <w:b/>
          <w:bCs/>
          <w:i/>
          <w:iCs/>
          <w:lang w:val="es-CO"/>
        </w:rPr>
        <w:t>Predicción de la fibrilación auricular a partir de señales de ECG de un solo electroducto en casa sin arritmias</w:t>
      </w:r>
      <w:r w:rsidRPr="29962BAA">
        <w:rPr>
          <w:b/>
          <w:bCs/>
          <w:lang w:val="es-CO"/>
        </w:rPr>
        <w:t>"</w:t>
      </w:r>
    </w:p>
    <w:p w14:paraId="2E203E21" w14:textId="62469E25" w:rsidR="29962BAA" w:rsidRDefault="29962BAA" w:rsidP="29962BAA">
      <w:pPr>
        <w:rPr>
          <w:b/>
          <w:bCs/>
          <w:lang w:val="es-CO"/>
        </w:rPr>
      </w:pPr>
    </w:p>
    <w:p w14:paraId="0FBDF1AE" w14:textId="4A051802" w:rsidR="03A511FC" w:rsidRDefault="03A511FC" w:rsidP="29962BAA">
      <w:pPr>
        <w:jc w:val="center"/>
        <w:rPr>
          <w:b/>
          <w:bCs/>
          <w:lang w:val="es-CO"/>
        </w:rPr>
      </w:pPr>
      <w:r>
        <w:rPr>
          <w:noProof/>
        </w:rPr>
        <w:drawing>
          <wp:inline distT="0" distB="0" distL="0" distR="0" wp14:anchorId="02A06FBC" wp14:editId="1A9927B7">
            <wp:extent cx="3171825" cy="2262187"/>
            <wp:effectExtent l="0" t="0" r="0" b="0"/>
            <wp:docPr id="1230496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96050" name="Picture 1230496050"/>
                    <pic:cNvPicPr/>
                  </pic:nvPicPr>
                  <pic:blipFill>
                    <a:blip r:embed="rId5">
                      <a:extLst>
                        <a:ext uri="{28A0092B-C50C-407E-A947-70E740481C1C}">
                          <a14:useLocalDpi xmlns:a14="http://schemas.microsoft.com/office/drawing/2010/main"/>
                        </a:ext>
                      </a:extLst>
                    </a:blip>
                    <a:stretch>
                      <a:fillRect/>
                    </a:stretch>
                  </pic:blipFill>
                  <pic:spPr>
                    <a:xfrm>
                      <a:off x="0" y="0"/>
                      <a:ext cx="3171825" cy="2262187"/>
                    </a:xfrm>
                    <a:prstGeom prst="rect">
                      <a:avLst/>
                    </a:prstGeom>
                  </pic:spPr>
                </pic:pic>
              </a:graphicData>
            </a:graphic>
          </wp:inline>
        </w:drawing>
      </w:r>
    </w:p>
    <w:p w14:paraId="2542B41F" w14:textId="49FE365B" w:rsidR="7927A91C" w:rsidRDefault="7927A91C" w:rsidP="29962BAA">
      <w:pPr>
        <w:jc w:val="both"/>
        <w:rPr>
          <w:rFonts w:asciiTheme="minorHAnsi" w:eastAsiaTheme="minorEastAsia" w:hAnsiTheme="minorHAnsi" w:cstheme="minorBidi"/>
          <w:lang w:val="es-CO"/>
        </w:rPr>
      </w:pPr>
      <w:r w:rsidRPr="29962BAA">
        <w:rPr>
          <w:rFonts w:asciiTheme="minorHAnsi" w:eastAsiaTheme="minorEastAsia" w:hAnsiTheme="minorHAnsi" w:cstheme="minorBidi"/>
          <w:lang w:val="es-CO"/>
        </w:rPr>
        <w:lastRenderedPageBreak/>
        <w:t xml:space="preserve">El articulo 1 de gadaleta (2023) se refiere a un problema basado en el que la fibrilación auricular conocida como "FA" aparece y desaparece. Se le puede poner un monitor al paciente y no se va a ver nunca la FA; aunque ahí este, no se visualiza. Los autores se formulan la pregunta de ¿se puede saber que alguien va a tener FA mirando un ECG en el cual todavía no aparece? </w:t>
      </w:r>
    </w:p>
    <w:p w14:paraId="6C61A100" w14:textId="29C80195" w:rsidR="7927A91C" w:rsidRDefault="7927A91C" w:rsidP="29962BAA">
      <w:pPr>
        <w:jc w:val="both"/>
        <w:rPr>
          <w:rFonts w:asciiTheme="minorHAnsi" w:eastAsiaTheme="minorEastAsia" w:hAnsiTheme="minorHAnsi" w:cstheme="minorBidi"/>
          <w:lang w:val="es-CO"/>
        </w:rPr>
      </w:pPr>
      <w:r w:rsidRPr="29962BAA">
        <w:rPr>
          <w:rFonts w:asciiTheme="minorHAnsi" w:eastAsiaTheme="minorEastAsia" w:hAnsiTheme="minorHAnsi" w:cstheme="minorBidi"/>
          <w:lang w:val="es-CO"/>
        </w:rPr>
        <w:t>Para darle respuesta a esta incógnita tomaron ECG de cientos de pacientes que usaron un parche durante varios días, cortaron esas señales en pedazos de 10 minutos y se quedaron solo con las partes de la señal sin FA. Así el modelo tiene que encontrar señales de alerta, patrones o algún identificativo mas no la arritmia misma.</w:t>
      </w:r>
    </w:p>
    <w:p w14:paraId="7478E409" w14:textId="1DAA4F8C" w:rsidR="7927A91C" w:rsidRDefault="7927A91C" w:rsidP="29962BAA">
      <w:pPr>
        <w:jc w:val="both"/>
        <w:rPr>
          <w:rFonts w:asciiTheme="minorHAnsi" w:eastAsiaTheme="minorEastAsia" w:hAnsiTheme="minorHAnsi" w:cstheme="minorBidi"/>
          <w:lang w:val="es-CO"/>
        </w:rPr>
      </w:pPr>
      <w:r w:rsidRPr="29962BAA">
        <w:rPr>
          <w:rFonts w:asciiTheme="minorHAnsi" w:eastAsiaTheme="minorEastAsia" w:hAnsiTheme="minorHAnsi" w:cstheme="minorBidi"/>
          <w:lang w:val="es-CO"/>
        </w:rPr>
        <w:t xml:space="preserve">De cada tramo de señal sacaron tres tipos de información: </w:t>
      </w:r>
    </w:p>
    <w:p w14:paraId="03E74824" w14:textId="01F54F2E" w:rsidR="7927A91C" w:rsidRDefault="7927A91C" w:rsidP="29962BAA">
      <w:pPr>
        <w:jc w:val="both"/>
        <w:rPr>
          <w:rFonts w:asciiTheme="minorHAnsi" w:eastAsiaTheme="minorEastAsia" w:hAnsiTheme="minorHAnsi" w:cstheme="minorBidi"/>
          <w:lang w:val="es-CO"/>
        </w:rPr>
      </w:pPr>
      <w:r w:rsidRPr="29962BAA">
        <w:rPr>
          <w:rFonts w:asciiTheme="minorHAnsi" w:eastAsiaTheme="minorEastAsia" w:hAnsiTheme="minorHAnsi" w:cstheme="minorBidi"/>
          <w:lang w:val="es-CO"/>
        </w:rPr>
        <w:t xml:space="preserve">- que tan irregular es el tiempo entre latidos de la señal </w:t>
      </w:r>
    </w:p>
    <w:p w14:paraId="56C02127" w14:textId="2E7CD9A7" w:rsidR="7927A91C" w:rsidRDefault="7927A91C" w:rsidP="29962BAA">
      <w:pPr>
        <w:jc w:val="both"/>
        <w:rPr>
          <w:rFonts w:asciiTheme="minorHAnsi" w:eastAsiaTheme="minorEastAsia" w:hAnsiTheme="minorHAnsi" w:cstheme="minorBidi"/>
          <w:lang w:val="es-CO"/>
        </w:rPr>
      </w:pPr>
      <w:r w:rsidRPr="29962BAA">
        <w:rPr>
          <w:rFonts w:asciiTheme="minorHAnsi" w:eastAsiaTheme="minorEastAsia" w:hAnsiTheme="minorHAnsi" w:cstheme="minorBidi"/>
          <w:lang w:val="es-CO"/>
        </w:rPr>
        <w:t xml:space="preserve">- cuantos latidos "adelantados" hay que puedan desencadenar una FA </w:t>
      </w:r>
    </w:p>
    <w:p w14:paraId="32760C35" w14:textId="5E75DB2F" w:rsidR="7927A91C" w:rsidRDefault="7927A91C" w:rsidP="29962BAA">
      <w:pPr>
        <w:jc w:val="both"/>
        <w:rPr>
          <w:rFonts w:asciiTheme="minorHAnsi" w:eastAsiaTheme="minorEastAsia" w:hAnsiTheme="minorHAnsi" w:cstheme="minorBidi"/>
          <w:lang w:val="es-CO"/>
        </w:rPr>
      </w:pPr>
      <w:r w:rsidRPr="29962BAA">
        <w:rPr>
          <w:rFonts w:asciiTheme="minorHAnsi" w:eastAsiaTheme="minorEastAsia" w:hAnsiTheme="minorHAnsi" w:cstheme="minorBidi"/>
          <w:lang w:val="es-CO"/>
        </w:rPr>
        <w:t xml:space="preserve">- lo que una red neuronal encuentra por su cuenta en la forma de la onda </w:t>
      </w:r>
    </w:p>
    <w:p w14:paraId="0635A430" w14:textId="44582A00" w:rsidR="7927A91C" w:rsidRDefault="7927A91C" w:rsidP="29962BAA">
      <w:pPr>
        <w:jc w:val="both"/>
      </w:pPr>
      <w:r w:rsidRPr="29962BAA">
        <w:rPr>
          <w:rFonts w:asciiTheme="minorHAnsi" w:eastAsiaTheme="minorEastAsia" w:hAnsiTheme="minorHAnsi" w:cstheme="minorBidi"/>
          <w:lang w:val="es-CO"/>
        </w:rPr>
        <w:t xml:space="preserve">posterior a esto colocaron todos esos números en la misma escala y le sumaron la edad y el género, sumar no hace referencia a un cálculo </w:t>
      </w:r>
      <w:proofErr w:type="gramStart"/>
      <w:r w:rsidRPr="29962BAA">
        <w:rPr>
          <w:rFonts w:asciiTheme="minorHAnsi" w:eastAsiaTheme="minorEastAsia" w:hAnsiTheme="minorHAnsi" w:cstheme="minorBidi"/>
          <w:lang w:val="es-CO"/>
        </w:rPr>
        <w:t>matemático</w:t>
      </w:r>
      <w:proofErr w:type="gramEnd"/>
      <w:r w:rsidRPr="29962BAA">
        <w:rPr>
          <w:rFonts w:asciiTheme="minorHAnsi" w:eastAsiaTheme="minorEastAsia" w:hAnsiTheme="minorHAnsi" w:cstheme="minorBidi"/>
          <w:lang w:val="es-CO"/>
        </w:rPr>
        <w:t xml:space="preserve"> sino que se posicionaron como datos de entrada adicionales al modelo, esto con la intención de tener en cuenta que el ECG varia con la edad y el modelo necesita un contexto de interpretación. Luego de esto una segunda red miro como cambiaba todo esto a lo largo de varias horas ya que una sola porción dice muy poco. Se ajusto el resultado para que la probabilidad fuera real por ejemplo un 30% de riesgo.</w:t>
      </w:r>
    </w:p>
    <w:p w14:paraId="047A0E23" w14:textId="6EAB39D4" w:rsidR="341C2D29" w:rsidRDefault="341C2D29" w:rsidP="29962BAA">
      <w:pPr>
        <w:shd w:val="clear" w:color="auto" w:fill="FFFFFF" w:themeFill="background1"/>
        <w:spacing w:after="120"/>
      </w:pPr>
      <w:r w:rsidRPr="29962BAA">
        <w:rPr>
          <w:b/>
          <w:bCs/>
          <w:lang w:val="es-CO"/>
        </w:rPr>
        <w:t>ARTICULO 2 "</w:t>
      </w:r>
      <w:r w:rsidRPr="29962BAA">
        <w:rPr>
          <w:rFonts w:ascii="Segoe UI" w:eastAsia="Segoe UI" w:hAnsi="Segoe UI" w:cs="Segoe UI"/>
          <w:b/>
          <w:bCs/>
          <w:i/>
          <w:iCs/>
          <w:color w:val="222222"/>
          <w:lang w:val="es-CO"/>
        </w:rPr>
        <w:t xml:space="preserve"> Enfoque óptimo de clasificación de arritmias en múltiples etapas</w:t>
      </w:r>
      <w:r w:rsidRPr="29962BAA">
        <w:rPr>
          <w:b/>
          <w:bCs/>
          <w:lang w:val="es-CO"/>
        </w:rPr>
        <w:t xml:space="preserve"> "</w:t>
      </w:r>
    </w:p>
    <w:p w14:paraId="5B7DF9DD" w14:textId="679CF6B1" w:rsidR="5C5D8F4B" w:rsidRDefault="5C5D8F4B" w:rsidP="29962BAA">
      <w:pPr>
        <w:jc w:val="center"/>
        <w:rPr>
          <w:b/>
          <w:bCs/>
          <w:lang w:val="es-CO"/>
        </w:rPr>
      </w:pPr>
      <w:r>
        <w:rPr>
          <w:noProof/>
        </w:rPr>
        <w:drawing>
          <wp:inline distT="0" distB="0" distL="0" distR="0" wp14:anchorId="09ABE4F2" wp14:editId="5AA31408">
            <wp:extent cx="3549632" cy="3139239"/>
            <wp:effectExtent l="0" t="0" r="0" b="0"/>
            <wp:docPr id="1892150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50406" name="Picture 1892150406"/>
                    <pic:cNvPicPr/>
                  </pic:nvPicPr>
                  <pic:blipFill>
                    <a:blip r:embed="rId6">
                      <a:extLst>
                        <a:ext uri="{28A0092B-C50C-407E-A947-70E740481C1C}">
                          <a14:useLocalDpi xmlns:a14="http://schemas.microsoft.com/office/drawing/2010/main"/>
                        </a:ext>
                      </a:extLst>
                    </a:blip>
                    <a:stretch>
                      <a:fillRect/>
                    </a:stretch>
                  </pic:blipFill>
                  <pic:spPr>
                    <a:xfrm>
                      <a:off x="0" y="0"/>
                      <a:ext cx="3549632" cy="3139239"/>
                    </a:xfrm>
                    <a:prstGeom prst="rect">
                      <a:avLst/>
                    </a:prstGeom>
                  </pic:spPr>
                </pic:pic>
              </a:graphicData>
            </a:graphic>
          </wp:inline>
        </w:drawing>
      </w:r>
    </w:p>
    <w:p w14:paraId="53FFCF37" w14:textId="7914AC54" w:rsidR="5C5D8F4B" w:rsidRDefault="5C5D8F4B" w:rsidP="29962BAA">
      <w:pPr>
        <w:jc w:val="both"/>
        <w:rPr>
          <w:lang w:val="es-CO"/>
        </w:rPr>
      </w:pPr>
      <w:r w:rsidRPr="29962BAA">
        <w:rPr>
          <w:lang w:val="es-CO"/>
        </w:rPr>
        <w:t xml:space="preserve">Para entrenar algoritmos que reconozcan arritmias hacen falta muchos ECG bien etiquetados, y las bases que existen eran pequeñas. </w:t>
      </w:r>
    </w:p>
    <w:p w14:paraId="0736B4D1" w14:textId="689B4669" w:rsidR="5C5D8F4B" w:rsidRDefault="5C5D8F4B" w:rsidP="29962BAA">
      <w:pPr>
        <w:jc w:val="both"/>
        <w:rPr>
          <w:lang w:val="es-CO"/>
        </w:rPr>
      </w:pPr>
      <w:r w:rsidRPr="29962BAA">
        <w:rPr>
          <w:lang w:val="es-CO"/>
        </w:rPr>
        <w:t>Además de esto querían un método en el cual los resultados se pudieran explicar, no una caja negra.</w:t>
      </w:r>
    </w:p>
    <w:p w14:paraId="1418B2FB" w14:textId="0AD8EECD" w:rsidR="5C5D8F4B" w:rsidRDefault="5C5D8F4B" w:rsidP="29962BAA">
      <w:pPr>
        <w:jc w:val="both"/>
        <w:rPr>
          <w:lang w:val="es-CO"/>
        </w:rPr>
      </w:pPr>
      <w:r w:rsidRPr="29962BAA">
        <w:rPr>
          <w:lang w:val="es-CO"/>
        </w:rPr>
        <w:t>Para esto construyeron una base grande de ECG y se etiqueto el ritmo de cada uno. Como algunos ritmos tenían muy pocos casos, juntaron los parecidos y quedaron 4 grupos posterior a esto limpiaron la señal en tres pasos</w:t>
      </w:r>
    </w:p>
    <w:p w14:paraId="5E7DD2ED" w14:textId="42AAD260" w:rsidR="5C5D8F4B" w:rsidRPr="00DB3286" w:rsidRDefault="00DB3286" w:rsidP="00DB3286">
      <w:pPr>
        <w:pStyle w:val="Prrafodelista"/>
        <w:numPr>
          <w:ilvl w:val="0"/>
          <w:numId w:val="6"/>
        </w:numPr>
        <w:jc w:val="both"/>
        <w:rPr>
          <w:lang w:val="es-CO"/>
        </w:rPr>
      </w:pPr>
      <w:r w:rsidRPr="00DB3286">
        <w:rPr>
          <w:lang w:val="es-CO"/>
        </w:rPr>
        <w:lastRenderedPageBreak/>
        <w:t>U</w:t>
      </w:r>
      <w:r w:rsidR="5C5D8F4B" w:rsidRPr="00DB3286">
        <w:rPr>
          <w:lang w:val="es-CO"/>
        </w:rPr>
        <w:t xml:space="preserve">n filtro que quita el ruido, como lo puede ser el temblor muscular </w:t>
      </w:r>
    </w:p>
    <w:p w14:paraId="6D5B1C30" w14:textId="297DEFD1" w:rsidR="5C5D8F4B" w:rsidRPr="00DB3286" w:rsidRDefault="00DB3286" w:rsidP="00DB3286">
      <w:pPr>
        <w:pStyle w:val="Prrafodelista"/>
        <w:numPr>
          <w:ilvl w:val="0"/>
          <w:numId w:val="6"/>
        </w:numPr>
        <w:jc w:val="both"/>
        <w:rPr>
          <w:lang w:val="es-CO"/>
        </w:rPr>
      </w:pPr>
      <w:r w:rsidRPr="00DB3286">
        <w:rPr>
          <w:lang w:val="es-CO"/>
        </w:rPr>
        <w:t>O</w:t>
      </w:r>
      <w:r w:rsidR="5C5D8F4B" w:rsidRPr="00DB3286">
        <w:rPr>
          <w:lang w:val="es-CO"/>
        </w:rPr>
        <w:t>tro filtro quita la ondulación lenta de la línea base, causada por la respiración.</w:t>
      </w:r>
    </w:p>
    <w:p w14:paraId="02B0B7F6" w14:textId="5316A96A" w:rsidR="5C5D8F4B" w:rsidRPr="00DB3286" w:rsidRDefault="00DB3286" w:rsidP="00DB3286">
      <w:pPr>
        <w:pStyle w:val="Prrafodelista"/>
        <w:numPr>
          <w:ilvl w:val="0"/>
          <w:numId w:val="6"/>
        </w:numPr>
        <w:jc w:val="both"/>
        <w:rPr>
          <w:lang w:val="es-CO"/>
        </w:rPr>
      </w:pPr>
      <w:r w:rsidRPr="00DB3286">
        <w:rPr>
          <w:lang w:val="es-CO"/>
        </w:rPr>
        <w:t>E</w:t>
      </w:r>
      <w:r w:rsidR="5C5D8F4B" w:rsidRPr="00DB3286">
        <w:rPr>
          <w:lang w:val="es-CO"/>
        </w:rPr>
        <w:t>l ultimo compara latidos parecidos entre su y promedia para borrar el ruido que queda.</w:t>
      </w:r>
    </w:p>
    <w:p w14:paraId="56D101BA" w14:textId="323D08D0" w:rsidR="5C5D8F4B" w:rsidRDefault="5C5D8F4B" w:rsidP="29962BAA">
      <w:pPr>
        <w:jc w:val="both"/>
        <w:rPr>
          <w:lang w:val="es-CO"/>
        </w:rPr>
      </w:pPr>
      <w:r w:rsidRPr="29962BAA">
        <w:rPr>
          <w:lang w:val="es-CO"/>
        </w:rPr>
        <w:t xml:space="preserve">Se midieron cosas soncretas del ECG como las alturas de los picos, distancias entre latidos, anchos de onda, con esto cada valor tiene un un significado fisico. </w:t>
      </w:r>
    </w:p>
    <w:p w14:paraId="169C7318" w14:textId="06E6E1D0" w:rsidR="5C5D8F4B" w:rsidRDefault="5C5D8F4B" w:rsidP="29962BAA">
      <w:pPr>
        <w:jc w:val="both"/>
      </w:pPr>
      <w:r w:rsidRPr="29962BAA">
        <w:rPr>
          <w:lang w:val="es-CO"/>
        </w:rPr>
        <w:t>Probaron 98 combinaciones de clasificadores para ver cual distinguia mejor los 4 grupos y probaron el ganador en otra base de datos distinta, para confirmar que no solo funcionaba con sus propios datos.</w:t>
      </w:r>
    </w:p>
    <w:p w14:paraId="1D3F9AA8" w14:textId="4B8E110A" w:rsidR="7B92941A" w:rsidRDefault="7B92941A" w:rsidP="29962BAA">
      <w:pPr>
        <w:shd w:val="clear" w:color="auto" w:fill="FFFFFF" w:themeFill="background1"/>
        <w:spacing w:after="120"/>
      </w:pPr>
      <w:r w:rsidRPr="29962BAA">
        <w:rPr>
          <w:b/>
          <w:bCs/>
          <w:lang w:val="es-CO"/>
        </w:rPr>
        <w:t xml:space="preserve">ARTICULO 3 " </w:t>
      </w:r>
      <w:r w:rsidRPr="29962BAA">
        <w:rPr>
          <w:b/>
          <w:bCs/>
          <w:i/>
          <w:iCs/>
          <w:lang w:val="es-CO"/>
        </w:rPr>
        <w:t>Un enfoque de clasificación de arritmias mediante Deep learning utilizando ECG de derivación única sin detección de ondas QRS</w:t>
      </w:r>
      <w:r w:rsidRPr="29962BAA">
        <w:rPr>
          <w:rFonts w:ascii="Segoe UI" w:eastAsia="Segoe UI" w:hAnsi="Segoe UI" w:cs="Segoe UI"/>
          <w:b/>
          <w:bCs/>
          <w:color w:val="222222"/>
          <w:lang w:val="es-CO"/>
        </w:rPr>
        <w:t xml:space="preserve"> </w:t>
      </w:r>
      <w:r w:rsidRPr="29962BAA">
        <w:rPr>
          <w:b/>
          <w:bCs/>
          <w:lang w:val="es-CO"/>
        </w:rPr>
        <w:t>"</w:t>
      </w:r>
    </w:p>
    <w:p w14:paraId="1A99F918" w14:textId="47515E38" w:rsidR="29962BAA" w:rsidRDefault="29962BAA" w:rsidP="29962BAA">
      <w:pPr>
        <w:jc w:val="both"/>
        <w:rPr>
          <w:lang w:val="es-CO"/>
        </w:rPr>
      </w:pPr>
    </w:p>
    <w:p w14:paraId="4A14A146" w14:textId="7B3AAFDD" w:rsidR="5C5D8F4B" w:rsidRDefault="5C5D8F4B" w:rsidP="29962BAA">
      <w:pPr>
        <w:jc w:val="center"/>
        <w:rPr>
          <w:lang w:val="es-CO"/>
        </w:rPr>
      </w:pPr>
      <w:r>
        <w:rPr>
          <w:noProof/>
        </w:rPr>
        <w:drawing>
          <wp:inline distT="0" distB="0" distL="0" distR="0" wp14:anchorId="32011AB5" wp14:editId="24F34C4B">
            <wp:extent cx="2857597" cy="5143674"/>
            <wp:effectExtent l="0" t="0" r="0" b="0"/>
            <wp:docPr id="1607641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1650" name="Picture 1607641650"/>
                    <pic:cNvPicPr/>
                  </pic:nvPicPr>
                  <pic:blipFill>
                    <a:blip r:embed="rId7">
                      <a:extLst>
                        <a:ext uri="{28A0092B-C50C-407E-A947-70E740481C1C}">
                          <a14:useLocalDpi xmlns:a14="http://schemas.microsoft.com/office/drawing/2010/main"/>
                        </a:ext>
                      </a:extLst>
                    </a:blip>
                    <a:stretch>
                      <a:fillRect/>
                    </a:stretch>
                  </pic:blipFill>
                  <pic:spPr>
                    <a:xfrm>
                      <a:off x="0" y="0"/>
                      <a:ext cx="2857597" cy="5143674"/>
                    </a:xfrm>
                    <a:prstGeom prst="rect">
                      <a:avLst/>
                    </a:prstGeom>
                  </pic:spPr>
                </pic:pic>
              </a:graphicData>
            </a:graphic>
          </wp:inline>
        </w:drawing>
      </w:r>
    </w:p>
    <w:p w14:paraId="44950020" w14:textId="7BEB7A13" w:rsidR="5C5D8F4B" w:rsidRDefault="5C5D8F4B" w:rsidP="29962BAA">
      <w:pPr>
        <w:jc w:val="both"/>
        <w:rPr>
          <w:lang w:val="es-CO"/>
        </w:rPr>
      </w:pPr>
      <w:r w:rsidRPr="29962BAA">
        <w:rPr>
          <w:lang w:val="es-CO"/>
        </w:rPr>
        <w:t>Casi todos los métodos comienzan buscando el complejo QRS de cada latido, pero en las arritmias graves, como la fibrilación ventricular el QRS se deforma tanto que no se puede encontrar, y todo el análisis falla justo cuando más se requiere.</w:t>
      </w:r>
    </w:p>
    <w:p w14:paraId="118AC690" w14:textId="63E4BCB7" w:rsidR="5C5D8F4B" w:rsidRDefault="5C5D8F4B" w:rsidP="29962BAA">
      <w:pPr>
        <w:jc w:val="both"/>
        <w:rPr>
          <w:lang w:val="es-CO"/>
        </w:rPr>
      </w:pPr>
      <w:r w:rsidRPr="29962BAA">
        <w:rPr>
          <w:lang w:val="es-CO"/>
        </w:rPr>
        <w:t xml:space="preserve">En este caso tomaron ECG de una sola derivación de bases públicas, con 9 tipos de ritmo y en vez de buscar el QRS cortaron la señal en pedazos de tiempo fijo de 5 y 10 segundos. Entrenaron una red neuronal convolucional </w:t>
      </w:r>
      <w:r w:rsidRPr="29962BAA">
        <w:rPr>
          <w:lang w:val="es-CO"/>
        </w:rPr>
        <w:lastRenderedPageBreak/>
        <w:t>con esos pedazos adquiridos y la red aprende sola que formas corresponden a cada ritmo, sin que se le diga que medir.</w:t>
      </w:r>
    </w:p>
    <w:p w14:paraId="04E8D211" w14:textId="3AEAB92F" w:rsidR="5C5D8F4B" w:rsidRDefault="5C5D8F4B" w:rsidP="29962BAA">
      <w:pPr>
        <w:jc w:val="both"/>
      </w:pPr>
      <w:r w:rsidRPr="29962BAA">
        <w:rPr>
          <w:lang w:val="es-CO"/>
        </w:rPr>
        <w:t xml:space="preserve">Compararon si los pedazos de 5s funcionaban tan bien como los de 10 s. </w:t>
      </w:r>
      <w:r w:rsidR="45481D54" w:rsidRPr="29962BAA">
        <w:rPr>
          <w:lang w:val="es-CO"/>
        </w:rPr>
        <w:t>En caso de que si</w:t>
      </w:r>
      <w:r w:rsidRPr="29962BAA">
        <w:rPr>
          <w:lang w:val="es-CO"/>
        </w:rPr>
        <w:t>, un dispositivo portátil podría dar un diagnóstico en la mitad del tiempo.</w:t>
      </w:r>
    </w:p>
    <w:p w14:paraId="62FA9A7E" w14:textId="3CBD041D" w:rsidR="29962BAA" w:rsidRDefault="29962BAA" w:rsidP="29962BAA">
      <w:pPr>
        <w:jc w:val="both"/>
        <w:rPr>
          <w:lang w:val="es-CO"/>
        </w:rPr>
      </w:pPr>
    </w:p>
    <w:p w14:paraId="16FC7214" w14:textId="77777777" w:rsidR="00AF3D88" w:rsidRPr="00AE6A97" w:rsidRDefault="00AF3D88" w:rsidP="00AF3D88">
      <w:pPr>
        <w:rPr>
          <w:b/>
          <w:szCs w:val="16"/>
          <w:lang w:val="es-CO"/>
        </w:rPr>
      </w:pPr>
      <w:r w:rsidRPr="00AE6A97">
        <w:rPr>
          <w:b/>
          <w:szCs w:val="16"/>
          <w:lang w:val="es-CO"/>
        </w:rPr>
        <w:t>Punto 2. Análisis estadístico de Diagnostics.xlsx</w:t>
      </w:r>
    </w:p>
    <w:p w14:paraId="6DB13983" w14:textId="77777777" w:rsidR="00AF3D88" w:rsidRPr="00AE6A97" w:rsidRDefault="00AF3D88" w:rsidP="00AF3D88">
      <w:pPr>
        <w:rPr>
          <w:bCs/>
          <w:szCs w:val="16"/>
          <w:lang w:val="es-CO"/>
        </w:rPr>
      </w:pPr>
      <w:r w:rsidRPr="00AE6A97">
        <w:rPr>
          <w:bCs/>
          <w:szCs w:val="16"/>
          <w:lang w:val="es-CO"/>
        </w:rPr>
        <w:t>El archivo Diagnostics.xlsx contiene 10.646 pacientes y 16 variables, sin valores faltantes ni registros duplicados. Para este trabajo las variables principales son el ritmo, la edad, el género y las condiciones adicionales del latido; las demás son mediciones automáticas del ECG, como la frecuencia ventricular o el intervalo QT. La edad va de 4 a 98 años, con una mediana de 62, y el 55,9 % de los pacientes son hombres.</w:t>
      </w:r>
    </w:p>
    <w:p w14:paraId="42F84509" w14:textId="77777777" w:rsidR="00AF3D88" w:rsidRPr="00AE6A97" w:rsidRDefault="00AF3D88" w:rsidP="00AF3D88">
      <w:pPr>
        <w:rPr>
          <w:bCs/>
          <w:szCs w:val="16"/>
          <w:lang w:val="es-CO"/>
        </w:rPr>
      </w:pPr>
      <w:r w:rsidRPr="00AE6A97">
        <w:rPr>
          <w:bCs/>
          <w:szCs w:val="16"/>
          <w:lang w:val="es-CO"/>
        </w:rPr>
        <w:t xml:space="preserve">En adelante se usan las abreviaturas de la base: SB para bradicardia sinusal, SR para ritmo sinusal, AFIB para fibrilación auricular, ST para taquicardia sinusal, SVT para taquicardia supraventricular, AF para </w:t>
      </w:r>
      <w:proofErr w:type="spellStart"/>
      <w:r w:rsidRPr="00AE6A97">
        <w:rPr>
          <w:bCs/>
          <w:szCs w:val="16"/>
          <w:lang w:val="es-CO"/>
        </w:rPr>
        <w:t>flutter</w:t>
      </w:r>
      <w:proofErr w:type="spellEnd"/>
      <w:r w:rsidRPr="00AE6A97">
        <w:rPr>
          <w:bCs/>
          <w:szCs w:val="16"/>
          <w:lang w:val="es-CO"/>
        </w:rPr>
        <w:t xml:space="preserve"> auricular, SA para irregularidad sinusal y AT para taquicardia auricular.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86"/>
        <w:gridCol w:w="4986"/>
      </w:tblGrid>
      <w:tr w:rsidR="00885269" w:rsidRPr="00AE6A97" w14:paraId="6CEA7607" w14:textId="77777777" w:rsidTr="007F4973">
        <w:trPr>
          <w:jc w:val="center"/>
        </w:trPr>
        <w:tc>
          <w:tcPr>
            <w:tcW w:w="4986" w:type="dxa"/>
          </w:tcPr>
          <w:p w14:paraId="302B3EB3" w14:textId="77777777" w:rsidR="00885269" w:rsidRPr="00AE6A97" w:rsidRDefault="00885269" w:rsidP="007F4973">
            <w:pPr>
              <w:spacing w:after="0"/>
              <w:jc w:val="center"/>
              <w:rPr>
                <w:lang w:val="es-CO"/>
              </w:rPr>
            </w:pPr>
            <w:r w:rsidRPr="00AE6A97">
              <w:rPr>
                <w:noProof/>
                <w:lang w:val="es-CO"/>
              </w:rPr>
              <w:drawing>
                <wp:inline distT="0" distB="0" distL="0" distR="0" wp14:anchorId="7BCA7D56" wp14:editId="223753F1">
                  <wp:extent cx="2880360" cy="2058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880360" cy="2058148"/>
                          </a:xfrm>
                          <a:prstGeom prst="rect">
                            <a:avLst/>
                          </a:prstGeom>
                        </pic:spPr>
                      </pic:pic>
                    </a:graphicData>
                  </a:graphic>
                </wp:inline>
              </w:drawing>
            </w:r>
          </w:p>
          <w:p w14:paraId="06111FB0" w14:textId="77777777" w:rsidR="00885269" w:rsidRPr="00AE6A97" w:rsidRDefault="00885269" w:rsidP="007F4973">
            <w:pPr>
              <w:spacing w:after="120"/>
              <w:jc w:val="center"/>
              <w:rPr>
                <w:lang w:val="es-CO"/>
              </w:rPr>
            </w:pPr>
            <w:r w:rsidRPr="00AE6A97">
              <w:rPr>
                <w:i/>
                <w:sz w:val="18"/>
                <w:lang w:val="es-CO"/>
              </w:rPr>
              <w:t>Figura 1. Distribución de la edad.</w:t>
            </w:r>
          </w:p>
        </w:tc>
        <w:tc>
          <w:tcPr>
            <w:tcW w:w="4986" w:type="dxa"/>
          </w:tcPr>
          <w:p w14:paraId="59F9616D" w14:textId="77777777" w:rsidR="00885269" w:rsidRPr="00AE6A97" w:rsidRDefault="00885269" w:rsidP="007F4973">
            <w:pPr>
              <w:spacing w:after="0"/>
              <w:jc w:val="center"/>
              <w:rPr>
                <w:lang w:val="es-CO"/>
              </w:rPr>
            </w:pPr>
            <w:r w:rsidRPr="00AE6A97">
              <w:rPr>
                <w:noProof/>
                <w:lang w:val="es-CO"/>
              </w:rPr>
              <w:drawing>
                <wp:inline distT="0" distB="0" distL="0" distR="0" wp14:anchorId="3F9BF63B" wp14:editId="5D41F951">
                  <wp:extent cx="2880360" cy="1280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880360" cy="1280921"/>
                          </a:xfrm>
                          <a:prstGeom prst="rect">
                            <a:avLst/>
                          </a:prstGeom>
                        </pic:spPr>
                      </pic:pic>
                    </a:graphicData>
                  </a:graphic>
                </wp:inline>
              </w:drawing>
            </w:r>
          </w:p>
          <w:p w14:paraId="4F1B7F2B" w14:textId="77777777" w:rsidR="00885269" w:rsidRPr="00AE6A97" w:rsidRDefault="00885269" w:rsidP="007F4973">
            <w:pPr>
              <w:spacing w:after="120"/>
              <w:jc w:val="center"/>
              <w:rPr>
                <w:lang w:val="es-CO"/>
              </w:rPr>
            </w:pPr>
            <w:r w:rsidRPr="00AE6A97">
              <w:rPr>
                <w:i/>
                <w:sz w:val="18"/>
                <w:lang w:val="es-CO"/>
              </w:rPr>
              <w:t>Figura 2. Porcentaje de pacientes de cada ritmo.</w:t>
            </w:r>
          </w:p>
        </w:tc>
      </w:tr>
    </w:tbl>
    <w:p w14:paraId="79BEC979" w14:textId="77777777" w:rsidR="00885269" w:rsidRPr="00AE6A97" w:rsidRDefault="00885269" w:rsidP="00885269">
      <w:pPr>
        <w:spacing w:after="0"/>
        <w:rPr>
          <w:lang w:val="es-CO"/>
        </w:rPr>
      </w:pPr>
    </w:p>
    <w:p w14:paraId="3B2870AF" w14:textId="77777777" w:rsidR="00AF3D88" w:rsidRPr="00AE6A97" w:rsidRDefault="00AF3D88" w:rsidP="00AF3D88">
      <w:pPr>
        <w:rPr>
          <w:b/>
          <w:szCs w:val="20"/>
          <w:lang w:val="es-CO"/>
        </w:rPr>
      </w:pPr>
      <w:r w:rsidRPr="00AE6A97">
        <w:rPr>
          <w:b/>
          <w:szCs w:val="20"/>
          <w:lang w:val="es-CO"/>
        </w:rPr>
        <w:t>¿Qué tipo de arritmias son más prevalentes?</w:t>
      </w:r>
    </w:p>
    <w:p w14:paraId="04E559D2" w14:textId="1977CB0F" w:rsidR="00885269" w:rsidRPr="00AE6A97" w:rsidRDefault="00AF3D88" w:rsidP="00AF3D88">
      <w:pPr>
        <w:rPr>
          <w:bCs/>
          <w:sz w:val="20"/>
          <w:szCs w:val="20"/>
          <w:lang w:val="es-CO"/>
        </w:rPr>
      </w:pPr>
      <w:r w:rsidRPr="00AE6A97">
        <w:rPr>
          <w:bCs/>
          <w:szCs w:val="20"/>
          <w:lang w:val="es-CO"/>
        </w:rPr>
        <w:t>La mayoría de los pacientes tiene entre 50 y 80 años, algo esperable en una base hospitalaria. El ritmo más frecuente es SB, con el 36,5 % de los pacientes, seguido de SR con el 17,2 %, AFIB con el 16,7 % y ST con el 14,7 %. Estos cuatro ritmos suman el 85 % de la base, mientras que AVNRT, AVRT y SAAWR tienen menos de 20 pacientes cada uno. La base está muy desbalanceada, y un algoritmo entrenado con ella tendería a aprender bien las clases grandes e ignorar las pequeñas.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86"/>
        <w:gridCol w:w="4986"/>
      </w:tblGrid>
      <w:tr w:rsidR="00885269" w:rsidRPr="00AE6A97" w14:paraId="526E19AE" w14:textId="77777777" w:rsidTr="007F4973">
        <w:trPr>
          <w:jc w:val="center"/>
        </w:trPr>
        <w:tc>
          <w:tcPr>
            <w:tcW w:w="4986" w:type="dxa"/>
          </w:tcPr>
          <w:p w14:paraId="03A83911" w14:textId="77777777" w:rsidR="00885269" w:rsidRPr="00AE6A97" w:rsidRDefault="00885269" w:rsidP="007F4973">
            <w:pPr>
              <w:spacing w:after="0"/>
              <w:jc w:val="center"/>
              <w:rPr>
                <w:lang w:val="es-CO"/>
              </w:rPr>
            </w:pPr>
            <w:r w:rsidRPr="00AE6A97">
              <w:rPr>
                <w:noProof/>
                <w:lang w:val="es-CO"/>
              </w:rPr>
              <w:drawing>
                <wp:inline distT="0" distB="0" distL="0" distR="0" wp14:anchorId="470687FE" wp14:editId="609C06DE">
                  <wp:extent cx="2880360" cy="974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80360" cy="974891"/>
                          </a:xfrm>
                          <a:prstGeom prst="rect">
                            <a:avLst/>
                          </a:prstGeom>
                        </pic:spPr>
                      </pic:pic>
                    </a:graphicData>
                  </a:graphic>
                </wp:inline>
              </w:drawing>
            </w:r>
          </w:p>
          <w:p w14:paraId="67A2000A" w14:textId="77777777" w:rsidR="00885269" w:rsidRPr="00AE6A97" w:rsidRDefault="00885269" w:rsidP="007F4973">
            <w:pPr>
              <w:spacing w:after="120"/>
              <w:jc w:val="center"/>
              <w:rPr>
                <w:lang w:val="es-CO"/>
              </w:rPr>
            </w:pPr>
            <w:r w:rsidRPr="00AE6A97">
              <w:rPr>
                <w:i/>
                <w:sz w:val="18"/>
                <w:lang w:val="es-CO"/>
              </w:rPr>
              <w:t>Figura 3. Porcentaje de hombres y mujeres por ritmo; la línea punteada es el 55,9 % de hombres de toda la base.</w:t>
            </w:r>
          </w:p>
        </w:tc>
        <w:tc>
          <w:tcPr>
            <w:tcW w:w="4986" w:type="dxa"/>
          </w:tcPr>
          <w:p w14:paraId="4CE868AF" w14:textId="77777777" w:rsidR="00885269" w:rsidRPr="00AE6A97" w:rsidRDefault="00885269" w:rsidP="007F4973">
            <w:pPr>
              <w:spacing w:after="0"/>
              <w:jc w:val="center"/>
              <w:rPr>
                <w:lang w:val="es-CO"/>
              </w:rPr>
            </w:pPr>
            <w:r w:rsidRPr="00AE6A97">
              <w:rPr>
                <w:noProof/>
                <w:lang w:val="es-CO"/>
              </w:rPr>
              <w:drawing>
                <wp:inline distT="0" distB="0" distL="0" distR="0" wp14:anchorId="5CC06C8E" wp14:editId="5D1171BB">
                  <wp:extent cx="2880360" cy="1160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880360" cy="1160835"/>
                          </a:xfrm>
                          <a:prstGeom prst="rect">
                            <a:avLst/>
                          </a:prstGeom>
                        </pic:spPr>
                      </pic:pic>
                    </a:graphicData>
                  </a:graphic>
                </wp:inline>
              </w:drawing>
            </w:r>
          </w:p>
          <w:p w14:paraId="0B04CE61" w14:textId="77777777" w:rsidR="00885269" w:rsidRPr="00AE6A97" w:rsidRDefault="00885269" w:rsidP="007F4973">
            <w:pPr>
              <w:spacing w:after="120"/>
              <w:jc w:val="center"/>
              <w:rPr>
                <w:lang w:val="es-CO"/>
              </w:rPr>
            </w:pPr>
            <w:r w:rsidRPr="00AE6A97">
              <w:rPr>
                <w:i/>
                <w:sz w:val="18"/>
                <w:lang w:val="es-CO"/>
              </w:rPr>
              <w:t>Figura 4. Edad por ritmo, ordenada de menor a mayor mediana.</w:t>
            </w:r>
          </w:p>
        </w:tc>
      </w:tr>
    </w:tbl>
    <w:p w14:paraId="64DC1C20" w14:textId="77777777" w:rsidR="00885269" w:rsidRPr="00AE6A97" w:rsidRDefault="00885269" w:rsidP="00885269">
      <w:pPr>
        <w:spacing w:after="0"/>
        <w:rPr>
          <w:lang w:val="es-CO"/>
        </w:rPr>
      </w:pPr>
    </w:p>
    <w:p w14:paraId="5F7A6E78" w14:textId="77777777" w:rsidR="00AF3D88" w:rsidRPr="00AE6A97" w:rsidRDefault="00AF3D88" w:rsidP="00885269">
      <w:pPr>
        <w:rPr>
          <w:b/>
          <w:sz w:val="24"/>
          <w:lang w:val="es-CO"/>
        </w:rPr>
      </w:pPr>
      <w:r w:rsidRPr="00AE6A97">
        <w:rPr>
          <w:b/>
          <w:sz w:val="24"/>
          <w:lang w:val="es-CO"/>
        </w:rPr>
        <w:t>¿Hay arritmias más prevalentes para un género específico?</w:t>
      </w:r>
    </w:p>
    <w:p w14:paraId="2480B409" w14:textId="4DCC440B" w:rsidR="00885269" w:rsidRPr="00AE6A97" w:rsidRDefault="70645784" w:rsidP="00885269">
      <w:pPr>
        <w:rPr>
          <w:lang w:val="es-CO"/>
        </w:rPr>
      </w:pPr>
      <w:r w:rsidRPr="29962BAA">
        <w:rPr>
          <w:lang w:val="es-CO"/>
        </w:rPr>
        <w:lastRenderedPageBreak/>
        <w:t>Sí. Se comparó el porcentaje de hombres de cada ritmo con el de</w:t>
      </w:r>
      <w:r w:rsidR="57734132" w:rsidRPr="29962BAA">
        <w:rPr>
          <w:lang w:val="es-CO"/>
        </w:rPr>
        <w:t>l resto de la</w:t>
      </w:r>
      <w:r w:rsidRPr="29962BAA">
        <w:rPr>
          <w:lang w:val="es-CO"/>
        </w:rPr>
        <w:t xml:space="preserve"> base mediante una prueba chi-cuadrado de 2×2, aplicada solo a los ritmos con al menos 30 pacientes. SB y AFIB predominan en hombres, con el 63,8 % y el 58,5 %; en SB la diferencia es muy clara, con p &lt; 0,001, y en AFIB es pequeña, con p = 0,019. ST, SVT y SR tienen proporcionalmente más mujeres, todos con p &lt; 0,001, mientras que AF, SA y AT no muestran diferencias. En la Figura 3, AVNRT y SAAWR parecen más frecuentes en mujeres, pero con 16 y 7 pacientes no fue posible probarlo.</w:t>
      </w:r>
    </w:p>
    <w:p w14:paraId="5C239DC3" w14:textId="77777777" w:rsidR="00AF3D88" w:rsidRPr="00AE6A97" w:rsidRDefault="00AF3D88" w:rsidP="00885269">
      <w:pPr>
        <w:rPr>
          <w:b/>
          <w:sz w:val="24"/>
          <w:lang w:val="es-CO"/>
        </w:rPr>
      </w:pPr>
      <w:r w:rsidRPr="00AE6A97">
        <w:rPr>
          <w:b/>
          <w:sz w:val="24"/>
          <w:lang w:val="es-CO"/>
        </w:rPr>
        <w:t>¿Hay arritmias más prevalentes para una edad?</w:t>
      </w:r>
    </w:p>
    <w:p w14:paraId="7F8CDA97" w14:textId="3BAFA397" w:rsidR="00885269" w:rsidRPr="00AE6A97" w:rsidRDefault="00885269" w:rsidP="00885269">
      <w:pPr>
        <w:rPr>
          <w:lang w:val="es-CO"/>
        </w:rPr>
      </w:pPr>
      <w:r w:rsidRPr="00AE6A97">
        <w:rPr>
          <w:lang w:val="es-CO"/>
        </w:rPr>
        <w:t>Sí, y es la variable que más cambia entre ritmos: la prueba de Kruskal-Wallis dio H = 2.221,3 con p &lt; 0,001. Como muestra la Figura 4, SA es el ritmo de los pacientes jóvenes, con una mediana de 29 años, y es el más frecuente en menores de 20. ST predomina entre los 20 y 29 años y SB entre los 30 y 69. AFIB, en cambio, casi no aparece antes de los 40 años, tiene una mediana de 75 y es el ritmo más frecuente desde los 70, cuando llega al 45 % de los pacientes de 80 a 89 años.</w:t>
      </w:r>
    </w:p>
    <w:p w14:paraId="59E14A3D" w14:textId="77777777" w:rsidR="00AF3D88" w:rsidRPr="00AE6A97" w:rsidRDefault="00AF3D88" w:rsidP="00885269">
      <w:pPr>
        <w:rPr>
          <w:b/>
          <w:sz w:val="24"/>
          <w:lang w:val="es-CO"/>
        </w:rPr>
      </w:pPr>
      <w:r w:rsidRPr="00AE6A97">
        <w:rPr>
          <w:b/>
          <w:sz w:val="24"/>
          <w:lang w:val="es-CO"/>
        </w:rPr>
        <w:t>¿Qué rango de edades y arritmias usar para entrenar algoritmos?</w:t>
      </w:r>
    </w:p>
    <w:p w14:paraId="073C518C" w14:textId="07AED9AC" w:rsidR="00885269" w:rsidRPr="00AE6A97" w:rsidRDefault="00885269" w:rsidP="00885269">
      <w:pPr>
        <w:rPr>
          <w:lang w:val="es-CO"/>
        </w:rPr>
      </w:pPr>
      <w:r w:rsidRPr="00AE6A97">
        <w:rPr>
          <w:lang w:val="es-CO"/>
        </w:rPr>
        <w:t xml:space="preserve">Se propone usar pacientes de </w:t>
      </w:r>
      <w:r w:rsidRPr="00AE6A97">
        <w:rPr>
          <w:b/>
          <w:lang w:val="es-CO"/>
        </w:rPr>
        <w:t>40 a 89 años con los ritmos SB, SR, AFIB, ST y SVT</w:t>
      </w:r>
      <w:r w:rsidRPr="00AE6A97">
        <w:rPr>
          <w:lang w:val="es-CO"/>
        </w:rPr>
        <w:t>. Un algoritmo necesita clases con suficientes ejemplos y comparables entre sí: si una clase tuviera solo ancianos y otra solo jóvenes, el modelo aprendería a reconocer la edad y no la arritmia. Por eso se incluyó un ritmo solo si tiene al menos 50 pacientes en cada década del rango, regla que únicamente cumplen esos cinco.</w:t>
      </w:r>
    </w:p>
    <w:p w14:paraId="301123F4" w14:textId="77777777" w:rsidR="00885269" w:rsidRPr="00AE6A97" w:rsidRDefault="00885269" w:rsidP="00885269">
      <w:pPr>
        <w:rPr>
          <w:lang w:val="es-CO"/>
        </w:rPr>
      </w:pPr>
      <w:r w:rsidRPr="00AE6A97">
        <w:rPr>
          <w:lang w:val="es-CO"/>
        </w:rPr>
        <w:t>El subconjunto tiene 8.288 pacientes, el 77,9 % de la base: 3.493 de SB, 1.700 de AFIB, 1.467 de SR, 1.174 de ST y 454 de SVT. Quedan por fuera AF, con solo 26 pacientes entre 40 y 49 años, SA, concentrada en jóvenes, y los ritmos con muy pocos casos. Aun así, los pacientes con AFIB son unos 11 años mayores que los demás, lo que se debe tener en cuenta al interpretar los resultados. El subconjunto se guardó en subconjunto_punto2.csv.</w:t>
      </w:r>
    </w:p>
    <w:p w14:paraId="1C9D150B" w14:textId="77777777" w:rsidR="00885269" w:rsidRPr="00AE6A97" w:rsidRDefault="00885269" w:rsidP="00885269">
      <w:pPr>
        <w:pStyle w:val="Ttulo3"/>
        <w:rPr>
          <w:lang w:val="es-CO"/>
        </w:rPr>
      </w:pPr>
      <w:r w:rsidRPr="00AE6A97">
        <w:rPr>
          <w:lang w:val="es-CO"/>
        </w:rPr>
        <w:t>¿Coincide la base con la literatura?</w:t>
      </w:r>
    </w:p>
    <w:tbl>
      <w:tblPr>
        <w:tblStyle w:val="Tablaconcuadrcula"/>
        <w:tblW w:w="0" w:type="auto"/>
        <w:jc w:val="center"/>
        <w:tblLook w:val="04A0" w:firstRow="1" w:lastRow="0" w:firstColumn="1" w:lastColumn="0" w:noHBand="0" w:noVBand="1"/>
      </w:tblPr>
      <w:tblGrid>
        <w:gridCol w:w="3168"/>
        <w:gridCol w:w="5616"/>
        <w:gridCol w:w="1152"/>
      </w:tblGrid>
      <w:tr w:rsidR="00885269" w:rsidRPr="00AE6A97" w14:paraId="5DA979DC" w14:textId="77777777" w:rsidTr="007F4973">
        <w:trPr>
          <w:jc w:val="center"/>
        </w:trPr>
        <w:tc>
          <w:tcPr>
            <w:tcW w:w="3168" w:type="dxa"/>
          </w:tcPr>
          <w:p w14:paraId="513D12D3" w14:textId="77777777" w:rsidR="00885269" w:rsidRPr="00AE6A97" w:rsidRDefault="00885269" w:rsidP="007F4973">
            <w:pPr>
              <w:spacing w:after="0" w:line="240" w:lineRule="auto"/>
              <w:rPr>
                <w:lang w:val="es-CO"/>
              </w:rPr>
            </w:pPr>
            <w:r w:rsidRPr="00AE6A97">
              <w:rPr>
                <w:b/>
                <w:sz w:val="18"/>
                <w:lang w:val="es-CO"/>
              </w:rPr>
              <w:t>Hallazgo en la base</w:t>
            </w:r>
          </w:p>
        </w:tc>
        <w:tc>
          <w:tcPr>
            <w:tcW w:w="5616" w:type="dxa"/>
          </w:tcPr>
          <w:p w14:paraId="2F07FB99" w14:textId="77777777" w:rsidR="00885269" w:rsidRPr="00AE6A97" w:rsidRDefault="00885269" w:rsidP="007F4973">
            <w:pPr>
              <w:spacing w:after="0" w:line="240" w:lineRule="auto"/>
              <w:rPr>
                <w:lang w:val="es-CO"/>
              </w:rPr>
            </w:pPr>
            <w:r w:rsidRPr="00AE6A97">
              <w:rPr>
                <w:b/>
                <w:sz w:val="18"/>
                <w:lang w:val="es-CO"/>
              </w:rPr>
              <w:t>Literatura</w:t>
            </w:r>
          </w:p>
        </w:tc>
        <w:tc>
          <w:tcPr>
            <w:tcW w:w="1152" w:type="dxa"/>
          </w:tcPr>
          <w:p w14:paraId="604BF957" w14:textId="77777777" w:rsidR="00885269" w:rsidRPr="00AE6A97" w:rsidRDefault="00885269" w:rsidP="007F4973">
            <w:pPr>
              <w:spacing w:after="0" w:line="240" w:lineRule="auto"/>
              <w:rPr>
                <w:lang w:val="es-CO"/>
              </w:rPr>
            </w:pPr>
            <w:r w:rsidRPr="00AE6A97">
              <w:rPr>
                <w:b/>
                <w:sz w:val="18"/>
                <w:lang w:val="es-CO"/>
              </w:rPr>
              <w:t>¿Coincide?</w:t>
            </w:r>
          </w:p>
        </w:tc>
      </w:tr>
      <w:tr w:rsidR="00885269" w:rsidRPr="00AE6A97" w14:paraId="3DA29857" w14:textId="77777777" w:rsidTr="007F4973">
        <w:trPr>
          <w:jc w:val="center"/>
        </w:trPr>
        <w:tc>
          <w:tcPr>
            <w:tcW w:w="3168" w:type="dxa"/>
          </w:tcPr>
          <w:p w14:paraId="49B4E568" w14:textId="77777777" w:rsidR="00885269" w:rsidRPr="00AE6A97" w:rsidRDefault="00885269" w:rsidP="007F4973">
            <w:pPr>
              <w:spacing w:after="0" w:line="240" w:lineRule="auto"/>
              <w:rPr>
                <w:lang w:val="es-CO"/>
              </w:rPr>
            </w:pPr>
            <w:r w:rsidRPr="00AE6A97">
              <w:rPr>
                <w:sz w:val="18"/>
                <w:lang w:val="es-CO"/>
              </w:rPr>
              <w:t>SB es el ritmo más frecuente, seguido de SR, AFIB y ST</w:t>
            </w:r>
          </w:p>
        </w:tc>
        <w:tc>
          <w:tcPr>
            <w:tcW w:w="5616" w:type="dxa"/>
          </w:tcPr>
          <w:p w14:paraId="3BD1A39E" w14:textId="77777777" w:rsidR="00885269" w:rsidRPr="00AE6A97" w:rsidRDefault="00885269" w:rsidP="007F4973">
            <w:pPr>
              <w:spacing w:after="0" w:line="240" w:lineRule="auto"/>
              <w:rPr>
                <w:lang w:val="es-CO"/>
              </w:rPr>
            </w:pPr>
            <w:r w:rsidRPr="00AE6A97">
              <w:rPr>
                <w:sz w:val="18"/>
                <w:lang w:val="es-CO"/>
              </w:rPr>
              <w:t>Zheng et al. (2020) reporta el mismo orden en la versión ampliada de esta base</w:t>
            </w:r>
          </w:p>
        </w:tc>
        <w:tc>
          <w:tcPr>
            <w:tcW w:w="1152" w:type="dxa"/>
          </w:tcPr>
          <w:p w14:paraId="747EC042" w14:textId="77777777" w:rsidR="00885269" w:rsidRPr="00AE6A97" w:rsidRDefault="00885269" w:rsidP="007F4973">
            <w:pPr>
              <w:spacing w:after="0" w:line="240" w:lineRule="auto"/>
              <w:rPr>
                <w:lang w:val="es-CO"/>
              </w:rPr>
            </w:pPr>
            <w:r w:rsidRPr="00AE6A97">
              <w:rPr>
                <w:sz w:val="18"/>
                <w:lang w:val="es-CO"/>
              </w:rPr>
              <w:t>Sí</w:t>
            </w:r>
          </w:p>
        </w:tc>
      </w:tr>
      <w:tr w:rsidR="00885269" w:rsidRPr="00AE6A97" w14:paraId="3AF23E28" w14:textId="77777777" w:rsidTr="007F4973">
        <w:trPr>
          <w:jc w:val="center"/>
        </w:trPr>
        <w:tc>
          <w:tcPr>
            <w:tcW w:w="3168" w:type="dxa"/>
          </w:tcPr>
          <w:p w14:paraId="21BB1EE5" w14:textId="77777777" w:rsidR="00885269" w:rsidRPr="00AE6A97" w:rsidRDefault="00885269" w:rsidP="007F4973">
            <w:pPr>
              <w:spacing w:after="0" w:line="240" w:lineRule="auto"/>
              <w:rPr>
                <w:lang w:val="es-CO"/>
              </w:rPr>
            </w:pPr>
            <w:r w:rsidRPr="00AE6A97">
              <w:rPr>
                <w:sz w:val="18"/>
                <w:lang w:val="es-CO"/>
              </w:rPr>
              <w:t>AFIB aumenta con la edad</w:t>
            </w:r>
          </w:p>
        </w:tc>
        <w:tc>
          <w:tcPr>
            <w:tcW w:w="5616" w:type="dxa"/>
          </w:tcPr>
          <w:p w14:paraId="229CF024" w14:textId="77777777" w:rsidR="00885269" w:rsidRPr="00AE6A97" w:rsidRDefault="00885269" w:rsidP="007F4973">
            <w:pPr>
              <w:spacing w:after="0" w:line="240" w:lineRule="auto"/>
              <w:rPr>
                <w:lang w:val="es-CO"/>
              </w:rPr>
            </w:pPr>
            <w:r w:rsidRPr="00AE6A97">
              <w:rPr>
                <w:sz w:val="18"/>
                <w:lang w:val="es-CO"/>
              </w:rPr>
              <w:t>La prevalencia de FA pasa de 0,12–0,16 % antes de los 49 años a 13,5–17,8 % después de los 80 (</w:t>
            </w:r>
            <w:proofErr w:type="spellStart"/>
            <w:r w:rsidRPr="00AE6A97">
              <w:rPr>
                <w:sz w:val="18"/>
                <w:lang w:val="es-CO"/>
              </w:rPr>
              <w:t>Kavousi</w:t>
            </w:r>
            <w:proofErr w:type="spellEnd"/>
            <w:r w:rsidRPr="00AE6A97">
              <w:rPr>
                <w:sz w:val="18"/>
                <w:lang w:val="es-CO"/>
              </w:rPr>
              <w:t>, 2020)</w:t>
            </w:r>
          </w:p>
        </w:tc>
        <w:tc>
          <w:tcPr>
            <w:tcW w:w="1152" w:type="dxa"/>
          </w:tcPr>
          <w:p w14:paraId="79B54A59" w14:textId="77777777" w:rsidR="00885269" w:rsidRPr="00AE6A97" w:rsidRDefault="00885269" w:rsidP="007F4973">
            <w:pPr>
              <w:spacing w:after="0" w:line="240" w:lineRule="auto"/>
              <w:rPr>
                <w:lang w:val="es-CO"/>
              </w:rPr>
            </w:pPr>
            <w:r w:rsidRPr="00AE6A97">
              <w:rPr>
                <w:sz w:val="18"/>
                <w:lang w:val="es-CO"/>
              </w:rPr>
              <w:t>Sí</w:t>
            </w:r>
          </w:p>
        </w:tc>
      </w:tr>
      <w:tr w:rsidR="00885269" w:rsidRPr="00AE6A97" w14:paraId="5A310E5E" w14:textId="77777777" w:rsidTr="007F4973">
        <w:trPr>
          <w:jc w:val="center"/>
        </w:trPr>
        <w:tc>
          <w:tcPr>
            <w:tcW w:w="3168" w:type="dxa"/>
          </w:tcPr>
          <w:p w14:paraId="7A4747E3" w14:textId="77777777" w:rsidR="00885269" w:rsidRPr="00AE6A97" w:rsidRDefault="00885269" w:rsidP="007F4973">
            <w:pPr>
              <w:spacing w:after="0" w:line="240" w:lineRule="auto"/>
              <w:rPr>
                <w:lang w:val="es-CO"/>
              </w:rPr>
            </w:pPr>
            <w:r w:rsidRPr="00AE6A97">
              <w:rPr>
                <w:sz w:val="18"/>
                <w:lang w:val="es-CO"/>
              </w:rPr>
              <w:t>AFIB tiene más hombres</w:t>
            </w:r>
          </w:p>
        </w:tc>
        <w:tc>
          <w:tcPr>
            <w:tcW w:w="5616" w:type="dxa"/>
          </w:tcPr>
          <w:p w14:paraId="1B9DDAFC" w14:textId="77777777" w:rsidR="00885269" w:rsidRPr="00AE6A97" w:rsidRDefault="00885269" w:rsidP="007F4973">
            <w:pPr>
              <w:spacing w:after="0" w:line="240" w:lineRule="auto"/>
              <w:rPr>
                <w:lang w:val="es-CO"/>
              </w:rPr>
            </w:pPr>
            <w:r w:rsidRPr="00AE6A97">
              <w:rPr>
                <w:sz w:val="18"/>
                <w:lang w:val="es-CO"/>
              </w:rPr>
              <w:t>La FA es más frecuente en hombres (</w:t>
            </w:r>
            <w:proofErr w:type="spellStart"/>
            <w:r w:rsidRPr="00AE6A97">
              <w:rPr>
                <w:sz w:val="18"/>
                <w:lang w:val="es-CO"/>
              </w:rPr>
              <w:t>Kavousi</w:t>
            </w:r>
            <w:proofErr w:type="spellEnd"/>
            <w:r w:rsidRPr="00AE6A97">
              <w:rPr>
                <w:sz w:val="18"/>
                <w:lang w:val="es-CO"/>
              </w:rPr>
              <w:t>, 2020; Bernal y Moro, 2006)</w:t>
            </w:r>
          </w:p>
        </w:tc>
        <w:tc>
          <w:tcPr>
            <w:tcW w:w="1152" w:type="dxa"/>
          </w:tcPr>
          <w:p w14:paraId="11E6B16B" w14:textId="77777777" w:rsidR="00885269" w:rsidRPr="00AE6A97" w:rsidRDefault="00885269" w:rsidP="007F4973">
            <w:pPr>
              <w:spacing w:after="0" w:line="240" w:lineRule="auto"/>
              <w:rPr>
                <w:lang w:val="es-CO"/>
              </w:rPr>
            </w:pPr>
            <w:r w:rsidRPr="00AE6A97">
              <w:rPr>
                <w:sz w:val="18"/>
                <w:lang w:val="es-CO"/>
              </w:rPr>
              <w:t>Sí</w:t>
            </w:r>
          </w:p>
        </w:tc>
      </w:tr>
      <w:tr w:rsidR="00885269" w:rsidRPr="00AE6A97" w14:paraId="68D81D27" w14:textId="77777777" w:rsidTr="007F4973">
        <w:trPr>
          <w:jc w:val="center"/>
        </w:trPr>
        <w:tc>
          <w:tcPr>
            <w:tcW w:w="3168" w:type="dxa"/>
          </w:tcPr>
          <w:p w14:paraId="27010457" w14:textId="77777777" w:rsidR="00885269" w:rsidRPr="00AE6A97" w:rsidRDefault="00885269" w:rsidP="007F4973">
            <w:pPr>
              <w:spacing w:after="0" w:line="240" w:lineRule="auto"/>
              <w:rPr>
                <w:lang w:val="es-CO"/>
              </w:rPr>
            </w:pPr>
            <w:r w:rsidRPr="00AE6A97">
              <w:rPr>
                <w:sz w:val="18"/>
                <w:lang w:val="es-CO"/>
              </w:rPr>
              <w:t>SVT y AVNRT tienen más mujeres</w:t>
            </w:r>
          </w:p>
        </w:tc>
        <w:tc>
          <w:tcPr>
            <w:tcW w:w="5616" w:type="dxa"/>
          </w:tcPr>
          <w:p w14:paraId="6D104F6D" w14:textId="77777777" w:rsidR="00885269" w:rsidRPr="00AE6A97" w:rsidRDefault="00885269" w:rsidP="007F4973">
            <w:pPr>
              <w:spacing w:after="0" w:line="240" w:lineRule="auto"/>
              <w:rPr>
                <w:lang w:val="es-CO"/>
              </w:rPr>
            </w:pPr>
            <w:r w:rsidRPr="00AE6A97">
              <w:rPr>
                <w:sz w:val="18"/>
                <w:lang w:val="es-CO"/>
              </w:rPr>
              <w:t>La AVNRT es cerca de dos veces más frecuente en mujeres (Bernal y Moro, 2006)</w:t>
            </w:r>
          </w:p>
        </w:tc>
        <w:tc>
          <w:tcPr>
            <w:tcW w:w="1152" w:type="dxa"/>
          </w:tcPr>
          <w:p w14:paraId="25C3EFED" w14:textId="77777777" w:rsidR="00885269" w:rsidRPr="00AE6A97" w:rsidRDefault="00885269" w:rsidP="007F4973">
            <w:pPr>
              <w:spacing w:after="0" w:line="240" w:lineRule="auto"/>
              <w:rPr>
                <w:lang w:val="es-CO"/>
              </w:rPr>
            </w:pPr>
            <w:r w:rsidRPr="00AE6A97">
              <w:rPr>
                <w:sz w:val="18"/>
                <w:lang w:val="es-CO"/>
              </w:rPr>
              <w:t>Sí</w:t>
            </w:r>
          </w:p>
        </w:tc>
      </w:tr>
      <w:tr w:rsidR="00885269" w:rsidRPr="00AE6A97" w14:paraId="74A6B938" w14:textId="77777777" w:rsidTr="007F4973">
        <w:trPr>
          <w:jc w:val="center"/>
        </w:trPr>
        <w:tc>
          <w:tcPr>
            <w:tcW w:w="3168" w:type="dxa"/>
          </w:tcPr>
          <w:p w14:paraId="45E35B00" w14:textId="77777777" w:rsidR="00885269" w:rsidRPr="00AE6A97" w:rsidRDefault="00885269" w:rsidP="007F4973">
            <w:pPr>
              <w:spacing w:after="0" w:line="240" w:lineRule="auto"/>
              <w:rPr>
                <w:lang w:val="es-CO"/>
              </w:rPr>
            </w:pPr>
            <w:r w:rsidRPr="00AE6A97">
              <w:rPr>
                <w:sz w:val="18"/>
                <w:lang w:val="es-CO"/>
              </w:rPr>
              <w:t>SB tiene más hombres</w:t>
            </w:r>
          </w:p>
        </w:tc>
        <w:tc>
          <w:tcPr>
            <w:tcW w:w="5616" w:type="dxa"/>
          </w:tcPr>
          <w:p w14:paraId="3E26F62D" w14:textId="77777777" w:rsidR="00885269" w:rsidRPr="00AE6A97" w:rsidRDefault="00885269" w:rsidP="007F4973">
            <w:pPr>
              <w:spacing w:after="0" w:line="240" w:lineRule="auto"/>
              <w:rPr>
                <w:lang w:val="es-CO"/>
              </w:rPr>
            </w:pPr>
            <w:r w:rsidRPr="00AE6A97">
              <w:rPr>
                <w:sz w:val="18"/>
                <w:lang w:val="es-CO"/>
              </w:rPr>
              <w:t>Los hombres tienen menor frecuencia cardíaca en reposo (Bernal y Moro, 2006)</w:t>
            </w:r>
          </w:p>
        </w:tc>
        <w:tc>
          <w:tcPr>
            <w:tcW w:w="1152" w:type="dxa"/>
          </w:tcPr>
          <w:p w14:paraId="77BEFAC1" w14:textId="77777777" w:rsidR="00885269" w:rsidRPr="00AE6A97" w:rsidRDefault="00885269" w:rsidP="007F4973">
            <w:pPr>
              <w:spacing w:after="0" w:line="240" w:lineRule="auto"/>
              <w:rPr>
                <w:lang w:val="es-CO"/>
              </w:rPr>
            </w:pPr>
            <w:r w:rsidRPr="00AE6A97">
              <w:rPr>
                <w:sz w:val="18"/>
                <w:lang w:val="es-CO"/>
              </w:rPr>
              <w:t>Sí</w:t>
            </w:r>
          </w:p>
        </w:tc>
      </w:tr>
    </w:tbl>
    <w:p w14:paraId="3B1C83F8" w14:textId="77777777" w:rsidR="00885269" w:rsidRPr="00AE6A97" w:rsidRDefault="00885269" w:rsidP="00885269">
      <w:pPr>
        <w:spacing w:after="40"/>
        <w:rPr>
          <w:lang w:val="es-CO"/>
        </w:rPr>
      </w:pPr>
    </w:p>
    <w:p w14:paraId="4FFF86DA" w14:textId="77777777" w:rsidR="00885269" w:rsidRPr="00AE6A97" w:rsidRDefault="00885269" w:rsidP="00885269">
      <w:pPr>
        <w:rPr>
          <w:lang w:val="es-CO"/>
        </w:rPr>
      </w:pPr>
      <w:r w:rsidRPr="00AE6A97">
        <w:rPr>
          <w:lang w:val="es-CO"/>
        </w:rPr>
        <w:t>En general hay coincidencia. La única diferencia es el ritmo más frecuente: en la población general es la fibrilación auricular, pero esta base proviene de pacientes de dos hospitales y no de un muestreo poblacional.</w:t>
      </w:r>
    </w:p>
    <w:p w14:paraId="52B5CE40" w14:textId="77777777" w:rsidR="00AF3D88" w:rsidRPr="00AE6A97" w:rsidRDefault="00AF3D88" w:rsidP="00885269">
      <w:pPr>
        <w:rPr>
          <w:b/>
          <w:sz w:val="24"/>
          <w:lang w:val="es-CO"/>
        </w:rPr>
      </w:pPr>
      <w:r w:rsidRPr="00AE6A97">
        <w:rPr>
          <w:b/>
          <w:sz w:val="24"/>
          <w:lang w:val="es-CO"/>
        </w:rPr>
        <w:t>¿Qué otros análisis se proponen?</w:t>
      </w:r>
    </w:p>
    <w:p w14:paraId="2C81CAD4" w14:textId="565D41E5" w:rsidR="00885269" w:rsidRPr="00AE6A97" w:rsidRDefault="00885269" w:rsidP="00885269">
      <w:pPr>
        <w:rPr>
          <w:lang w:val="es-CO"/>
        </w:rPr>
      </w:pPr>
      <w:r w:rsidRPr="00AE6A97">
        <w:rPr>
          <w:lang w:val="es-CO"/>
        </w:rPr>
        <w:t>Se proponen cinco análisis: estudiar la columna Beat, porque el 49 % de los pacientes tiene condiciones adicionales que, según Zheng et al., empeoran la clasificación; comparar entre ritmos las mediciones del ECG, como la frecuencia ventricular y el QTc, para verificar que las etiquetas sean coherentes; comparar el QTc entre hombres y mujeres; estudiar la edad y el género juntos; y agrupar los ritmos en cuatro clases para reducir el desbalance.</w:t>
      </w:r>
    </w:p>
    <w:p w14:paraId="0A4F03EE" w14:textId="0A4EDA55" w:rsidR="00885269" w:rsidRPr="00AE6A97" w:rsidRDefault="00AF3D88" w:rsidP="00885269">
      <w:pPr>
        <w:pStyle w:val="Ttulo2"/>
        <w:rPr>
          <w:lang w:val="es-CO"/>
        </w:rPr>
      </w:pPr>
      <w:r w:rsidRPr="00AE6A97">
        <w:rPr>
          <w:lang w:val="es-CO"/>
        </w:rPr>
        <w:lastRenderedPageBreak/>
        <w:t>Punto 3. Fórmulas 1 a 4 y biespectro</w:t>
      </w:r>
    </w:p>
    <w:p w14:paraId="14567DEE" w14:textId="77777777" w:rsidR="00885269" w:rsidRPr="00AE6A97" w:rsidRDefault="00885269" w:rsidP="00885269">
      <w:pPr>
        <w:rPr>
          <w:lang w:val="es-CO"/>
        </w:rPr>
      </w:pPr>
      <w:r w:rsidRPr="00AE6A97">
        <w:rPr>
          <w:lang w:val="es-CO"/>
        </w:rPr>
        <w:t xml:space="preserve">Las cuatro fórmulas de Kotriwar et al. (2018) se programaron como funciones de Python. La </w:t>
      </w:r>
      <w:r w:rsidRPr="00AE6A97">
        <w:rPr>
          <w:b/>
          <w:lang w:val="es-CO"/>
        </w:rPr>
        <w:t>ecuación 1</w:t>
      </w:r>
      <w:r w:rsidRPr="00AE6A97">
        <w:rPr>
          <w:lang w:val="es-CO"/>
        </w:rPr>
        <w:t xml:space="preserve"> elimina la deriva de la línea base, causada por ejemplo por la respiración: se ajusta un polinomio de grado n a la señal original x⁽⁰⁾, se le resta, y δ(n) mide cuánta señal se quitó; se escoge el grado a partir del cual δ(n) deja de cambiar. La </w:t>
      </w:r>
      <w:r w:rsidRPr="00AE6A97">
        <w:rPr>
          <w:b/>
          <w:lang w:val="es-CO"/>
        </w:rPr>
        <w:t>ecuación 2</w:t>
      </w:r>
      <w:r w:rsidRPr="00AE6A97">
        <w:rPr>
          <w:lang w:val="es-CO"/>
        </w:rPr>
        <w:t xml:space="preserve"> normaliza la señal entre 0 y 1 para comparar pacientes con amplitudes distintas.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86"/>
        <w:gridCol w:w="4986"/>
      </w:tblGrid>
      <w:tr w:rsidR="00885269" w:rsidRPr="00AE6A97" w14:paraId="74CE9C9E" w14:textId="77777777" w:rsidTr="007F4973">
        <w:trPr>
          <w:jc w:val="center"/>
        </w:trPr>
        <w:tc>
          <w:tcPr>
            <w:tcW w:w="4986" w:type="dxa"/>
          </w:tcPr>
          <w:p w14:paraId="5529DD57" w14:textId="77777777" w:rsidR="00885269" w:rsidRPr="00AE6A97" w:rsidRDefault="00885269" w:rsidP="007F4973">
            <w:pPr>
              <w:spacing w:after="0"/>
              <w:jc w:val="center"/>
              <w:rPr>
                <w:lang w:val="es-CO"/>
              </w:rPr>
            </w:pPr>
            <w:r w:rsidRPr="00AE6A97">
              <w:rPr>
                <w:noProof/>
                <w:lang w:val="es-CO"/>
              </w:rPr>
              <w:drawing>
                <wp:inline distT="0" distB="0" distL="0" distR="0" wp14:anchorId="0144ED3A" wp14:editId="4C4D78D3">
                  <wp:extent cx="2377440" cy="602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377440" cy="602025"/>
                          </a:xfrm>
                          <a:prstGeom prst="rect">
                            <a:avLst/>
                          </a:prstGeom>
                        </pic:spPr>
                      </pic:pic>
                    </a:graphicData>
                  </a:graphic>
                </wp:inline>
              </w:drawing>
            </w:r>
          </w:p>
        </w:tc>
        <w:tc>
          <w:tcPr>
            <w:tcW w:w="4986" w:type="dxa"/>
          </w:tcPr>
          <w:p w14:paraId="421D3031" w14:textId="77777777" w:rsidR="00885269" w:rsidRPr="00AE6A97" w:rsidRDefault="00885269" w:rsidP="007F4973">
            <w:pPr>
              <w:spacing w:after="0"/>
              <w:jc w:val="center"/>
              <w:rPr>
                <w:lang w:val="es-CO"/>
              </w:rPr>
            </w:pPr>
            <w:r w:rsidRPr="00AE6A97">
              <w:rPr>
                <w:noProof/>
                <w:lang w:val="es-CO"/>
              </w:rPr>
              <w:drawing>
                <wp:inline distT="0" distB="0" distL="0" distR="0" wp14:anchorId="53211DAE" wp14:editId="387C7826">
                  <wp:extent cx="1600200" cy="533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600200" cy="533400"/>
                          </a:xfrm>
                          <a:prstGeom prst="rect">
                            <a:avLst/>
                          </a:prstGeom>
                        </pic:spPr>
                      </pic:pic>
                    </a:graphicData>
                  </a:graphic>
                </wp:inline>
              </w:drawing>
            </w:r>
          </w:p>
        </w:tc>
      </w:tr>
    </w:tbl>
    <w:p w14:paraId="355B4AEA" w14:textId="77777777" w:rsidR="00885269" w:rsidRPr="00AE6A97" w:rsidRDefault="00885269" w:rsidP="00885269">
      <w:pPr>
        <w:spacing w:after="0"/>
        <w:rPr>
          <w:lang w:val="es-CO"/>
        </w:rPr>
      </w:pPr>
    </w:p>
    <w:p w14:paraId="0A55D40B" w14:textId="77777777" w:rsidR="00885269" w:rsidRPr="00AE6A97" w:rsidRDefault="00885269" w:rsidP="00885269">
      <w:pPr>
        <w:rPr>
          <w:lang w:val="es-CO"/>
        </w:rPr>
      </w:pPr>
      <w:r w:rsidRPr="00AE6A97">
        <w:rPr>
          <w:lang w:val="es-CO"/>
        </w:rPr>
        <w:t xml:space="preserve">Para el </w:t>
      </w:r>
      <w:r w:rsidRPr="00AE6A97">
        <w:rPr>
          <w:b/>
          <w:lang w:val="es-CO"/>
        </w:rPr>
        <w:t>biespectro</w:t>
      </w:r>
      <w:r w:rsidRPr="00AE6A97">
        <w:rPr>
          <w:lang w:val="es-CO"/>
        </w:rPr>
        <w:t>, ecuación 3, la señal se divide en N segmentos, se calcula la transformada de Fourier Xⱼ de cada uno y, para cada pareja de frecuencias f₁ y f₂, se suma sobre los segmentos el producto Xⱼ(f</w:t>
      </w:r>
      <w:proofErr w:type="gramStart"/>
      <w:r w:rsidRPr="00AE6A97">
        <w:rPr>
          <w:lang w:val="es-CO"/>
        </w:rPr>
        <w:t>₁)·</w:t>
      </w:r>
      <w:proofErr w:type="gramEnd"/>
      <w:r w:rsidRPr="00AE6A97">
        <w:rPr>
          <w:lang w:val="es-CO"/>
        </w:rPr>
        <w:t xml:space="preserve">Xⱼ(f₂)·Xⱼ∗(f₁+f₂). La </w:t>
      </w:r>
      <w:r w:rsidRPr="00AE6A97">
        <w:rPr>
          <w:bCs/>
          <w:lang w:val="es-CO"/>
        </w:rPr>
        <w:t>bicoherencia</w:t>
      </w:r>
      <w:r w:rsidRPr="00AE6A97">
        <w:rPr>
          <w:lang w:val="es-CO"/>
        </w:rPr>
        <w:t>, ecuación 4, divide la magnitud de esa suma entre la suma de las magnitudes, de modo que queda entre 0 y 1: se acerca a 1 si las fases de f₁, f₂ y f₁+f₂ mantienen su relación en todos los segmentos, y a 0 si varían al azar.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86"/>
        <w:gridCol w:w="4986"/>
      </w:tblGrid>
      <w:tr w:rsidR="00885269" w:rsidRPr="00AE6A97" w14:paraId="515CD74E" w14:textId="77777777" w:rsidTr="007F4973">
        <w:trPr>
          <w:jc w:val="center"/>
        </w:trPr>
        <w:tc>
          <w:tcPr>
            <w:tcW w:w="4986" w:type="dxa"/>
          </w:tcPr>
          <w:p w14:paraId="19B46617" w14:textId="77777777" w:rsidR="00885269" w:rsidRPr="00AE6A97" w:rsidRDefault="00885269" w:rsidP="007F4973">
            <w:pPr>
              <w:spacing w:after="0"/>
              <w:jc w:val="center"/>
              <w:rPr>
                <w:lang w:val="es-CO"/>
              </w:rPr>
            </w:pPr>
            <w:r w:rsidRPr="00AE6A97">
              <w:rPr>
                <w:noProof/>
                <w:lang w:val="es-CO"/>
              </w:rPr>
              <w:drawing>
                <wp:inline distT="0" distB="0" distL="0" distR="0" wp14:anchorId="1A1A1EC7" wp14:editId="771B6B04">
                  <wp:extent cx="2743200" cy="5560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743200" cy="556088"/>
                          </a:xfrm>
                          <a:prstGeom prst="rect">
                            <a:avLst/>
                          </a:prstGeom>
                        </pic:spPr>
                      </pic:pic>
                    </a:graphicData>
                  </a:graphic>
                </wp:inline>
              </w:drawing>
            </w:r>
          </w:p>
        </w:tc>
        <w:tc>
          <w:tcPr>
            <w:tcW w:w="4986" w:type="dxa"/>
          </w:tcPr>
          <w:p w14:paraId="38BD4DC2" w14:textId="77777777" w:rsidR="00885269" w:rsidRPr="00AE6A97" w:rsidRDefault="00885269" w:rsidP="007F4973">
            <w:pPr>
              <w:spacing w:after="0"/>
              <w:jc w:val="center"/>
              <w:rPr>
                <w:lang w:val="es-CO"/>
              </w:rPr>
            </w:pPr>
            <w:r w:rsidRPr="00AE6A97">
              <w:rPr>
                <w:noProof/>
                <w:lang w:val="es-CO"/>
              </w:rPr>
              <w:drawing>
                <wp:inline distT="0" distB="0" distL="0" distR="0" wp14:anchorId="71E57787" wp14:editId="0B2778A6">
                  <wp:extent cx="2926080" cy="10142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926080" cy="1014247"/>
                          </a:xfrm>
                          <a:prstGeom prst="rect">
                            <a:avLst/>
                          </a:prstGeom>
                        </pic:spPr>
                      </pic:pic>
                    </a:graphicData>
                  </a:graphic>
                </wp:inline>
              </w:drawing>
            </w:r>
          </w:p>
        </w:tc>
      </w:tr>
    </w:tbl>
    <w:p w14:paraId="71BC9E47" w14:textId="77777777" w:rsidR="00885269" w:rsidRPr="00AE6A97" w:rsidRDefault="00885269" w:rsidP="00885269">
      <w:pPr>
        <w:spacing w:after="0"/>
        <w:rPr>
          <w:lang w:val="es-CO"/>
        </w:rPr>
      </w:pPr>
    </w:p>
    <w:p w14:paraId="6C110CEA" w14:textId="77777777" w:rsidR="00885269" w:rsidRPr="00AE6A97" w:rsidRDefault="00885269" w:rsidP="00885269">
      <w:pPr>
        <w:rPr>
          <w:lang w:val="es-CO"/>
        </w:rPr>
      </w:pPr>
      <w:r w:rsidRPr="00AE6A97">
        <w:rPr>
          <w:lang w:val="es-CO"/>
        </w:rPr>
        <w:t>Como los registros de la base duran 10 s y no 60 s como en el artículo, se ajustaron algunos parámetros:</w:t>
      </w:r>
    </w:p>
    <w:tbl>
      <w:tblPr>
        <w:tblStyle w:val="Tablaconcuadrcula"/>
        <w:tblW w:w="0" w:type="auto"/>
        <w:jc w:val="center"/>
        <w:tblLook w:val="04A0" w:firstRow="1" w:lastRow="0" w:firstColumn="1" w:lastColumn="0" w:noHBand="0" w:noVBand="1"/>
      </w:tblPr>
      <w:tblGrid>
        <w:gridCol w:w="1872"/>
        <w:gridCol w:w="1728"/>
        <w:gridCol w:w="2160"/>
        <w:gridCol w:w="4176"/>
      </w:tblGrid>
      <w:tr w:rsidR="00885269" w:rsidRPr="00AE6A97" w14:paraId="0EEDB5D7" w14:textId="77777777" w:rsidTr="007F4973">
        <w:trPr>
          <w:jc w:val="center"/>
        </w:trPr>
        <w:tc>
          <w:tcPr>
            <w:tcW w:w="1872" w:type="dxa"/>
          </w:tcPr>
          <w:p w14:paraId="6529686A" w14:textId="77777777" w:rsidR="00885269" w:rsidRPr="00AE6A97" w:rsidRDefault="00885269" w:rsidP="007F4973">
            <w:pPr>
              <w:spacing w:after="0" w:line="240" w:lineRule="auto"/>
              <w:rPr>
                <w:lang w:val="es-CO"/>
              </w:rPr>
            </w:pPr>
            <w:r w:rsidRPr="00AE6A97">
              <w:rPr>
                <w:b/>
                <w:sz w:val="18"/>
                <w:lang w:val="es-CO"/>
              </w:rPr>
              <w:t>Parámetro</w:t>
            </w:r>
          </w:p>
        </w:tc>
        <w:tc>
          <w:tcPr>
            <w:tcW w:w="1728" w:type="dxa"/>
          </w:tcPr>
          <w:p w14:paraId="00978AA5" w14:textId="77777777" w:rsidR="00885269" w:rsidRPr="00AE6A97" w:rsidRDefault="00885269" w:rsidP="007F4973">
            <w:pPr>
              <w:spacing w:after="0" w:line="240" w:lineRule="auto"/>
              <w:rPr>
                <w:lang w:val="es-CO"/>
              </w:rPr>
            </w:pPr>
            <w:r w:rsidRPr="00AE6A97">
              <w:rPr>
                <w:b/>
                <w:sz w:val="18"/>
                <w:lang w:val="es-CO"/>
              </w:rPr>
              <w:t>Artículo</w:t>
            </w:r>
          </w:p>
        </w:tc>
        <w:tc>
          <w:tcPr>
            <w:tcW w:w="2160" w:type="dxa"/>
          </w:tcPr>
          <w:p w14:paraId="50AE9124" w14:textId="77777777" w:rsidR="00885269" w:rsidRPr="00AE6A97" w:rsidRDefault="00885269" w:rsidP="007F4973">
            <w:pPr>
              <w:spacing w:after="0" w:line="240" w:lineRule="auto"/>
              <w:rPr>
                <w:lang w:val="es-CO"/>
              </w:rPr>
            </w:pPr>
            <w:r w:rsidRPr="00AE6A97">
              <w:rPr>
                <w:b/>
                <w:sz w:val="18"/>
                <w:lang w:val="es-CO"/>
              </w:rPr>
              <w:t>Este trabajo</w:t>
            </w:r>
          </w:p>
        </w:tc>
        <w:tc>
          <w:tcPr>
            <w:tcW w:w="4176" w:type="dxa"/>
          </w:tcPr>
          <w:p w14:paraId="5402EA92" w14:textId="77777777" w:rsidR="00885269" w:rsidRPr="00AE6A97" w:rsidRDefault="00885269" w:rsidP="007F4973">
            <w:pPr>
              <w:spacing w:after="0" w:line="240" w:lineRule="auto"/>
              <w:rPr>
                <w:lang w:val="es-CO"/>
              </w:rPr>
            </w:pPr>
            <w:r w:rsidRPr="00AE6A97">
              <w:rPr>
                <w:b/>
                <w:sz w:val="18"/>
                <w:lang w:val="es-CO"/>
              </w:rPr>
              <w:t>Motivo</w:t>
            </w:r>
          </w:p>
        </w:tc>
      </w:tr>
      <w:tr w:rsidR="00885269" w:rsidRPr="00AE6A97" w14:paraId="328A7C1A" w14:textId="77777777" w:rsidTr="007F4973">
        <w:trPr>
          <w:jc w:val="center"/>
        </w:trPr>
        <w:tc>
          <w:tcPr>
            <w:tcW w:w="1872" w:type="dxa"/>
          </w:tcPr>
          <w:p w14:paraId="5065A191" w14:textId="77777777" w:rsidR="00885269" w:rsidRPr="00AE6A97" w:rsidRDefault="00885269" w:rsidP="007F4973">
            <w:pPr>
              <w:spacing w:after="0" w:line="240" w:lineRule="auto"/>
              <w:rPr>
                <w:lang w:val="es-CO"/>
              </w:rPr>
            </w:pPr>
            <w:r w:rsidRPr="00AE6A97">
              <w:rPr>
                <w:sz w:val="18"/>
                <w:lang w:val="es-CO"/>
              </w:rPr>
              <w:t>Grado del polinomio</w:t>
            </w:r>
          </w:p>
        </w:tc>
        <w:tc>
          <w:tcPr>
            <w:tcW w:w="1728" w:type="dxa"/>
          </w:tcPr>
          <w:p w14:paraId="65F414CF" w14:textId="77777777" w:rsidR="00885269" w:rsidRPr="00AE6A97" w:rsidRDefault="00885269" w:rsidP="007F4973">
            <w:pPr>
              <w:spacing w:after="0" w:line="240" w:lineRule="auto"/>
              <w:rPr>
                <w:lang w:val="es-CO"/>
              </w:rPr>
            </w:pPr>
            <w:r w:rsidRPr="00AE6A97">
              <w:rPr>
                <w:sz w:val="18"/>
                <w:lang w:val="es-CO"/>
              </w:rPr>
              <w:t>20</w:t>
            </w:r>
          </w:p>
        </w:tc>
        <w:tc>
          <w:tcPr>
            <w:tcW w:w="2160" w:type="dxa"/>
          </w:tcPr>
          <w:p w14:paraId="5FCF40EF" w14:textId="77777777" w:rsidR="00885269" w:rsidRPr="00AE6A97" w:rsidRDefault="00885269" w:rsidP="007F4973">
            <w:pPr>
              <w:spacing w:after="0" w:line="240" w:lineRule="auto"/>
              <w:rPr>
                <w:lang w:val="es-CO"/>
              </w:rPr>
            </w:pPr>
            <w:r w:rsidRPr="00AE6A97">
              <w:rPr>
                <w:sz w:val="18"/>
                <w:lang w:val="es-CO"/>
              </w:rPr>
              <w:t>Elegido con δ(n), máximo 10</w:t>
            </w:r>
          </w:p>
        </w:tc>
        <w:tc>
          <w:tcPr>
            <w:tcW w:w="4176" w:type="dxa"/>
          </w:tcPr>
          <w:p w14:paraId="2CFAF4B5" w14:textId="77777777" w:rsidR="00885269" w:rsidRPr="00AE6A97" w:rsidRDefault="00885269" w:rsidP="007F4973">
            <w:pPr>
              <w:spacing w:after="0" w:line="240" w:lineRule="auto"/>
              <w:rPr>
                <w:lang w:val="es-CO"/>
              </w:rPr>
            </w:pPr>
            <w:r w:rsidRPr="00AE6A97">
              <w:rPr>
                <w:sz w:val="18"/>
                <w:lang w:val="es-CO"/>
              </w:rPr>
              <w:t>En 10 s, un grado 20 elimina el 27 % de una componente de 1 Hz, la frecuencia del pulso</w:t>
            </w:r>
          </w:p>
        </w:tc>
      </w:tr>
      <w:tr w:rsidR="00885269" w:rsidRPr="00AE6A97" w14:paraId="3E2CA78B" w14:textId="77777777" w:rsidTr="007F4973">
        <w:trPr>
          <w:jc w:val="center"/>
        </w:trPr>
        <w:tc>
          <w:tcPr>
            <w:tcW w:w="1872" w:type="dxa"/>
          </w:tcPr>
          <w:p w14:paraId="05C7BBB4" w14:textId="77777777" w:rsidR="00885269" w:rsidRPr="00AE6A97" w:rsidRDefault="00885269" w:rsidP="007F4973">
            <w:pPr>
              <w:spacing w:after="0" w:line="240" w:lineRule="auto"/>
              <w:rPr>
                <w:lang w:val="es-CO"/>
              </w:rPr>
            </w:pPr>
            <w:r w:rsidRPr="00AE6A97">
              <w:rPr>
                <w:sz w:val="18"/>
                <w:lang w:val="es-CO"/>
              </w:rPr>
              <w:t>Segmentos</w:t>
            </w:r>
          </w:p>
        </w:tc>
        <w:tc>
          <w:tcPr>
            <w:tcW w:w="1728" w:type="dxa"/>
          </w:tcPr>
          <w:p w14:paraId="5A789C17" w14:textId="77777777" w:rsidR="00885269" w:rsidRPr="00AE6A97" w:rsidRDefault="00885269" w:rsidP="007F4973">
            <w:pPr>
              <w:spacing w:after="0" w:line="240" w:lineRule="auto"/>
              <w:rPr>
                <w:lang w:val="es-CO"/>
              </w:rPr>
            </w:pPr>
            <w:r w:rsidRPr="00AE6A97">
              <w:rPr>
                <w:sz w:val="18"/>
                <w:lang w:val="es-CO"/>
              </w:rPr>
              <w:t>8.192 muestras</w:t>
            </w:r>
          </w:p>
        </w:tc>
        <w:tc>
          <w:tcPr>
            <w:tcW w:w="2160" w:type="dxa"/>
          </w:tcPr>
          <w:p w14:paraId="600904EE" w14:textId="77777777" w:rsidR="00885269" w:rsidRPr="00AE6A97" w:rsidRDefault="00885269" w:rsidP="007F4973">
            <w:pPr>
              <w:spacing w:after="0" w:line="240" w:lineRule="auto"/>
              <w:rPr>
                <w:lang w:val="es-CO"/>
              </w:rPr>
            </w:pPr>
            <w:r w:rsidRPr="00AE6A97">
              <w:rPr>
                <w:sz w:val="18"/>
                <w:lang w:val="es-CO"/>
              </w:rPr>
              <w:t>500 muestras, N = 10</w:t>
            </w:r>
          </w:p>
        </w:tc>
        <w:tc>
          <w:tcPr>
            <w:tcW w:w="4176" w:type="dxa"/>
          </w:tcPr>
          <w:p w14:paraId="550F11D9" w14:textId="77777777" w:rsidR="00885269" w:rsidRPr="00AE6A97" w:rsidRDefault="00885269" w:rsidP="007F4973">
            <w:pPr>
              <w:spacing w:after="0" w:line="240" w:lineRule="auto"/>
              <w:rPr>
                <w:lang w:val="es-CO"/>
              </w:rPr>
            </w:pPr>
            <w:r w:rsidRPr="00AE6A97">
              <w:rPr>
                <w:sz w:val="18"/>
                <w:lang w:val="es-CO"/>
              </w:rPr>
              <w:t>Cada registro tiene solo 5.000 muestras</w:t>
            </w:r>
          </w:p>
        </w:tc>
      </w:tr>
      <w:tr w:rsidR="00885269" w:rsidRPr="00AE6A97" w14:paraId="72ACCC6F" w14:textId="77777777" w:rsidTr="007F4973">
        <w:trPr>
          <w:jc w:val="center"/>
        </w:trPr>
        <w:tc>
          <w:tcPr>
            <w:tcW w:w="1872" w:type="dxa"/>
          </w:tcPr>
          <w:p w14:paraId="5224670C" w14:textId="77777777" w:rsidR="00885269" w:rsidRPr="00AE6A97" w:rsidRDefault="00885269" w:rsidP="007F4973">
            <w:pPr>
              <w:spacing w:after="0" w:line="240" w:lineRule="auto"/>
              <w:rPr>
                <w:lang w:val="es-CO"/>
              </w:rPr>
            </w:pPr>
            <w:r w:rsidRPr="00AE6A97">
              <w:rPr>
                <w:sz w:val="18"/>
                <w:lang w:val="es-CO"/>
              </w:rPr>
              <w:t>Ventana y FFT</w:t>
            </w:r>
          </w:p>
        </w:tc>
        <w:tc>
          <w:tcPr>
            <w:tcW w:w="1728" w:type="dxa"/>
          </w:tcPr>
          <w:p w14:paraId="5992123F" w14:textId="77777777" w:rsidR="00885269" w:rsidRPr="00AE6A97" w:rsidRDefault="00885269" w:rsidP="007F4973">
            <w:pPr>
              <w:spacing w:after="0" w:line="240" w:lineRule="auto"/>
              <w:rPr>
                <w:lang w:val="es-CO"/>
              </w:rPr>
            </w:pPr>
            <w:r w:rsidRPr="00AE6A97">
              <w:rPr>
                <w:sz w:val="18"/>
                <w:lang w:val="es-CO"/>
              </w:rPr>
              <w:t>No especificada</w:t>
            </w:r>
          </w:p>
        </w:tc>
        <w:tc>
          <w:tcPr>
            <w:tcW w:w="2160" w:type="dxa"/>
          </w:tcPr>
          <w:p w14:paraId="53D2E163" w14:textId="77777777" w:rsidR="00885269" w:rsidRPr="00AE6A97" w:rsidRDefault="00885269" w:rsidP="007F4973">
            <w:pPr>
              <w:spacing w:after="0" w:line="240" w:lineRule="auto"/>
              <w:rPr>
                <w:lang w:val="es-CO"/>
              </w:rPr>
            </w:pPr>
            <w:r w:rsidRPr="00AE6A97">
              <w:rPr>
                <w:sz w:val="18"/>
                <w:lang w:val="es-CO"/>
              </w:rPr>
              <w:t>Hann, 1.024 puntos</w:t>
            </w:r>
          </w:p>
        </w:tc>
        <w:tc>
          <w:tcPr>
            <w:tcW w:w="4176" w:type="dxa"/>
          </w:tcPr>
          <w:p w14:paraId="5C1D7F62" w14:textId="77777777" w:rsidR="00885269" w:rsidRPr="00AE6A97" w:rsidRDefault="00885269" w:rsidP="007F4973">
            <w:pPr>
              <w:spacing w:after="0" w:line="240" w:lineRule="auto"/>
              <w:rPr>
                <w:lang w:val="es-CO"/>
              </w:rPr>
            </w:pPr>
            <w:r w:rsidRPr="00AE6A97">
              <w:rPr>
                <w:sz w:val="18"/>
                <w:lang w:val="es-CO"/>
              </w:rPr>
              <w:t>Reduce la fuga espectral</w:t>
            </w:r>
          </w:p>
        </w:tc>
      </w:tr>
      <w:tr w:rsidR="00885269" w:rsidRPr="00AE6A97" w14:paraId="01867EE0" w14:textId="77777777" w:rsidTr="007F4973">
        <w:trPr>
          <w:jc w:val="center"/>
        </w:trPr>
        <w:tc>
          <w:tcPr>
            <w:tcW w:w="1872" w:type="dxa"/>
          </w:tcPr>
          <w:p w14:paraId="6A2BA580" w14:textId="77777777" w:rsidR="00885269" w:rsidRPr="00AE6A97" w:rsidRDefault="00885269" w:rsidP="007F4973">
            <w:pPr>
              <w:spacing w:after="0" w:line="240" w:lineRule="auto"/>
              <w:rPr>
                <w:lang w:val="es-CO"/>
              </w:rPr>
            </w:pPr>
            <w:r w:rsidRPr="00AE6A97">
              <w:rPr>
                <w:sz w:val="18"/>
                <w:lang w:val="es-CO"/>
              </w:rPr>
              <w:t>Rango y umbral</w:t>
            </w:r>
          </w:p>
        </w:tc>
        <w:tc>
          <w:tcPr>
            <w:tcW w:w="1728" w:type="dxa"/>
          </w:tcPr>
          <w:p w14:paraId="2778FDFD" w14:textId="77777777" w:rsidR="00885269" w:rsidRPr="00AE6A97" w:rsidRDefault="00885269" w:rsidP="007F4973">
            <w:pPr>
              <w:spacing w:after="0" w:line="240" w:lineRule="auto"/>
              <w:rPr>
                <w:lang w:val="es-CO"/>
              </w:rPr>
            </w:pPr>
            <w:r w:rsidRPr="00AE6A97">
              <w:rPr>
                <w:sz w:val="18"/>
                <w:lang w:val="es-CO"/>
              </w:rPr>
              <w:t>0–20 Hz; √(9,2/2N)</w:t>
            </w:r>
          </w:p>
        </w:tc>
        <w:tc>
          <w:tcPr>
            <w:tcW w:w="2160" w:type="dxa"/>
          </w:tcPr>
          <w:p w14:paraId="67B48842" w14:textId="77777777" w:rsidR="00885269" w:rsidRPr="00AE6A97" w:rsidRDefault="00885269" w:rsidP="007F4973">
            <w:pPr>
              <w:spacing w:after="0" w:line="240" w:lineRule="auto"/>
              <w:rPr>
                <w:lang w:val="es-CO"/>
              </w:rPr>
            </w:pPr>
            <w:r w:rsidRPr="00AE6A97">
              <w:rPr>
                <w:sz w:val="18"/>
                <w:lang w:val="es-CO"/>
              </w:rPr>
              <w:t>0–20 Hz; 0,678</w:t>
            </w:r>
          </w:p>
        </w:tc>
        <w:tc>
          <w:tcPr>
            <w:tcW w:w="4176" w:type="dxa"/>
          </w:tcPr>
          <w:p w14:paraId="13DC3268" w14:textId="77777777" w:rsidR="00885269" w:rsidRPr="00AE6A97" w:rsidRDefault="00885269" w:rsidP="007F4973">
            <w:pPr>
              <w:spacing w:after="0" w:line="240" w:lineRule="auto"/>
              <w:rPr>
                <w:lang w:val="es-CO"/>
              </w:rPr>
            </w:pPr>
            <w:r w:rsidRPr="00AE6A97">
              <w:rPr>
                <w:sz w:val="18"/>
                <w:lang w:val="es-CO"/>
              </w:rPr>
              <w:t>Ahí está casi toda la potencia del ECG</w:t>
            </w:r>
          </w:p>
        </w:tc>
      </w:tr>
    </w:tbl>
    <w:p w14:paraId="1FBE089B" w14:textId="77777777" w:rsidR="00885269" w:rsidRPr="00AE6A97" w:rsidRDefault="00885269" w:rsidP="00885269">
      <w:pPr>
        <w:spacing w:after="40"/>
        <w:rPr>
          <w:lang w:val="es-CO"/>
        </w:rPr>
      </w:pPr>
    </w:p>
    <w:p w14:paraId="5231CBED" w14:textId="77777777" w:rsidR="00AF3D88" w:rsidRPr="00AE6A97" w:rsidRDefault="00AF3D88" w:rsidP="00885269">
      <w:pPr>
        <w:rPr>
          <w:b/>
          <w:sz w:val="24"/>
          <w:lang w:val="es-CO"/>
        </w:rPr>
      </w:pPr>
      <w:r w:rsidRPr="00AE6A97">
        <w:rPr>
          <w:b/>
          <w:sz w:val="24"/>
          <w:lang w:val="es-CO"/>
        </w:rPr>
        <w:t>Aplicación a un paciente de cada ritmo</w:t>
      </w:r>
    </w:p>
    <w:p w14:paraId="7E73A6D1" w14:textId="77A6B9C6" w:rsidR="00885269" w:rsidRPr="00AE6A97" w:rsidRDefault="00885269" w:rsidP="00885269">
      <w:pPr>
        <w:rPr>
          <w:lang w:val="es-CO"/>
        </w:rPr>
      </w:pPr>
      <w:r w:rsidRPr="00AE6A97">
        <w:rPr>
          <w:lang w:val="es-CO"/>
        </w:rPr>
        <w:t>Se aplicó la cadena completa a un paciente de cada ritmo. En cada figura, el panel izquierdo es la curva δ(n) con el grado elegido en línea punteada; el central, la derivación II ya comprimida; y el derecho, el mapa de bicoherencia, donde el amarillo indica frecuencias acopladas, el morado frecuencias independientes y la línea blanca el umbral de 0,68.</w:t>
      </w:r>
    </w:p>
    <w:p w14:paraId="35D397F6" w14:textId="77777777" w:rsidR="00885269" w:rsidRPr="00AE6A97" w:rsidRDefault="00885269" w:rsidP="00885269">
      <w:pPr>
        <w:keepNext/>
        <w:spacing w:after="0"/>
        <w:jc w:val="center"/>
        <w:rPr>
          <w:lang w:val="es-CO"/>
        </w:rPr>
      </w:pPr>
      <w:r w:rsidRPr="00AE6A97">
        <w:rPr>
          <w:noProof/>
          <w:lang w:val="es-CO"/>
        </w:rPr>
        <w:drawing>
          <wp:inline distT="0" distB="0" distL="0" distR="0" wp14:anchorId="044C1C80" wp14:editId="76EE03B5">
            <wp:extent cx="5577840" cy="14010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77840" cy="1401087"/>
                    </a:xfrm>
                    <a:prstGeom prst="rect">
                      <a:avLst/>
                    </a:prstGeom>
                  </pic:spPr>
                </pic:pic>
              </a:graphicData>
            </a:graphic>
          </wp:inline>
        </w:drawing>
      </w:r>
    </w:p>
    <w:p w14:paraId="117991E9" w14:textId="77777777" w:rsidR="00885269" w:rsidRPr="00AE6A97" w:rsidRDefault="00885269" w:rsidP="00885269">
      <w:pPr>
        <w:spacing w:after="120"/>
        <w:jc w:val="center"/>
        <w:rPr>
          <w:lang w:val="es-CO"/>
        </w:rPr>
      </w:pPr>
      <w:r w:rsidRPr="00AE6A97">
        <w:rPr>
          <w:i/>
          <w:sz w:val="18"/>
          <w:lang w:val="es-CO"/>
        </w:rPr>
        <w:t>Figura 5. Paciente con AFIB.</w:t>
      </w:r>
    </w:p>
    <w:p w14:paraId="7FDF4D71" w14:textId="77777777" w:rsidR="00885269" w:rsidRPr="00AE6A97" w:rsidRDefault="00885269" w:rsidP="00885269">
      <w:pPr>
        <w:keepNext/>
        <w:spacing w:after="0"/>
        <w:jc w:val="center"/>
        <w:rPr>
          <w:lang w:val="es-CO"/>
        </w:rPr>
      </w:pPr>
      <w:r w:rsidRPr="00AE6A97">
        <w:rPr>
          <w:noProof/>
          <w:lang w:val="es-CO"/>
        </w:rPr>
        <w:lastRenderedPageBreak/>
        <w:drawing>
          <wp:inline distT="0" distB="0" distL="0" distR="0" wp14:anchorId="24113336" wp14:editId="42E66D38">
            <wp:extent cx="5577840" cy="14010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77840" cy="1401087"/>
                    </a:xfrm>
                    <a:prstGeom prst="rect">
                      <a:avLst/>
                    </a:prstGeom>
                  </pic:spPr>
                </pic:pic>
              </a:graphicData>
            </a:graphic>
          </wp:inline>
        </w:drawing>
      </w:r>
    </w:p>
    <w:p w14:paraId="34AAD1ED" w14:textId="77777777" w:rsidR="00885269" w:rsidRPr="00AE6A97" w:rsidRDefault="00885269" w:rsidP="00885269">
      <w:pPr>
        <w:spacing w:after="120"/>
        <w:jc w:val="center"/>
        <w:rPr>
          <w:lang w:val="es-CO"/>
        </w:rPr>
      </w:pPr>
      <w:r w:rsidRPr="00AE6A97">
        <w:rPr>
          <w:i/>
          <w:sz w:val="18"/>
          <w:lang w:val="es-CO"/>
        </w:rPr>
        <w:t>Figura 6. Paciente con SB.</w:t>
      </w:r>
    </w:p>
    <w:p w14:paraId="18443DE7" w14:textId="77777777" w:rsidR="00885269" w:rsidRPr="00AE6A97" w:rsidRDefault="00885269" w:rsidP="00885269">
      <w:pPr>
        <w:keepNext/>
        <w:spacing w:after="0"/>
        <w:jc w:val="center"/>
        <w:rPr>
          <w:lang w:val="es-CO"/>
        </w:rPr>
      </w:pPr>
      <w:r w:rsidRPr="00AE6A97">
        <w:rPr>
          <w:noProof/>
          <w:lang w:val="es-CO"/>
        </w:rPr>
        <w:drawing>
          <wp:inline distT="0" distB="0" distL="0" distR="0" wp14:anchorId="1CF8C594" wp14:editId="0EC07624">
            <wp:extent cx="5577840" cy="14010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77840" cy="1401087"/>
                    </a:xfrm>
                    <a:prstGeom prst="rect">
                      <a:avLst/>
                    </a:prstGeom>
                  </pic:spPr>
                </pic:pic>
              </a:graphicData>
            </a:graphic>
          </wp:inline>
        </w:drawing>
      </w:r>
    </w:p>
    <w:p w14:paraId="0D07815E" w14:textId="77777777" w:rsidR="00885269" w:rsidRPr="00AE6A97" w:rsidRDefault="00885269" w:rsidP="00885269">
      <w:pPr>
        <w:spacing w:after="120"/>
        <w:jc w:val="center"/>
        <w:rPr>
          <w:lang w:val="es-CO"/>
        </w:rPr>
      </w:pPr>
      <w:r w:rsidRPr="00AE6A97">
        <w:rPr>
          <w:i/>
          <w:sz w:val="18"/>
          <w:lang w:val="es-CO"/>
        </w:rPr>
        <w:t>Figura 7. Paciente con SR.</w:t>
      </w:r>
    </w:p>
    <w:p w14:paraId="73FA9A55" w14:textId="77777777" w:rsidR="00885269" w:rsidRPr="00AE6A97" w:rsidRDefault="00885269" w:rsidP="00885269">
      <w:pPr>
        <w:keepNext/>
        <w:spacing w:after="0"/>
        <w:jc w:val="center"/>
        <w:rPr>
          <w:lang w:val="es-CO"/>
        </w:rPr>
      </w:pPr>
      <w:r w:rsidRPr="00AE6A97">
        <w:rPr>
          <w:noProof/>
          <w:lang w:val="es-CO"/>
        </w:rPr>
        <w:drawing>
          <wp:inline distT="0" distB="0" distL="0" distR="0" wp14:anchorId="0880FF79" wp14:editId="57D587DE">
            <wp:extent cx="5577840" cy="14020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77840" cy="1402039"/>
                    </a:xfrm>
                    <a:prstGeom prst="rect">
                      <a:avLst/>
                    </a:prstGeom>
                  </pic:spPr>
                </pic:pic>
              </a:graphicData>
            </a:graphic>
          </wp:inline>
        </w:drawing>
      </w:r>
    </w:p>
    <w:p w14:paraId="6FFFAF01" w14:textId="77777777" w:rsidR="00885269" w:rsidRPr="00AE6A97" w:rsidRDefault="00885269" w:rsidP="00885269">
      <w:pPr>
        <w:spacing w:after="120"/>
        <w:jc w:val="center"/>
        <w:rPr>
          <w:lang w:val="es-CO"/>
        </w:rPr>
      </w:pPr>
      <w:r w:rsidRPr="00AE6A97">
        <w:rPr>
          <w:i/>
          <w:sz w:val="18"/>
          <w:lang w:val="es-CO"/>
        </w:rPr>
        <w:t>Figura 8. Paciente con ST.</w:t>
      </w:r>
    </w:p>
    <w:p w14:paraId="3EE9AA95" w14:textId="77777777" w:rsidR="00885269" w:rsidRPr="00AE6A97" w:rsidRDefault="00885269" w:rsidP="00885269">
      <w:pPr>
        <w:keepNext/>
        <w:spacing w:after="0"/>
        <w:jc w:val="center"/>
        <w:rPr>
          <w:lang w:val="es-CO"/>
        </w:rPr>
      </w:pPr>
      <w:r w:rsidRPr="00AE6A97">
        <w:rPr>
          <w:noProof/>
          <w:lang w:val="es-CO"/>
        </w:rPr>
        <w:drawing>
          <wp:inline distT="0" distB="0" distL="0" distR="0" wp14:anchorId="35CA315B" wp14:editId="28D44481">
            <wp:extent cx="5577840" cy="14020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1402039"/>
                    </a:xfrm>
                    <a:prstGeom prst="rect">
                      <a:avLst/>
                    </a:prstGeom>
                  </pic:spPr>
                </pic:pic>
              </a:graphicData>
            </a:graphic>
          </wp:inline>
        </w:drawing>
      </w:r>
    </w:p>
    <w:p w14:paraId="2541DB4A" w14:textId="77777777" w:rsidR="00885269" w:rsidRPr="00AE6A97" w:rsidRDefault="00885269" w:rsidP="00885269">
      <w:pPr>
        <w:spacing w:after="120"/>
        <w:jc w:val="center"/>
        <w:rPr>
          <w:lang w:val="es-CO"/>
        </w:rPr>
      </w:pPr>
      <w:r w:rsidRPr="00AE6A97">
        <w:rPr>
          <w:i/>
          <w:sz w:val="18"/>
          <w:lang w:val="es-CO"/>
        </w:rPr>
        <w:t>Figura 9. Paciente con SVT.</w:t>
      </w:r>
    </w:p>
    <w:p w14:paraId="6A867275" w14:textId="77777777" w:rsidR="00885269" w:rsidRPr="00AE6A97" w:rsidRDefault="00885269" w:rsidP="00885269">
      <w:pPr>
        <w:rPr>
          <w:lang w:val="es-CO"/>
        </w:rPr>
      </w:pPr>
      <w:r w:rsidRPr="00AE6A97">
        <w:rPr>
          <w:lang w:val="es-CO"/>
        </w:rPr>
        <w:t>En los cinco pacientes δ(n) crece de forma continua y la función elegir_grado escoge el grado 1, porque las señales de ECGDataDenoised ya vienen sin deriva y basta con quitar una tendencia lineal. La señal comprimida permite reconocer cada ritmo: SB y SR tienen latidos regulares, ST y SVT muestran unos 20 latidos en 10 s, y AFIB tiene intervalos irregulares y un latido de forma distinta cerca de los 7,4 s. En los mapas, SB y SR están casi completamente en amarillo; ST y SVT muestran franjas bajo el umbral en las frecuencias bajas; y AFIB tiene grandes zonas bajo el umbral, porque la irregularidad del ritmo rompe el acoplamiento de fase.</w:t>
      </w:r>
    </w:p>
    <w:p w14:paraId="54CA1858" w14:textId="77777777" w:rsidR="00AF3D88" w:rsidRPr="00AE6A97" w:rsidRDefault="00AF3D88" w:rsidP="00885269">
      <w:pPr>
        <w:rPr>
          <w:b/>
          <w:sz w:val="24"/>
          <w:lang w:val="es-CO"/>
        </w:rPr>
      </w:pPr>
      <w:r w:rsidRPr="00AE6A97">
        <w:rPr>
          <w:b/>
          <w:sz w:val="24"/>
          <w:lang w:val="es-CO"/>
        </w:rPr>
        <w:t>Significado y utilidad del biespectro</w:t>
      </w:r>
    </w:p>
    <w:p w14:paraId="6F12337A" w14:textId="6E79E16E" w:rsidR="00885269" w:rsidRPr="00AE6A97" w:rsidRDefault="00885269" w:rsidP="00885269">
      <w:pPr>
        <w:rPr>
          <w:lang w:val="es-CO"/>
        </w:rPr>
      </w:pPr>
      <w:r w:rsidRPr="00AE6A97">
        <w:rPr>
          <w:lang w:val="es-CO"/>
        </w:rPr>
        <w:t xml:space="preserve">El espectro de potencia indica cuánta energía hay en cada frecuencia, pero descarta la fase. El biespectro es un espectro de tercer orden, es decir, la transformada de Fourier de la correlación de tercer orden de la señal, y depende de dos frecuencias. Detecta el </w:t>
      </w:r>
      <w:r w:rsidRPr="00AE6A97">
        <w:rPr>
          <w:bCs/>
          <w:lang w:val="es-CO"/>
        </w:rPr>
        <w:t>acoplamiento cuadrático de fase</w:t>
      </w:r>
      <w:r w:rsidRPr="00AE6A97">
        <w:rPr>
          <w:lang w:val="es-CO"/>
        </w:rPr>
        <w:t xml:space="preserve">: el caso en que la componente en f₁+f₂ </w:t>
      </w:r>
      <w:r w:rsidRPr="00AE6A97">
        <w:rPr>
          <w:lang w:val="es-CO"/>
        </w:rPr>
        <w:lastRenderedPageBreak/>
        <w:t>nace de la interacción no lineal entre f₁ y f₂, y su fase es la suma de las dos. Como un sistema lineal no crea frecuencias nuevas, el biespectro es cero para señales gaussianas y lineales, y por eso sirve para detectar no linealidad.</w:t>
      </w:r>
    </w:p>
    <w:p w14:paraId="284DCE53" w14:textId="77777777" w:rsidR="00885269" w:rsidRPr="00AE6A97" w:rsidRDefault="00885269" w:rsidP="00885269">
      <w:pPr>
        <w:rPr>
          <w:lang w:val="es-CO"/>
        </w:rPr>
      </w:pPr>
      <w:r w:rsidRPr="00AE6A97">
        <w:rPr>
          <w:lang w:val="es-CO"/>
        </w:rPr>
        <w:t>En el ECG, el latido tiene una frecuencia fundamental cercana a 1 Hz y armónicos que se deben a la forma del complejo P-QRS-T. Kotriwar et al. encontraron que en sujetos sanos el pulso está acoplado con muchas frecuencias y que en las patologías ese acoplamiento cambia, de modo que contar las parejas con bicoherencia significativa sirve para distinguir ritmos. El análisis biespectral también se usa en otras áreas, como el índice biespectral del EEG para medir la profundidad de la anestesia.</w:t>
      </w:r>
    </w:p>
    <w:p w14:paraId="4BF11B7F" w14:textId="3DA38026" w:rsidR="00885269" w:rsidRPr="00AE6A97" w:rsidRDefault="00AF3D88" w:rsidP="00885269">
      <w:pPr>
        <w:pStyle w:val="Ttulo2"/>
        <w:rPr>
          <w:lang w:val="es-CO"/>
        </w:rPr>
      </w:pPr>
      <w:r w:rsidRPr="00AE6A97">
        <w:rPr>
          <w:lang w:val="es-CO"/>
        </w:rPr>
        <w:t>Punto 4. Frecuencia de máxima potencia (fMP)</w:t>
      </w:r>
    </w:p>
    <w:p w14:paraId="7BB8ACB4" w14:textId="77777777" w:rsidR="00885269" w:rsidRPr="00AE6A97" w:rsidRDefault="00885269" w:rsidP="00885269">
      <w:pPr>
        <w:rPr>
          <w:lang w:val="es-CO"/>
        </w:rPr>
      </w:pPr>
      <w:r w:rsidRPr="00AE6A97">
        <w:rPr>
          <w:lang w:val="es-CO"/>
        </w:rPr>
        <w:t>La fMP es la frecuencia donde el espectro de potencia de la señal alcanza su máximo. La función calcular_fmp preprocesa la señal con las ecuaciones 1 y 2, calcula el espectro con el método de Welch usando ventanas de 5 s, que dan una resolución de 0,2 Hz, y toma la frecuencia de mayor potencia.</w:t>
      </w:r>
    </w:p>
    <w:p w14:paraId="76C65FDC" w14:textId="77777777" w:rsidR="00885269" w:rsidRPr="00AE6A97" w:rsidRDefault="00885269" w:rsidP="00885269">
      <w:pPr>
        <w:keepNext/>
        <w:spacing w:after="0"/>
        <w:jc w:val="center"/>
        <w:rPr>
          <w:lang w:val="es-CO"/>
        </w:rPr>
      </w:pPr>
      <w:r w:rsidRPr="00AE6A97">
        <w:rPr>
          <w:noProof/>
          <w:lang w:val="es-CO"/>
        </w:rPr>
        <w:drawing>
          <wp:inline distT="0" distB="0" distL="0" distR="0" wp14:anchorId="7254D789" wp14:editId="3BDD9855">
            <wp:extent cx="5120640" cy="27149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120640" cy="2714970"/>
                    </a:xfrm>
                    <a:prstGeom prst="rect">
                      <a:avLst/>
                    </a:prstGeom>
                  </pic:spPr>
                </pic:pic>
              </a:graphicData>
            </a:graphic>
          </wp:inline>
        </w:drawing>
      </w:r>
    </w:p>
    <w:p w14:paraId="33587F79" w14:textId="77777777" w:rsidR="00885269" w:rsidRPr="00AE6A97" w:rsidRDefault="00885269" w:rsidP="00885269">
      <w:pPr>
        <w:spacing w:after="120"/>
        <w:jc w:val="center"/>
        <w:rPr>
          <w:lang w:val="es-CO"/>
        </w:rPr>
      </w:pPr>
      <w:r w:rsidRPr="00AE6A97">
        <w:rPr>
          <w:i/>
          <w:sz w:val="18"/>
          <w:lang w:val="es-CO"/>
        </w:rPr>
        <w:t>Figura 10. Espectro de potencia del paciente de ejemplo de cada ritmo; la línea roja marca la fMP.</w:t>
      </w:r>
    </w:p>
    <w:p w14:paraId="651F04DE" w14:textId="77777777" w:rsidR="00885269" w:rsidRPr="00AE6A97" w:rsidRDefault="00885269" w:rsidP="00885269">
      <w:pPr>
        <w:rPr>
          <w:lang w:val="es-CO"/>
        </w:rPr>
      </w:pPr>
      <w:r w:rsidRPr="00AE6A97">
        <w:rPr>
          <w:lang w:val="es-CO"/>
        </w:rPr>
        <w:t>En los pacientes de ejemplo la fMP fue de 1,4 Hz en AFIB, 2,0 Hz en SB, 3,2 Hz en SR, 3,6 Hz en ST y 4,6 Hz en SVT. La Figura 10 muestra por qué la fMP no coincide con la frecuencia cardíaca: en ST y SVT el espectro es un peine de picos separados por la frecuencia del latido, cerca de 1,8 y 2,3 Hz, y la fMP cae en el segundo armónico, donde se concentra la energía del QRS. En AFIB no hay un peine sino una banda ancha, porque un ritmo irregular no tiene una frecuencia fundamental fija.</w:t>
      </w:r>
    </w:p>
    <w:p w14:paraId="2CE58454" w14:textId="77777777" w:rsidR="00AF3D88" w:rsidRPr="00AE6A97" w:rsidRDefault="00AF3D88" w:rsidP="00885269">
      <w:pPr>
        <w:rPr>
          <w:b/>
          <w:sz w:val="26"/>
          <w:lang w:val="es-CO"/>
        </w:rPr>
      </w:pPr>
      <w:r w:rsidRPr="00AE6A97">
        <w:rPr>
          <w:b/>
          <w:sz w:val="26"/>
          <w:lang w:val="es-CO"/>
        </w:rPr>
        <w:t>Punto 5. Suma de frecuencias significativas en bicoherencia (sFSB)</w:t>
      </w:r>
    </w:p>
    <w:p w14:paraId="200938E1" w14:textId="01797E0E" w:rsidR="00885269" w:rsidRPr="00AE6A97" w:rsidRDefault="00885269" w:rsidP="00885269">
      <w:pPr>
        <w:rPr>
          <w:lang w:val="es-CO"/>
        </w:rPr>
      </w:pPr>
      <w:r w:rsidRPr="00AE6A97">
        <w:rPr>
          <w:lang w:val="es-CO"/>
        </w:rPr>
        <w:t>La sFSB es el número de parejas de frecuencias cuya bicoherencia es significativa, es decir, que supera el umbral del enunciado. Con N = 10 segmentos el umbral es 0,678. Como la bicoherencia es simétrica, solo se cuenta la región f₂ &gt; 0 y f₁ ≥ f₂ hasta 20 Hz, que tiene 820 parejas, así que la sFSB va de 0 a 820. Se calcula con la función calcular_sfsb.</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860"/>
        <w:gridCol w:w="5112"/>
      </w:tblGrid>
      <w:tr w:rsidR="00885269" w:rsidRPr="00AE6A97" w14:paraId="0E1F64EE" w14:textId="77777777" w:rsidTr="007F4973">
        <w:trPr>
          <w:jc w:val="center"/>
        </w:trPr>
        <w:tc>
          <w:tcPr>
            <w:tcW w:w="4986" w:type="dxa"/>
          </w:tcPr>
          <w:p w14:paraId="1CD7CF81" w14:textId="77777777" w:rsidR="00885269" w:rsidRPr="00AE6A97" w:rsidRDefault="00885269" w:rsidP="007F4973">
            <w:pPr>
              <w:spacing w:after="0"/>
              <w:jc w:val="center"/>
              <w:rPr>
                <w:lang w:val="es-CO"/>
              </w:rPr>
            </w:pPr>
            <w:r w:rsidRPr="00AE6A97">
              <w:rPr>
                <w:noProof/>
                <w:lang w:val="es-CO"/>
              </w:rPr>
              <w:lastRenderedPageBreak/>
              <w:drawing>
                <wp:inline distT="0" distB="0" distL="0" distR="0" wp14:anchorId="3F29CE92" wp14:editId="2743A9AE">
                  <wp:extent cx="1462388" cy="55372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475894" cy="558834"/>
                          </a:xfrm>
                          <a:prstGeom prst="rect">
                            <a:avLst/>
                          </a:prstGeom>
                        </pic:spPr>
                      </pic:pic>
                    </a:graphicData>
                  </a:graphic>
                </wp:inline>
              </w:drawing>
            </w:r>
          </w:p>
        </w:tc>
        <w:tc>
          <w:tcPr>
            <w:tcW w:w="4986" w:type="dxa"/>
          </w:tcPr>
          <w:p w14:paraId="1E405172" w14:textId="77777777" w:rsidR="00885269" w:rsidRPr="00AE6A97" w:rsidRDefault="00885269" w:rsidP="007F4973">
            <w:pPr>
              <w:spacing w:after="0"/>
              <w:jc w:val="center"/>
              <w:rPr>
                <w:lang w:val="es-CO"/>
              </w:rPr>
            </w:pPr>
            <w:r w:rsidRPr="00AE6A97">
              <w:rPr>
                <w:noProof/>
                <w:lang w:val="es-CO"/>
              </w:rPr>
              <w:drawing>
                <wp:inline distT="0" distB="0" distL="0" distR="0" wp14:anchorId="4200DF90" wp14:editId="368D64CA">
                  <wp:extent cx="3108960" cy="16730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108960" cy="1673023"/>
                          </a:xfrm>
                          <a:prstGeom prst="rect">
                            <a:avLst/>
                          </a:prstGeom>
                        </pic:spPr>
                      </pic:pic>
                    </a:graphicData>
                  </a:graphic>
                </wp:inline>
              </w:drawing>
            </w:r>
          </w:p>
          <w:p w14:paraId="24814421" w14:textId="77777777" w:rsidR="00885269" w:rsidRPr="00AE6A97" w:rsidRDefault="00885269" w:rsidP="007F4973">
            <w:pPr>
              <w:spacing w:after="120"/>
              <w:jc w:val="center"/>
              <w:rPr>
                <w:lang w:val="es-CO"/>
              </w:rPr>
            </w:pPr>
            <w:r w:rsidRPr="00AE6A97">
              <w:rPr>
                <w:i/>
                <w:sz w:val="18"/>
                <w:lang w:val="es-CO"/>
              </w:rPr>
              <w:t>Figura 11. sFSB del paciente de ejemplo de cada ritmo.</w:t>
            </w:r>
          </w:p>
        </w:tc>
      </w:tr>
    </w:tbl>
    <w:p w14:paraId="656FC81D" w14:textId="77777777" w:rsidR="00885269" w:rsidRPr="00AE6A97" w:rsidRDefault="00885269" w:rsidP="00885269">
      <w:pPr>
        <w:spacing w:after="0"/>
        <w:rPr>
          <w:lang w:val="es-CO"/>
        </w:rPr>
      </w:pPr>
    </w:p>
    <w:p w14:paraId="0C5CEF95" w14:textId="77777777" w:rsidR="00885269" w:rsidRPr="00AE6A97" w:rsidRDefault="00885269" w:rsidP="00885269">
      <w:pPr>
        <w:rPr>
          <w:lang w:val="es-CO"/>
        </w:rPr>
      </w:pPr>
      <w:r w:rsidRPr="00AE6A97">
        <w:rPr>
          <w:lang w:val="es-CO"/>
        </w:rPr>
        <w:t>Un valor alto indica que muchas frecuencias mantienen su fase acoplada, como en un latido regular con armónicos bien definidos. En los ejemplos, SR y SB están cerca del máximo con 819 y 805 parejas, ST y SVT tienen 732 y 645, y AFIB solo 405. Así, la sFSB resume en un número los mapas de las Figuras 5 a 9.</w:t>
      </w:r>
    </w:p>
    <w:p w14:paraId="44AF2F44" w14:textId="77777777" w:rsidR="00AF3D88" w:rsidRPr="00AE6A97" w:rsidRDefault="00AF3D88" w:rsidP="00885269">
      <w:pPr>
        <w:rPr>
          <w:b/>
          <w:sz w:val="26"/>
          <w:lang w:val="es-CO"/>
        </w:rPr>
      </w:pPr>
      <w:r w:rsidRPr="00AE6A97">
        <w:rPr>
          <w:b/>
          <w:sz w:val="26"/>
          <w:lang w:val="es-CO"/>
        </w:rPr>
        <w:t>Punto 6. Rutina sobre toda la base de datos</w:t>
      </w:r>
    </w:p>
    <w:p w14:paraId="4D6BF14E" w14:textId="692B7EDF" w:rsidR="00885269" w:rsidRPr="00AE6A97" w:rsidRDefault="00885269" w:rsidP="00885269">
      <w:pPr>
        <w:rPr>
          <w:lang w:val="es-CO"/>
        </w:rPr>
      </w:pPr>
      <w:r w:rsidRPr="00AE6A97">
        <w:rPr>
          <w:lang w:val="es-CO"/>
        </w:rPr>
        <w:t>La función procesar_paciente reúne para un paciente lo que hacen los puntos 3 a 5: lee la derivación II con cargar_ecg, verifica que la señal tenga 5.000 muestras, la preprocesa y calcula la fMP y la sFSB. Un ciclo for la aplica a los 10.646 registros y guarda los resultados en un dataframe con las columnas Registro, Estado, fMP y sFSB, exportado a resultados_punto6.csv.</w:t>
      </w:r>
    </w:p>
    <w:tbl>
      <w:tblPr>
        <w:tblStyle w:val="Tablaconcuadrcula"/>
        <w:tblW w:w="0" w:type="auto"/>
        <w:jc w:val="center"/>
        <w:tblLook w:val="04A0" w:firstRow="1" w:lastRow="0" w:firstColumn="1" w:lastColumn="0" w:noHBand="0" w:noVBand="1"/>
      </w:tblPr>
      <w:tblGrid>
        <w:gridCol w:w="3744"/>
        <w:gridCol w:w="1296"/>
        <w:gridCol w:w="1296"/>
        <w:gridCol w:w="1296"/>
      </w:tblGrid>
      <w:tr w:rsidR="00885269" w:rsidRPr="00AE6A97" w14:paraId="0F45E086" w14:textId="77777777" w:rsidTr="007F4973">
        <w:trPr>
          <w:jc w:val="center"/>
        </w:trPr>
        <w:tc>
          <w:tcPr>
            <w:tcW w:w="3744" w:type="dxa"/>
          </w:tcPr>
          <w:p w14:paraId="411528DC" w14:textId="77777777" w:rsidR="00885269" w:rsidRPr="00AE6A97" w:rsidRDefault="00885269" w:rsidP="007F4973">
            <w:pPr>
              <w:spacing w:after="0" w:line="240" w:lineRule="auto"/>
              <w:rPr>
                <w:lang w:val="es-CO"/>
              </w:rPr>
            </w:pPr>
            <w:r w:rsidRPr="00AE6A97">
              <w:rPr>
                <w:b/>
                <w:sz w:val="18"/>
                <w:lang w:val="es-CO"/>
              </w:rPr>
              <w:t>Registro</w:t>
            </w:r>
          </w:p>
        </w:tc>
        <w:tc>
          <w:tcPr>
            <w:tcW w:w="1296" w:type="dxa"/>
          </w:tcPr>
          <w:p w14:paraId="63CD4C7F" w14:textId="77777777" w:rsidR="00885269" w:rsidRPr="00AE6A97" w:rsidRDefault="00885269" w:rsidP="007F4973">
            <w:pPr>
              <w:spacing w:after="0" w:line="240" w:lineRule="auto"/>
              <w:rPr>
                <w:lang w:val="es-CO"/>
              </w:rPr>
            </w:pPr>
            <w:r w:rsidRPr="00AE6A97">
              <w:rPr>
                <w:b/>
                <w:sz w:val="18"/>
                <w:lang w:val="es-CO"/>
              </w:rPr>
              <w:t>Estado</w:t>
            </w:r>
          </w:p>
        </w:tc>
        <w:tc>
          <w:tcPr>
            <w:tcW w:w="1296" w:type="dxa"/>
          </w:tcPr>
          <w:p w14:paraId="55FC9667" w14:textId="77777777" w:rsidR="00885269" w:rsidRPr="00AE6A97" w:rsidRDefault="00885269" w:rsidP="007F4973">
            <w:pPr>
              <w:spacing w:after="0" w:line="240" w:lineRule="auto"/>
              <w:rPr>
                <w:lang w:val="es-CO"/>
              </w:rPr>
            </w:pPr>
            <w:r w:rsidRPr="00AE6A97">
              <w:rPr>
                <w:b/>
                <w:sz w:val="18"/>
                <w:lang w:val="es-CO"/>
              </w:rPr>
              <w:t>fMP (Hz)</w:t>
            </w:r>
          </w:p>
        </w:tc>
        <w:tc>
          <w:tcPr>
            <w:tcW w:w="1296" w:type="dxa"/>
          </w:tcPr>
          <w:p w14:paraId="5622C755" w14:textId="77777777" w:rsidR="00885269" w:rsidRPr="00AE6A97" w:rsidRDefault="00885269" w:rsidP="007F4973">
            <w:pPr>
              <w:spacing w:after="0" w:line="240" w:lineRule="auto"/>
              <w:rPr>
                <w:lang w:val="es-CO"/>
              </w:rPr>
            </w:pPr>
            <w:r w:rsidRPr="00AE6A97">
              <w:rPr>
                <w:b/>
                <w:sz w:val="18"/>
                <w:lang w:val="es-CO"/>
              </w:rPr>
              <w:t>sFSB</w:t>
            </w:r>
          </w:p>
        </w:tc>
      </w:tr>
      <w:tr w:rsidR="00885269" w:rsidRPr="00AE6A97" w14:paraId="6F7CDDD8" w14:textId="77777777" w:rsidTr="007F4973">
        <w:trPr>
          <w:jc w:val="center"/>
        </w:trPr>
        <w:tc>
          <w:tcPr>
            <w:tcW w:w="3744" w:type="dxa"/>
          </w:tcPr>
          <w:p w14:paraId="06C32397" w14:textId="77777777" w:rsidR="00885269" w:rsidRPr="00AE6A97" w:rsidRDefault="00885269" w:rsidP="007F4973">
            <w:pPr>
              <w:spacing w:after="0" w:line="240" w:lineRule="auto"/>
              <w:rPr>
                <w:lang w:val="es-CO"/>
              </w:rPr>
            </w:pPr>
            <w:r w:rsidRPr="00AE6A97">
              <w:rPr>
                <w:sz w:val="18"/>
                <w:lang w:val="es-CO"/>
              </w:rPr>
              <w:t>MUSE_20180113_171327_27000</w:t>
            </w:r>
          </w:p>
        </w:tc>
        <w:tc>
          <w:tcPr>
            <w:tcW w:w="1296" w:type="dxa"/>
          </w:tcPr>
          <w:p w14:paraId="07390019" w14:textId="77777777" w:rsidR="00885269" w:rsidRPr="00AE6A97" w:rsidRDefault="00885269" w:rsidP="007F4973">
            <w:pPr>
              <w:spacing w:after="0" w:line="240" w:lineRule="auto"/>
              <w:rPr>
                <w:lang w:val="es-CO"/>
              </w:rPr>
            </w:pPr>
            <w:r w:rsidRPr="00AE6A97">
              <w:rPr>
                <w:sz w:val="18"/>
                <w:lang w:val="es-CO"/>
              </w:rPr>
              <w:t>AFIB</w:t>
            </w:r>
          </w:p>
        </w:tc>
        <w:tc>
          <w:tcPr>
            <w:tcW w:w="1296" w:type="dxa"/>
          </w:tcPr>
          <w:p w14:paraId="30C560F3" w14:textId="77777777" w:rsidR="00885269" w:rsidRPr="00AE6A97" w:rsidRDefault="00885269" w:rsidP="007F4973">
            <w:pPr>
              <w:spacing w:after="0" w:line="240" w:lineRule="auto"/>
              <w:rPr>
                <w:lang w:val="es-CO"/>
              </w:rPr>
            </w:pPr>
            <w:r w:rsidRPr="00AE6A97">
              <w:rPr>
                <w:sz w:val="18"/>
                <w:lang w:val="es-CO"/>
              </w:rPr>
              <w:t>9,0</w:t>
            </w:r>
          </w:p>
        </w:tc>
        <w:tc>
          <w:tcPr>
            <w:tcW w:w="1296" w:type="dxa"/>
          </w:tcPr>
          <w:p w14:paraId="1F252804" w14:textId="77777777" w:rsidR="00885269" w:rsidRPr="00AE6A97" w:rsidRDefault="00885269" w:rsidP="007F4973">
            <w:pPr>
              <w:spacing w:after="0" w:line="240" w:lineRule="auto"/>
              <w:rPr>
                <w:lang w:val="es-CO"/>
              </w:rPr>
            </w:pPr>
            <w:r w:rsidRPr="00AE6A97">
              <w:rPr>
                <w:sz w:val="18"/>
                <w:lang w:val="es-CO"/>
              </w:rPr>
              <w:t>691</w:t>
            </w:r>
          </w:p>
        </w:tc>
      </w:tr>
      <w:tr w:rsidR="00885269" w:rsidRPr="00AE6A97" w14:paraId="12E5476A" w14:textId="77777777" w:rsidTr="007F4973">
        <w:trPr>
          <w:jc w:val="center"/>
        </w:trPr>
        <w:tc>
          <w:tcPr>
            <w:tcW w:w="3744" w:type="dxa"/>
          </w:tcPr>
          <w:p w14:paraId="245790BF" w14:textId="77777777" w:rsidR="00885269" w:rsidRPr="00AE6A97" w:rsidRDefault="00885269" w:rsidP="007F4973">
            <w:pPr>
              <w:spacing w:after="0" w:line="240" w:lineRule="auto"/>
              <w:rPr>
                <w:lang w:val="es-CO"/>
              </w:rPr>
            </w:pPr>
            <w:r w:rsidRPr="00AE6A97">
              <w:rPr>
                <w:sz w:val="18"/>
                <w:lang w:val="es-CO"/>
              </w:rPr>
              <w:t>MUSE_20180112_073319_29000</w:t>
            </w:r>
          </w:p>
        </w:tc>
        <w:tc>
          <w:tcPr>
            <w:tcW w:w="1296" w:type="dxa"/>
          </w:tcPr>
          <w:p w14:paraId="4E58AACE" w14:textId="77777777" w:rsidR="00885269" w:rsidRPr="00AE6A97" w:rsidRDefault="00885269" w:rsidP="007F4973">
            <w:pPr>
              <w:spacing w:after="0" w:line="240" w:lineRule="auto"/>
              <w:rPr>
                <w:lang w:val="es-CO"/>
              </w:rPr>
            </w:pPr>
            <w:r w:rsidRPr="00AE6A97">
              <w:rPr>
                <w:sz w:val="18"/>
                <w:lang w:val="es-CO"/>
              </w:rPr>
              <w:t>SB</w:t>
            </w:r>
          </w:p>
        </w:tc>
        <w:tc>
          <w:tcPr>
            <w:tcW w:w="1296" w:type="dxa"/>
          </w:tcPr>
          <w:p w14:paraId="3A9D7C40" w14:textId="77777777" w:rsidR="00885269" w:rsidRPr="00AE6A97" w:rsidRDefault="00885269" w:rsidP="007F4973">
            <w:pPr>
              <w:spacing w:after="0" w:line="240" w:lineRule="auto"/>
              <w:rPr>
                <w:lang w:val="es-CO"/>
              </w:rPr>
            </w:pPr>
            <w:r w:rsidRPr="00AE6A97">
              <w:rPr>
                <w:sz w:val="18"/>
                <w:lang w:val="es-CO"/>
              </w:rPr>
              <w:t>3,4</w:t>
            </w:r>
          </w:p>
        </w:tc>
        <w:tc>
          <w:tcPr>
            <w:tcW w:w="1296" w:type="dxa"/>
          </w:tcPr>
          <w:p w14:paraId="46B46DCE" w14:textId="77777777" w:rsidR="00885269" w:rsidRPr="00AE6A97" w:rsidRDefault="00885269" w:rsidP="007F4973">
            <w:pPr>
              <w:spacing w:after="0" w:line="240" w:lineRule="auto"/>
              <w:rPr>
                <w:lang w:val="es-CO"/>
              </w:rPr>
            </w:pPr>
            <w:r w:rsidRPr="00AE6A97">
              <w:rPr>
                <w:sz w:val="18"/>
                <w:lang w:val="es-CO"/>
              </w:rPr>
              <w:t>818</w:t>
            </w:r>
          </w:p>
        </w:tc>
      </w:tr>
      <w:tr w:rsidR="00885269" w:rsidRPr="00AE6A97" w14:paraId="77379C31" w14:textId="77777777" w:rsidTr="007F4973">
        <w:trPr>
          <w:jc w:val="center"/>
        </w:trPr>
        <w:tc>
          <w:tcPr>
            <w:tcW w:w="3744" w:type="dxa"/>
          </w:tcPr>
          <w:p w14:paraId="00F15D3E" w14:textId="77777777" w:rsidR="00885269" w:rsidRPr="00AE6A97" w:rsidRDefault="00885269" w:rsidP="007F4973">
            <w:pPr>
              <w:spacing w:after="0" w:line="240" w:lineRule="auto"/>
              <w:rPr>
                <w:lang w:val="es-CO"/>
              </w:rPr>
            </w:pPr>
            <w:r w:rsidRPr="00AE6A97">
              <w:rPr>
                <w:sz w:val="18"/>
                <w:lang w:val="es-CO"/>
              </w:rPr>
              <w:t>MUSE_20180111_165520_97000</w:t>
            </w:r>
          </w:p>
        </w:tc>
        <w:tc>
          <w:tcPr>
            <w:tcW w:w="1296" w:type="dxa"/>
          </w:tcPr>
          <w:p w14:paraId="4692BBAF" w14:textId="77777777" w:rsidR="00885269" w:rsidRPr="00AE6A97" w:rsidRDefault="00885269" w:rsidP="007F4973">
            <w:pPr>
              <w:spacing w:after="0" w:line="240" w:lineRule="auto"/>
              <w:rPr>
                <w:lang w:val="es-CO"/>
              </w:rPr>
            </w:pPr>
            <w:r w:rsidRPr="00AE6A97">
              <w:rPr>
                <w:sz w:val="18"/>
                <w:lang w:val="es-CO"/>
              </w:rPr>
              <w:t>SA</w:t>
            </w:r>
          </w:p>
        </w:tc>
        <w:tc>
          <w:tcPr>
            <w:tcW w:w="1296" w:type="dxa"/>
          </w:tcPr>
          <w:p w14:paraId="06371034" w14:textId="77777777" w:rsidR="00885269" w:rsidRPr="00AE6A97" w:rsidRDefault="00885269" w:rsidP="007F4973">
            <w:pPr>
              <w:spacing w:after="0" w:line="240" w:lineRule="auto"/>
              <w:rPr>
                <w:lang w:val="es-CO"/>
              </w:rPr>
            </w:pPr>
            <w:r w:rsidRPr="00AE6A97">
              <w:rPr>
                <w:sz w:val="18"/>
                <w:lang w:val="es-CO"/>
              </w:rPr>
              <w:t>1,2</w:t>
            </w:r>
          </w:p>
        </w:tc>
        <w:tc>
          <w:tcPr>
            <w:tcW w:w="1296" w:type="dxa"/>
          </w:tcPr>
          <w:p w14:paraId="097561DA" w14:textId="77777777" w:rsidR="00885269" w:rsidRPr="00AE6A97" w:rsidRDefault="00885269" w:rsidP="007F4973">
            <w:pPr>
              <w:spacing w:after="0" w:line="240" w:lineRule="auto"/>
              <w:rPr>
                <w:lang w:val="es-CO"/>
              </w:rPr>
            </w:pPr>
            <w:r w:rsidRPr="00AE6A97">
              <w:rPr>
                <w:sz w:val="18"/>
                <w:lang w:val="es-CO"/>
              </w:rPr>
              <w:t>798</w:t>
            </w:r>
          </w:p>
        </w:tc>
      </w:tr>
    </w:tbl>
    <w:p w14:paraId="2B700641" w14:textId="77777777" w:rsidR="00885269" w:rsidRPr="00AE6A97" w:rsidRDefault="00885269" w:rsidP="00885269">
      <w:pPr>
        <w:spacing w:after="40"/>
        <w:rPr>
          <w:lang w:val="es-CO"/>
        </w:rPr>
      </w:pPr>
    </w:p>
    <w:p w14:paraId="03ACA83C" w14:textId="77777777" w:rsidR="00885269" w:rsidRPr="00AE6A97" w:rsidRDefault="00885269" w:rsidP="00885269">
      <w:pPr>
        <w:rPr>
          <w:lang w:val="es-CO"/>
        </w:rPr>
      </w:pPr>
      <w:r w:rsidRPr="00AE6A97">
        <w:rPr>
          <w:lang w:val="es-CO"/>
        </w:rPr>
        <w:t>Se obtuvieron resultados para 10.605 registros, el 99,6 % de la base. Los 41 restantes son señales vacías o incompletas, a las que la función asigna un valor vacío, NaN, sin detener el proceso. De ellos, 40 son de SVT grabados el 22 de diciembre de 2018 y uno es de SB, por lo que SVT pierde 27 de sus 454 pacientes en el subconjunto.</w:t>
      </w:r>
    </w:p>
    <w:p w14:paraId="527DCC7E" w14:textId="77777777" w:rsidR="00AF3D88" w:rsidRPr="00AE6A97" w:rsidRDefault="00AF3D88" w:rsidP="00885269">
      <w:pPr>
        <w:rPr>
          <w:b/>
          <w:sz w:val="26"/>
          <w:lang w:val="es-CO"/>
        </w:rPr>
      </w:pPr>
      <w:r w:rsidRPr="00AE6A97">
        <w:rPr>
          <w:b/>
          <w:sz w:val="26"/>
          <w:lang w:val="es-CO"/>
        </w:rPr>
        <w:t>Punto 7. Diferencias entre arritmias con estadística descriptiva</w:t>
      </w:r>
    </w:p>
    <w:p w14:paraId="5C88E798" w14:textId="30F2178A" w:rsidR="00885269" w:rsidRPr="00AE6A97" w:rsidRDefault="00885269" w:rsidP="00885269">
      <w:pPr>
        <w:rPr>
          <w:lang w:val="es-CO"/>
        </w:rPr>
      </w:pPr>
      <w:r w:rsidRPr="00AE6A97">
        <w:rPr>
          <w:lang w:val="es-CO"/>
        </w:rPr>
        <w:t>Se tomaron los resultados del punto 6 para los pacientes del subconjunto; sin las 28 señales vacías quedan 8.260. Para cada ritmo se calcularon la media, la desviación estándar, la mediana, los cuartiles, el rango intercuartílico y el coeficiente de variación o CV, que es la desviación dividida por la media y permite comparar la variabilidad entre grupos.</w:t>
      </w:r>
    </w:p>
    <w:tbl>
      <w:tblPr>
        <w:tblStyle w:val="Tablaconcuadrcula"/>
        <w:tblW w:w="0" w:type="auto"/>
        <w:jc w:val="center"/>
        <w:tblLook w:val="04A0" w:firstRow="1" w:lastRow="0" w:firstColumn="1" w:lastColumn="0" w:noHBand="0" w:noVBand="1"/>
      </w:tblPr>
      <w:tblGrid>
        <w:gridCol w:w="1008"/>
        <w:gridCol w:w="1296"/>
        <w:gridCol w:w="2160"/>
        <w:gridCol w:w="1296"/>
        <w:gridCol w:w="2160"/>
        <w:gridCol w:w="1296"/>
      </w:tblGrid>
      <w:tr w:rsidR="00885269" w:rsidRPr="00AE6A97" w14:paraId="584F7526" w14:textId="77777777" w:rsidTr="007F4973">
        <w:trPr>
          <w:jc w:val="center"/>
        </w:trPr>
        <w:tc>
          <w:tcPr>
            <w:tcW w:w="1008" w:type="dxa"/>
          </w:tcPr>
          <w:p w14:paraId="0B2987CA" w14:textId="77777777" w:rsidR="00885269" w:rsidRPr="00AE6A97" w:rsidRDefault="00885269" w:rsidP="007F4973">
            <w:pPr>
              <w:spacing w:after="0" w:line="240" w:lineRule="auto"/>
              <w:rPr>
                <w:lang w:val="es-CO"/>
              </w:rPr>
            </w:pPr>
            <w:r w:rsidRPr="00AE6A97">
              <w:rPr>
                <w:b/>
                <w:sz w:val="18"/>
                <w:lang w:val="es-CO"/>
              </w:rPr>
              <w:t>Ritmo</w:t>
            </w:r>
          </w:p>
        </w:tc>
        <w:tc>
          <w:tcPr>
            <w:tcW w:w="1296" w:type="dxa"/>
          </w:tcPr>
          <w:p w14:paraId="534B147E" w14:textId="77777777" w:rsidR="00885269" w:rsidRPr="00AE6A97" w:rsidRDefault="00885269" w:rsidP="007F4973">
            <w:pPr>
              <w:spacing w:after="0" w:line="240" w:lineRule="auto"/>
              <w:rPr>
                <w:lang w:val="es-CO"/>
              </w:rPr>
            </w:pPr>
            <w:r w:rsidRPr="00AE6A97">
              <w:rPr>
                <w:b/>
                <w:sz w:val="18"/>
                <w:lang w:val="es-CO"/>
              </w:rPr>
              <w:t>Pacientes</w:t>
            </w:r>
          </w:p>
        </w:tc>
        <w:tc>
          <w:tcPr>
            <w:tcW w:w="2160" w:type="dxa"/>
          </w:tcPr>
          <w:p w14:paraId="025E03E3" w14:textId="77777777" w:rsidR="00885269" w:rsidRPr="00AE6A97" w:rsidRDefault="00885269" w:rsidP="007F4973">
            <w:pPr>
              <w:spacing w:after="0" w:line="240" w:lineRule="auto"/>
              <w:rPr>
                <w:lang w:val="es-CO"/>
              </w:rPr>
            </w:pPr>
            <w:r w:rsidRPr="00AE6A97">
              <w:rPr>
                <w:b/>
                <w:sz w:val="18"/>
                <w:lang w:val="es-CO"/>
              </w:rPr>
              <w:t xml:space="preserve">fMP media ± </w:t>
            </w:r>
            <w:proofErr w:type="spellStart"/>
            <w:r w:rsidRPr="00AE6A97">
              <w:rPr>
                <w:b/>
                <w:sz w:val="18"/>
                <w:lang w:val="es-CO"/>
              </w:rPr>
              <w:t>desv</w:t>
            </w:r>
            <w:proofErr w:type="spellEnd"/>
            <w:r w:rsidRPr="00AE6A97">
              <w:rPr>
                <w:b/>
                <w:sz w:val="18"/>
                <w:lang w:val="es-CO"/>
              </w:rPr>
              <w:t>. (Hz)</w:t>
            </w:r>
          </w:p>
        </w:tc>
        <w:tc>
          <w:tcPr>
            <w:tcW w:w="1296" w:type="dxa"/>
          </w:tcPr>
          <w:p w14:paraId="6BC7D455" w14:textId="77777777" w:rsidR="00885269" w:rsidRPr="00AE6A97" w:rsidRDefault="00885269" w:rsidP="007F4973">
            <w:pPr>
              <w:spacing w:after="0" w:line="240" w:lineRule="auto"/>
              <w:rPr>
                <w:lang w:val="es-CO"/>
              </w:rPr>
            </w:pPr>
            <w:r w:rsidRPr="00AE6A97">
              <w:rPr>
                <w:b/>
                <w:sz w:val="18"/>
                <w:lang w:val="es-CO"/>
              </w:rPr>
              <w:t>fMP CV (%)</w:t>
            </w:r>
          </w:p>
        </w:tc>
        <w:tc>
          <w:tcPr>
            <w:tcW w:w="2160" w:type="dxa"/>
          </w:tcPr>
          <w:p w14:paraId="6C29BBE9" w14:textId="77777777" w:rsidR="00885269" w:rsidRPr="00AE6A97" w:rsidRDefault="00885269" w:rsidP="007F4973">
            <w:pPr>
              <w:spacing w:after="0" w:line="240" w:lineRule="auto"/>
              <w:rPr>
                <w:lang w:val="es-CO"/>
              </w:rPr>
            </w:pPr>
            <w:r w:rsidRPr="00AE6A97">
              <w:rPr>
                <w:b/>
                <w:sz w:val="18"/>
                <w:lang w:val="es-CO"/>
              </w:rPr>
              <w:t xml:space="preserve">sFSB media ± </w:t>
            </w:r>
            <w:proofErr w:type="spellStart"/>
            <w:r w:rsidRPr="00AE6A97">
              <w:rPr>
                <w:b/>
                <w:sz w:val="18"/>
                <w:lang w:val="es-CO"/>
              </w:rPr>
              <w:t>desv</w:t>
            </w:r>
            <w:proofErr w:type="spellEnd"/>
            <w:r w:rsidRPr="00AE6A97">
              <w:rPr>
                <w:b/>
                <w:sz w:val="18"/>
                <w:lang w:val="es-CO"/>
              </w:rPr>
              <w:t>.</w:t>
            </w:r>
          </w:p>
        </w:tc>
        <w:tc>
          <w:tcPr>
            <w:tcW w:w="1296" w:type="dxa"/>
          </w:tcPr>
          <w:p w14:paraId="181AD44E" w14:textId="77777777" w:rsidR="00885269" w:rsidRPr="00AE6A97" w:rsidRDefault="00885269" w:rsidP="007F4973">
            <w:pPr>
              <w:spacing w:after="0" w:line="240" w:lineRule="auto"/>
              <w:rPr>
                <w:lang w:val="es-CO"/>
              </w:rPr>
            </w:pPr>
            <w:r w:rsidRPr="00AE6A97">
              <w:rPr>
                <w:b/>
                <w:sz w:val="18"/>
                <w:lang w:val="es-CO"/>
              </w:rPr>
              <w:t>sFSB CV (%)</w:t>
            </w:r>
          </w:p>
        </w:tc>
      </w:tr>
      <w:tr w:rsidR="00885269" w:rsidRPr="00AE6A97" w14:paraId="0C50455B" w14:textId="77777777" w:rsidTr="007F4973">
        <w:trPr>
          <w:jc w:val="center"/>
        </w:trPr>
        <w:tc>
          <w:tcPr>
            <w:tcW w:w="1008" w:type="dxa"/>
          </w:tcPr>
          <w:p w14:paraId="7B4E1136" w14:textId="77777777" w:rsidR="00885269" w:rsidRPr="00AE6A97" w:rsidRDefault="00885269" w:rsidP="007F4973">
            <w:pPr>
              <w:spacing w:after="0" w:line="240" w:lineRule="auto"/>
              <w:rPr>
                <w:lang w:val="es-CO"/>
              </w:rPr>
            </w:pPr>
            <w:r w:rsidRPr="00AE6A97">
              <w:rPr>
                <w:sz w:val="18"/>
                <w:lang w:val="es-CO"/>
              </w:rPr>
              <w:t>SB</w:t>
            </w:r>
          </w:p>
        </w:tc>
        <w:tc>
          <w:tcPr>
            <w:tcW w:w="1296" w:type="dxa"/>
          </w:tcPr>
          <w:p w14:paraId="7CF73FB9" w14:textId="77777777" w:rsidR="00885269" w:rsidRPr="00AE6A97" w:rsidRDefault="00885269" w:rsidP="007F4973">
            <w:pPr>
              <w:spacing w:after="0" w:line="240" w:lineRule="auto"/>
              <w:rPr>
                <w:lang w:val="es-CO"/>
              </w:rPr>
            </w:pPr>
            <w:r w:rsidRPr="00AE6A97">
              <w:rPr>
                <w:sz w:val="18"/>
                <w:lang w:val="es-CO"/>
              </w:rPr>
              <w:t>3.492</w:t>
            </w:r>
          </w:p>
        </w:tc>
        <w:tc>
          <w:tcPr>
            <w:tcW w:w="2160" w:type="dxa"/>
          </w:tcPr>
          <w:p w14:paraId="345486D5" w14:textId="77777777" w:rsidR="00885269" w:rsidRPr="00AE6A97" w:rsidRDefault="00885269" w:rsidP="007F4973">
            <w:pPr>
              <w:spacing w:after="0" w:line="240" w:lineRule="auto"/>
              <w:rPr>
                <w:lang w:val="es-CO"/>
              </w:rPr>
            </w:pPr>
            <w:r w:rsidRPr="00AE6A97">
              <w:rPr>
                <w:sz w:val="18"/>
                <w:lang w:val="es-CO"/>
              </w:rPr>
              <w:t>2,93 ± 2,24</w:t>
            </w:r>
          </w:p>
        </w:tc>
        <w:tc>
          <w:tcPr>
            <w:tcW w:w="1296" w:type="dxa"/>
          </w:tcPr>
          <w:p w14:paraId="29C55F24" w14:textId="77777777" w:rsidR="00885269" w:rsidRPr="00AE6A97" w:rsidRDefault="00885269" w:rsidP="007F4973">
            <w:pPr>
              <w:spacing w:after="0" w:line="240" w:lineRule="auto"/>
              <w:rPr>
                <w:lang w:val="es-CO"/>
              </w:rPr>
            </w:pPr>
            <w:r w:rsidRPr="00AE6A97">
              <w:rPr>
                <w:sz w:val="18"/>
                <w:lang w:val="es-CO"/>
              </w:rPr>
              <w:t>76,4</w:t>
            </w:r>
          </w:p>
        </w:tc>
        <w:tc>
          <w:tcPr>
            <w:tcW w:w="2160" w:type="dxa"/>
          </w:tcPr>
          <w:p w14:paraId="13DF9FAE" w14:textId="77777777" w:rsidR="00885269" w:rsidRPr="00AE6A97" w:rsidRDefault="00885269" w:rsidP="007F4973">
            <w:pPr>
              <w:spacing w:after="0" w:line="240" w:lineRule="auto"/>
              <w:rPr>
                <w:lang w:val="es-CO"/>
              </w:rPr>
            </w:pPr>
            <w:r w:rsidRPr="00AE6A97">
              <w:rPr>
                <w:sz w:val="18"/>
                <w:lang w:val="es-CO"/>
              </w:rPr>
              <w:t>783,1 ± 49,8</w:t>
            </w:r>
          </w:p>
        </w:tc>
        <w:tc>
          <w:tcPr>
            <w:tcW w:w="1296" w:type="dxa"/>
          </w:tcPr>
          <w:p w14:paraId="04FD8126" w14:textId="77777777" w:rsidR="00885269" w:rsidRPr="00AE6A97" w:rsidRDefault="00885269" w:rsidP="007F4973">
            <w:pPr>
              <w:spacing w:after="0" w:line="240" w:lineRule="auto"/>
              <w:rPr>
                <w:lang w:val="es-CO"/>
              </w:rPr>
            </w:pPr>
            <w:r w:rsidRPr="00AE6A97">
              <w:rPr>
                <w:sz w:val="18"/>
                <w:lang w:val="es-CO"/>
              </w:rPr>
              <w:t>6,4</w:t>
            </w:r>
          </w:p>
        </w:tc>
      </w:tr>
      <w:tr w:rsidR="00885269" w:rsidRPr="00AE6A97" w14:paraId="5FBE35E5" w14:textId="77777777" w:rsidTr="007F4973">
        <w:trPr>
          <w:jc w:val="center"/>
        </w:trPr>
        <w:tc>
          <w:tcPr>
            <w:tcW w:w="1008" w:type="dxa"/>
          </w:tcPr>
          <w:p w14:paraId="7E817086" w14:textId="77777777" w:rsidR="00885269" w:rsidRPr="00AE6A97" w:rsidRDefault="00885269" w:rsidP="007F4973">
            <w:pPr>
              <w:spacing w:after="0" w:line="240" w:lineRule="auto"/>
              <w:rPr>
                <w:lang w:val="es-CO"/>
              </w:rPr>
            </w:pPr>
            <w:r w:rsidRPr="00AE6A97">
              <w:rPr>
                <w:sz w:val="18"/>
                <w:lang w:val="es-CO"/>
              </w:rPr>
              <w:t>SR</w:t>
            </w:r>
          </w:p>
        </w:tc>
        <w:tc>
          <w:tcPr>
            <w:tcW w:w="1296" w:type="dxa"/>
          </w:tcPr>
          <w:p w14:paraId="46C6B4EC" w14:textId="77777777" w:rsidR="00885269" w:rsidRPr="00AE6A97" w:rsidRDefault="00885269" w:rsidP="007F4973">
            <w:pPr>
              <w:spacing w:after="0" w:line="240" w:lineRule="auto"/>
              <w:rPr>
                <w:lang w:val="es-CO"/>
              </w:rPr>
            </w:pPr>
            <w:r w:rsidRPr="00AE6A97">
              <w:rPr>
                <w:sz w:val="18"/>
                <w:lang w:val="es-CO"/>
              </w:rPr>
              <w:t>1.467</w:t>
            </w:r>
          </w:p>
        </w:tc>
        <w:tc>
          <w:tcPr>
            <w:tcW w:w="2160" w:type="dxa"/>
          </w:tcPr>
          <w:p w14:paraId="50179F78" w14:textId="77777777" w:rsidR="00885269" w:rsidRPr="00AE6A97" w:rsidRDefault="00885269" w:rsidP="007F4973">
            <w:pPr>
              <w:spacing w:after="0" w:line="240" w:lineRule="auto"/>
              <w:rPr>
                <w:lang w:val="es-CO"/>
              </w:rPr>
            </w:pPr>
            <w:r w:rsidRPr="00AE6A97">
              <w:rPr>
                <w:sz w:val="18"/>
                <w:lang w:val="es-CO"/>
              </w:rPr>
              <w:t>4,05 ± 1,77</w:t>
            </w:r>
          </w:p>
        </w:tc>
        <w:tc>
          <w:tcPr>
            <w:tcW w:w="1296" w:type="dxa"/>
          </w:tcPr>
          <w:p w14:paraId="354DA15A" w14:textId="77777777" w:rsidR="00885269" w:rsidRPr="00AE6A97" w:rsidRDefault="00885269" w:rsidP="007F4973">
            <w:pPr>
              <w:spacing w:after="0" w:line="240" w:lineRule="auto"/>
              <w:rPr>
                <w:lang w:val="es-CO"/>
              </w:rPr>
            </w:pPr>
            <w:r w:rsidRPr="00AE6A97">
              <w:rPr>
                <w:sz w:val="18"/>
                <w:lang w:val="es-CO"/>
              </w:rPr>
              <w:t>43,6</w:t>
            </w:r>
          </w:p>
        </w:tc>
        <w:tc>
          <w:tcPr>
            <w:tcW w:w="2160" w:type="dxa"/>
          </w:tcPr>
          <w:p w14:paraId="7E33BC9A" w14:textId="77777777" w:rsidR="00885269" w:rsidRPr="00AE6A97" w:rsidRDefault="00885269" w:rsidP="007F4973">
            <w:pPr>
              <w:spacing w:after="0" w:line="240" w:lineRule="auto"/>
              <w:rPr>
                <w:lang w:val="es-CO"/>
              </w:rPr>
            </w:pPr>
            <w:r w:rsidRPr="00AE6A97">
              <w:rPr>
                <w:sz w:val="18"/>
                <w:lang w:val="es-CO"/>
              </w:rPr>
              <w:t>771,2 ± 50,7</w:t>
            </w:r>
          </w:p>
        </w:tc>
        <w:tc>
          <w:tcPr>
            <w:tcW w:w="1296" w:type="dxa"/>
          </w:tcPr>
          <w:p w14:paraId="21D76804" w14:textId="77777777" w:rsidR="00885269" w:rsidRPr="00AE6A97" w:rsidRDefault="00885269" w:rsidP="007F4973">
            <w:pPr>
              <w:spacing w:after="0" w:line="240" w:lineRule="auto"/>
              <w:rPr>
                <w:lang w:val="es-CO"/>
              </w:rPr>
            </w:pPr>
            <w:r w:rsidRPr="00AE6A97">
              <w:rPr>
                <w:sz w:val="18"/>
                <w:lang w:val="es-CO"/>
              </w:rPr>
              <w:t>6,6</w:t>
            </w:r>
          </w:p>
        </w:tc>
      </w:tr>
      <w:tr w:rsidR="00885269" w:rsidRPr="00AE6A97" w14:paraId="74EE8D18" w14:textId="77777777" w:rsidTr="007F4973">
        <w:trPr>
          <w:jc w:val="center"/>
        </w:trPr>
        <w:tc>
          <w:tcPr>
            <w:tcW w:w="1008" w:type="dxa"/>
          </w:tcPr>
          <w:p w14:paraId="1F26873B" w14:textId="77777777" w:rsidR="00885269" w:rsidRPr="00AE6A97" w:rsidRDefault="00885269" w:rsidP="007F4973">
            <w:pPr>
              <w:spacing w:after="0" w:line="240" w:lineRule="auto"/>
              <w:rPr>
                <w:lang w:val="es-CO"/>
              </w:rPr>
            </w:pPr>
            <w:r w:rsidRPr="00AE6A97">
              <w:rPr>
                <w:sz w:val="18"/>
                <w:lang w:val="es-CO"/>
              </w:rPr>
              <w:t>ST</w:t>
            </w:r>
          </w:p>
        </w:tc>
        <w:tc>
          <w:tcPr>
            <w:tcW w:w="1296" w:type="dxa"/>
          </w:tcPr>
          <w:p w14:paraId="241EB1A3" w14:textId="77777777" w:rsidR="00885269" w:rsidRPr="00AE6A97" w:rsidRDefault="00885269" w:rsidP="007F4973">
            <w:pPr>
              <w:spacing w:after="0" w:line="240" w:lineRule="auto"/>
              <w:rPr>
                <w:lang w:val="es-CO"/>
              </w:rPr>
            </w:pPr>
            <w:r w:rsidRPr="00AE6A97">
              <w:rPr>
                <w:sz w:val="18"/>
                <w:lang w:val="es-CO"/>
              </w:rPr>
              <w:t>1.174</w:t>
            </w:r>
          </w:p>
        </w:tc>
        <w:tc>
          <w:tcPr>
            <w:tcW w:w="2160" w:type="dxa"/>
          </w:tcPr>
          <w:p w14:paraId="48916D77" w14:textId="77777777" w:rsidR="00885269" w:rsidRPr="00AE6A97" w:rsidRDefault="00885269" w:rsidP="007F4973">
            <w:pPr>
              <w:spacing w:after="0" w:line="240" w:lineRule="auto"/>
              <w:rPr>
                <w:lang w:val="es-CO"/>
              </w:rPr>
            </w:pPr>
            <w:r w:rsidRPr="00AE6A97">
              <w:rPr>
                <w:sz w:val="18"/>
                <w:lang w:val="es-CO"/>
              </w:rPr>
              <w:t>5,30 ± 2,60</w:t>
            </w:r>
          </w:p>
        </w:tc>
        <w:tc>
          <w:tcPr>
            <w:tcW w:w="1296" w:type="dxa"/>
          </w:tcPr>
          <w:p w14:paraId="0E21515D" w14:textId="77777777" w:rsidR="00885269" w:rsidRPr="00AE6A97" w:rsidRDefault="00885269" w:rsidP="007F4973">
            <w:pPr>
              <w:spacing w:after="0" w:line="240" w:lineRule="auto"/>
              <w:rPr>
                <w:lang w:val="es-CO"/>
              </w:rPr>
            </w:pPr>
            <w:r w:rsidRPr="00AE6A97">
              <w:rPr>
                <w:sz w:val="18"/>
                <w:lang w:val="es-CO"/>
              </w:rPr>
              <w:t>49,0</w:t>
            </w:r>
          </w:p>
        </w:tc>
        <w:tc>
          <w:tcPr>
            <w:tcW w:w="2160" w:type="dxa"/>
          </w:tcPr>
          <w:p w14:paraId="2F3B1C2D" w14:textId="77777777" w:rsidR="00885269" w:rsidRPr="00AE6A97" w:rsidRDefault="00885269" w:rsidP="007F4973">
            <w:pPr>
              <w:spacing w:after="0" w:line="240" w:lineRule="auto"/>
              <w:rPr>
                <w:lang w:val="es-CO"/>
              </w:rPr>
            </w:pPr>
            <w:r w:rsidRPr="00AE6A97">
              <w:rPr>
                <w:sz w:val="18"/>
                <w:lang w:val="es-CO"/>
              </w:rPr>
              <w:t>731,5 ± 66,7</w:t>
            </w:r>
          </w:p>
        </w:tc>
        <w:tc>
          <w:tcPr>
            <w:tcW w:w="1296" w:type="dxa"/>
          </w:tcPr>
          <w:p w14:paraId="09B4B774" w14:textId="77777777" w:rsidR="00885269" w:rsidRPr="00AE6A97" w:rsidRDefault="00885269" w:rsidP="007F4973">
            <w:pPr>
              <w:spacing w:after="0" w:line="240" w:lineRule="auto"/>
              <w:rPr>
                <w:lang w:val="es-CO"/>
              </w:rPr>
            </w:pPr>
            <w:r w:rsidRPr="00AE6A97">
              <w:rPr>
                <w:sz w:val="18"/>
                <w:lang w:val="es-CO"/>
              </w:rPr>
              <w:t>9,1</w:t>
            </w:r>
          </w:p>
        </w:tc>
      </w:tr>
      <w:tr w:rsidR="00885269" w:rsidRPr="00AE6A97" w14:paraId="61036D73" w14:textId="77777777" w:rsidTr="007F4973">
        <w:trPr>
          <w:jc w:val="center"/>
        </w:trPr>
        <w:tc>
          <w:tcPr>
            <w:tcW w:w="1008" w:type="dxa"/>
          </w:tcPr>
          <w:p w14:paraId="7EA7B525" w14:textId="77777777" w:rsidR="00885269" w:rsidRPr="00AE6A97" w:rsidRDefault="00885269" w:rsidP="007F4973">
            <w:pPr>
              <w:spacing w:after="0" w:line="240" w:lineRule="auto"/>
              <w:rPr>
                <w:lang w:val="es-CO"/>
              </w:rPr>
            </w:pPr>
            <w:r w:rsidRPr="00AE6A97">
              <w:rPr>
                <w:sz w:val="18"/>
                <w:lang w:val="es-CO"/>
              </w:rPr>
              <w:t>SVT</w:t>
            </w:r>
          </w:p>
        </w:tc>
        <w:tc>
          <w:tcPr>
            <w:tcW w:w="1296" w:type="dxa"/>
          </w:tcPr>
          <w:p w14:paraId="02DD4E25" w14:textId="77777777" w:rsidR="00885269" w:rsidRPr="00AE6A97" w:rsidRDefault="00885269" w:rsidP="007F4973">
            <w:pPr>
              <w:spacing w:after="0" w:line="240" w:lineRule="auto"/>
              <w:rPr>
                <w:lang w:val="es-CO"/>
              </w:rPr>
            </w:pPr>
            <w:r w:rsidRPr="00AE6A97">
              <w:rPr>
                <w:sz w:val="18"/>
                <w:lang w:val="es-CO"/>
              </w:rPr>
              <w:t>427</w:t>
            </w:r>
          </w:p>
        </w:tc>
        <w:tc>
          <w:tcPr>
            <w:tcW w:w="2160" w:type="dxa"/>
          </w:tcPr>
          <w:p w14:paraId="7F0BA519" w14:textId="77777777" w:rsidR="00885269" w:rsidRPr="00AE6A97" w:rsidRDefault="00885269" w:rsidP="007F4973">
            <w:pPr>
              <w:spacing w:after="0" w:line="240" w:lineRule="auto"/>
              <w:rPr>
                <w:lang w:val="es-CO"/>
              </w:rPr>
            </w:pPr>
            <w:r w:rsidRPr="00AE6A97">
              <w:rPr>
                <w:sz w:val="18"/>
                <w:lang w:val="es-CO"/>
              </w:rPr>
              <w:t>4,75 ± 2,99</w:t>
            </w:r>
          </w:p>
        </w:tc>
        <w:tc>
          <w:tcPr>
            <w:tcW w:w="1296" w:type="dxa"/>
          </w:tcPr>
          <w:p w14:paraId="7CC9B11C" w14:textId="77777777" w:rsidR="00885269" w:rsidRPr="00AE6A97" w:rsidRDefault="00885269" w:rsidP="007F4973">
            <w:pPr>
              <w:spacing w:after="0" w:line="240" w:lineRule="auto"/>
              <w:rPr>
                <w:lang w:val="es-CO"/>
              </w:rPr>
            </w:pPr>
            <w:r w:rsidRPr="00AE6A97">
              <w:rPr>
                <w:sz w:val="18"/>
                <w:lang w:val="es-CO"/>
              </w:rPr>
              <w:t>62,8</w:t>
            </w:r>
          </w:p>
        </w:tc>
        <w:tc>
          <w:tcPr>
            <w:tcW w:w="2160" w:type="dxa"/>
          </w:tcPr>
          <w:p w14:paraId="609C67D8" w14:textId="77777777" w:rsidR="00885269" w:rsidRPr="00AE6A97" w:rsidRDefault="00885269" w:rsidP="007F4973">
            <w:pPr>
              <w:spacing w:after="0" w:line="240" w:lineRule="auto"/>
              <w:rPr>
                <w:lang w:val="es-CO"/>
              </w:rPr>
            </w:pPr>
            <w:r w:rsidRPr="00AE6A97">
              <w:rPr>
                <w:sz w:val="18"/>
                <w:lang w:val="es-CO"/>
              </w:rPr>
              <w:t>629,9 ± 72,9</w:t>
            </w:r>
          </w:p>
        </w:tc>
        <w:tc>
          <w:tcPr>
            <w:tcW w:w="1296" w:type="dxa"/>
          </w:tcPr>
          <w:p w14:paraId="6B48C03A" w14:textId="77777777" w:rsidR="00885269" w:rsidRPr="00AE6A97" w:rsidRDefault="00885269" w:rsidP="007F4973">
            <w:pPr>
              <w:spacing w:after="0" w:line="240" w:lineRule="auto"/>
              <w:rPr>
                <w:lang w:val="es-CO"/>
              </w:rPr>
            </w:pPr>
            <w:r w:rsidRPr="00AE6A97">
              <w:rPr>
                <w:sz w:val="18"/>
                <w:lang w:val="es-CO"/>
              </w:rPr>
              <w:t>11,6</w:t>
            </w:r>
          </w:p>
        </w:tc>
      </w:tr>
      <w:tr w:rsidR="00885269" w:rsidRPr="00AE6A97" w14:paraId="4759EF46" w14:textId="77777777" w:rsidTr="007F4973">
        <w:trPr>
          <w:jc w:val="center"/>
        </w:trPr>
        <w:tc>
          <w:tcPr>
            <w:tcW w:w="1008" w:type="dxa"/>
          </w:tcPr>
          <w:p w14:paraId="5B8AC2B2" w14:textId="77777777" w:rsidR="00885269" w:rsidRPr="00AE6A97" w:rsidRDefault="00885269" w:rsidP="007F4973">
            <w:pPr>
              <w:spacing w:after="0" w:line="240" w:lineRule="auto"/>
              <w:rPr>
                <w:lang w:val="es-CO"/>
              </w:rPr>
            </w:pPr>
            <w:r w:rsidRPr="00AE6A97">
              <w:rPr>
                <w:sz w:val="18"/>
                <w:lang w:val="es-CO"/>
              </w:rPr>
              <w:t>AFIB</w:t>
            </w:r>
          </w:p>
        </w:tc>
        <w:tc>
          <w:tcPr>
            <w:tcW w:w="1296" w:type="dxa"/>
          </w:tcPr>
          <w:p w14:paraId="755C1268" w14:textId="77777777" w:rsidR="00885269" w:rsidRPr="00AE6A97" w:rsidRDefault="00885269" w:rsidP="007F4973">
            <w:pPr>
              <w:spacing w:after="0" w:line="240" w:lineRule="auto"/>
              <w:rPr>
                <w:lang w:val="es-CO"/>
              </w:rPr>
            </w:pPr>
            <w:r w:rsidRPr="00AE6A97">
              <w:rPr>
                <w:sz w:val="18"/>
                <w:lang w:val="es-CO"/>
              </w:rPr>
              <w:t>1.700</w:t>
            </w:r>
          </w:p>
        </w:tc>
        <w:tc>
          <w:tcPr>
            <w:tcW w:w="2160" w:type="dxa"/>
          </w:tcPr>
          <w:p w14:paraId="683B27A0" w14:textId="77777777" w:rsidR="00885269" w:rsidRPr="00AE6A97" w:rsidRDefault="00885269" w:rsidP="007F4973">
            <w:pPr>
              <w:spacing w:after="0" w:line="240" w:lineRule="auto"/>
              <w:rPr>
                <w:lang w:val="es-CO"/>
              </w:rPr>
            </w:pPr>
            <w:r w:rsidRPr="00AE6A97">
              <w:rPr>
                <w:sz w:val="18"/>
                <w:lang w:val="es-CO"/>
              </w:rPr>
              <w:t>4,05 ± 3,06</w:t>
            </w:r>
          </w:p>
        </w:tc>
        <w:tc>
          <w:tcPr>
            <w:tcW w:w="1296" w:type="dxa"/>
          </w:tcPr>
          <w:p w14:paraId="406C0B1A" w14:textId="77777777" w:rsidR="00885269" w:rsidRPr="00AE6A97" w:rsidRDefault="00885269" w:rsidP="007F4973">
            <w:pPr>
              <w:spacing w:after="0" w:line="240" w:lineRule="auto"/>
              <w:rPr>
                <w:lang w:val="es-CO"/>
              </w:rPr>
            </w:pPr>
            <w:r w:rsidRPr="00AE6A97">
              <w:rPr>
                <w:sz w:val="18"/>
                <w:lang w:val="es-CO"/>
              </w:rPr>
              <w:t>75,6</w:t>
            </w:r>
          </w:p>
        </w:tc>
        <w:tc>
          <w:tcPr>
            <w:tcW w:w="2160" w:type="dxa"/>
          </w:tcPr>
          <w:p w14:paraId="0BF2C674" w14:textId="77777777" w:rsidR="00885269" w:rsidRPr="00AE6A97" w:rsidRDefault="00885269" w:rsidP="007F4973">
            <w:pPr>
              <w:spacing w:after="0" w:line="240" w:lineRule="auto"/>
              <w:rPr>
                <w:lang w:val="es-CO"/>
              </w:rPr>
            </w:pPr>
            <w:r w:rsidRPr="00AE6A97">
              <w:rPr>
                <w:sz w:val="18"/>
                <w:lang w:val="es-CO"/>
              </w:rPr>
              <w:t>741,8 ± 93,2</w:t>
            </w:r>
          </w:p>
        </w:tc>
        <w:tc>
          <w:tcPr>
            <w:tcW w:w="1296" w:type="dxa"/>
          </w:tcPr>
          <w:p w14:paraId="7BB41A17" w14:textId="77777777" w:rsidR="00885269" w:rsidRPr="00AE6A97" w:rsidRDefault="00885269" w:rsidP="007F4973">
            <w:pPr>
              <w:spacing w:after="0" w:line="240" w:lineRule="auto"/>
              <w:rPr>
                <w:lang w:val="es-CO"/>
              </w:rPr>
            </w:pPr>
            <w:r w:rsidRPr="00AE6A97">
              <w:rPr>
                <w:sz w:val="18"/>
                <w:lang w:val="es-CO"/>
              </w:rPr>
              <w:t>12,6</w:t>
            </w:r>
          </w:p>
        </w:tc>
      </w:tr>
    </w:tbl>
    <w:p w14:paraId="603D2147" w14:textId="77777777" w:rsidR="00885269" w:rsidRPr="00AE6A97" w:rsidRDefault="00885269" w:rsidP="00885269">
      <w:pPr>
        <w:spacing w:after="40"/>
        <w:rPr>
          <w:lang w:val="es-CO"/>
        </w:rPr>
      </w:pPr>
    </w:p>
    <w:p w14:paraId="24327A42" w14:textId="77777777" w:rsidR="00885269" w:rsidRPr="00AE6A97" w:rsidRDefault="00885269" w:rsidP="00885269">
      <w:pPr>
        <w:keepNext/>
        <w:spacing w:after="0"/>
        <w:jc w:val="center"/>
        <w:rPr>
          <w:lang w:val="es-CO"/>
        </w:rPr>
      </w:pPr>
      <w:r w:rsidRPr="00AE6A97">
        <w:rPr>
          <w:noProof/>
          <w:lang w:val="es-CO"/>
        </w:rPr>
        <w:lastRenderedPageBreak/>
        <w:drawing>
          <wp:inline distT="0" distB="0" distL="0" distR="0" wp14:anchorId="69606C2D" wp14:editId="3322EF89">
            <wp:extent cx="4572000" cy="22723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572000" cy="2272393"/>
                    </a:xfrm>
                    <a:prstGeom prst="rect">
                      <a:avLst/>
                    </a:prstGeom>
                  </pic:spPr>
                </pic:pic>
              </a:graphicData>
            </a:graphic>
          </wp:inline>
        </w:drawing>
      </w:r>
    </w:p>
    <w:p w14:paraId="3F890B2C" w14:textId="77777777" w:rsidR="00885269" w:rsidRPr="00AE6A97" w:rsidRDefault="00885269" w:rsidP="00885269">
      <w:pPr>
        <w:spacing w:after="120"/>
        <w:jc w:val="center"/>
        <w:rPr>
          <w:lang w:val="es-CO"/>
        </w:rPr>
      </w:pPr>
      <w:r w:rsidRPr="00AE6A97">
        <w:rPr>
          <w:i/>
          <w:sz w:val="18"/>
          <w:lang w:val="es-CO"/>
        </w:rPr>
        <w:t>Figura 12. Mediana y rango intercuartílico de la fMP y la sFSB por ritmo.</w:t>
      </w:r>
    </w:p>
    <w:p w14:paraId="077E5E9F" w14:textId="77777777" w:rsidR="00885269" w:rsidRPr="00AE6A97" w:rsidRDefault="00885269" w:rsidP="00885269">
      <w:pPr>
        <w:keepNext/>
        <w:spacing w:after="0"/>
        <w:jc w:val="center"/>
        <w:rPr>
          <w:lang w:val="es-CO"/>
        </w:rPr>
      </w:pPr>
      <w:r w:rsidRPr="00AE6A97">
        <w:rPr>
          <w:noProof/>
          <w:lang w:val="es-CO"/>
        </w:rPr>
        <w:drawing>
          <wp:inline distT="0" distB="0" distL="0" distR="0" wp14:anchorId="5E4C37E7" wp14:editId="2D0990A8">
            <wp:extent cx="5577840" cy="17656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77840" cy="1765647"/>
                    </a:xfrm>
                    <a:prstGeom prst="rect">
                      <a:avLst/>
                    </a:prstGeom>
                  </pic:spPr>
                </pic:pic>
              </a:graphicData>
            </a:graphic>
          </wp:inline>
        </w:drawing>
      </w:r>
    </w:p>
    <w:p w14:paraId="16009FC1" w14:textId="77777777" w:rsidR="00885269" w:rsidRPr="00AE6A97" w:rsidRDefault="00885269" w:rsidP="00885269">
      <w:pPr>
        <w:spacing w:after="120"/>
        <w:jc w:val="center"/>
        <w:rPr>
          <w:lang w:val="es-CO"/>
        </w:rPr>
      </w:pPr>
      <w:r w:rsidRPr="00AE6A97">
        <w:rPr>
          <w:i/>
          <w:sz w:val="18"/>
          <w:lang w:val="es-CO"/>
        </w:rPr>
        <w:t>Figura 13. Diagramas de cajas de la fMP y la sFSB por ritmo.</w:t>
      </w:r>
    </w:p>
    <w:p w14:paraId="30FD661D" w14:textId="77777777" w:rsidR="00885269" w:rsidRPr="00AE6A97" w:rsidRDefault="00885269" w:rsidP="00885269">
      <w:pPr>
        <w:keepNext/>
        <w:spacing w:after="0"/>
        <w:jc w:val="center"/>
        <w:rPr>
          <w:lang w:val="es-CO"/>
        </w:rPr>
      </w:pPr>
      <w:r w:rsidRPr="00AE6A97">
        <w:rPr>
          <w:noProof/>
          <w:lang w:val="es-CO"/>
        </w:rPr>
        <w:drawing>
          <wp:inline distT="0" distB="0" distL="0" distR="0" wp14:anchorId="62FF3A8C" wp14:editId="7475EB91">
            <wp:extent cx="5577840" cy="17669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77840" cy="1766918"/>
                    </a:xfrm>
                    <a:prstGeom prst="rect">
                      <a:avLst/>
                    </a:prstGeom>
                  </pic:spPr>
                </pic:pic>
              </a:graphicData>
            </a:graphic>
          </wp:inline>
        </w:drawing>
      </w:r>
    </w:p>
    <w:p w14:paraId="04432674" w14:textId="77777777" w:rsidR="00885269" w:rsidRPr="00AE6A97" w:rsidRDefault="00885269" w:rsidP="00885269">
      <w:pPr>
        <w:spacing w:after="120"/>
        <w:jc w:val="center"/>
        <w:rPr>
          <w:lang w:val="es-CO"/>
        </w:rPr>
      </w:pPr>
      <w:r w:rsidRPr="00AE6A97">
        <w:rPr>
          <w:i/>
          <w:sz w:val="18"/>
          <w:lang w:val="es-CO"/>
        </w:rPr>
        <w:t>Figura 14. Distribución de la fMP entre 0 y 15 Hz y de la sFSB por ritmo.</w:t>
      </w:r>
    </w:p>
    <w:p w14:paraId="1F26E14C" w14:textId="77777777" w:rsidR="00885269" w:rsidRPr="00AE6A97" w:rsidRDefault="00885269" w:rsidP="00885269">
      <w:pPr>
        <w:rPr>
          <w:lang w:val="es-CO"/>
        </w:rPr>
      </w:pPr>
      <w:r w:rsidRPr="00AE6A97">
        <w:rPr>
          <w:b/>
          <w:lang w:val="es-CO"/>
        </w:rPr>
        <w:t>fMP.</w:t>
      </w:r>
      <w:r w:rsidRPr="00AE6A97">
        <w:rPr>
          <w:lang w:val="es-CO"/>
        </w:rPr>
        <w:t xml:space="preserve"> Las medianas siguen el orden de la frecuencia cardíaca: SB 2,8 Hz, SR 3,8 Hz, SVT 4,8 Hz y ST 5,2 Hz, con AFIB en 3,4 Hz. SB y AFIB son los ritmos más dispersos, con un CV cercano al 75 %. En SB, la Figura 14 muestra dos picos, cerca de 1 y de 4 Hz, porque en unos pacientes la fMP cae en la frecuencia fundamental y en otros en un armónico; en AFIB la dispersión refleja la irregularidad del ritmo. En casi todos los ritmos aparecen valores atípicos en 50 Hz, que no son actividad cardíaca sino, probablemente, interferencia de la red eléctrica, que en China es de 50 Hz. Por eso se comparan medianas y no medias.</w:t>
      </w:r>
    </w:p>
    <w:p w14:paraId="319DDA15" w14:textId="77777777" w:rsidR="00885269" w:rsidRPr="00AE6A97" w:rsidRDefault="00885269" w:rsidP="00885269">
      <w:pPr>
        <w:rPr>
          <w:lang w:val="es-CO"/>
        </w:rPr>
      </w:pPr>
      <w:r w:rsidRPr="00AE6A97">
        <w:rPr>
          <w:b/>
          <w:lang w:val="es-CO"/>
        </w:rPr>
        <w:t>sFSB.</w:t>
      </w:r>
      <w:r w:rsidRPr="00AE6A97">
        <w:rPr>
          <w:lang w:val="es-CO"/>
        </w:rPr>
        <w:t xml:space="preserve"> SB y SR tienen más frecuencias acopladas, con medianas de 800 y 782, cerca del máximo de 820; ST tiene 753 y SVT 628. En la Figura 14, SVT forma un grupo aparte entre 550 y 700 mientras los demás ritmos se acumulan cerca de 800, de modo que la sFSB es la característica que mejor separa a SVT. AFIB tiene una </w:t>
      </w:r>
      <w:r w:rsidRPr="00AE6A97">
        <w:rPr>
          <w:lang w:val="es-CO"/>
        </w:rPr>
        <w:lastRenderedPageBreak/>
        <w:t>mediana alta de 771, pero la mayor dispersión y valores atípicos de hasta 72 parejas: en algunos pacientes la irregularidad del ritmo rompe el acoplamiento de fase.</w:t>
      </w:r>
    </w:p>
    <w:p w14:paraId="6E6E7133" w14:textId="77777777" w:rsidR="00AF3D88" w:rsidRPr="00AE6A97" w:rsidRDefault="00AF3D88" w:rsidP="00885269">
      <w:pPr>
        <w:rPr>
          <w:b/>
          <w:sz w:val="26"/>
          <w:lang w:val="es-CO"/>
        </w:rPr>
      </w:pPr>
      <w:r w:rsidRPr="00AE6A97">
        <w:rPr>
          <w:b/>
          <w:sz w:val="26"/>
          <w:lang w:val="es-CO"/>
        </w:rPr>
        <w:t>Punto 8. Diferencias estadísticas en las características espectrales</w:t>
      </w:r>
    </w:p>
    <w:p w14:paraId="70BF6766" w14:textId="15A823B4" w:rsidR="00885269" w:rsidRPr="00AE6A97" w:rsidRDefault="00885269" w:rsidP="00885269">
      <w:pPr>
        <w:rPr>
          <w:lang w:val="es-CO"/>
        </w:rPr>
      </w:pPr>
      <w:r w:rsidRPr="00AE6A97">
        <w:rPr>
          <w:b/>
          <w:lang w:val="es-CO"/>
        </w:rPr>
        <w:t>Sí hay diferencias estadísticamente significativas en la fMP y en la sFSB entre las poblaciones de estudio.</w:t>
      </w:r>
      <w:r w:rsidRPr="00AE6A97">
        <w:rPr>
          <w:lang w:val="es-CO"/>
        </w:rPr>
        <w:t xml:space="preserve"> Como el enunciado no define cuáles son las dos poblaciones, se compararon los cinco ritmos entre sí, de modo que el resultado responde a cualquier pareja que se considere. Se usaron los 8.260 pacientes del punto 7 y un nivel de significancia de 0,05.</w:t>
      </w:r>
    </w:p>
    <w:p w14:paraId="79EEA03F" w14:textId="77777777" w:rsidR="00885269" w:rsidRPr="00AE6A97" w:rsidRDefault="00885269" w:rsidP="00885269">
      <w:pPr>
        <w:rPr>
          <w:lang w:val="es-CO"/>
        </w:rPr>
      </w:pPr>
      <w:r w:rsidRPr="00AE6A97">
        <w:rPr>
          <w:b/>
          <w:lang w:val="es-CO"/>
        </w:rPr>
        <w:t>Normalidad.</w:t>
      </w:r>
      <w:r w:rsidRPr="00AE6A97">
        <w:rPr>
          <w:lang w:val="es-CO"/>
        </w:rPr>
        <w:t xml:space="preserve"> Con la prueba de D'Agostino-Pearson, 9 de las 10 distribuciones evaluadas no son normales; solo lo es la sFSB de SVT, con p = 0,63. Por eso se usaron pruebas no paramétricas, que comparan el orden de los datos y no suponen una forma de campana.</w:t>
      </w:r>
    </w:p>
    <w:p w14:paraId="52869C2D" w14:textId="77777777" w:rsidR="00885269" w:rsidRPr="00AE6A97" w:rsidRDefault="00885269" w:rsidP="00885269">
      <w:pPr>
        <w:rPr>
          <w:lang w:val="es-CO"/>
        </w:rPr>
      </w:pPr>
      <w:r w:rsidRPr="00AE6A97">
        <w:rPr>
          <w:b/>
          <w:lang w:val="es-CO"/>
        </w:rPr>
        <w:t>Todos los ritmos a la vez.</w:t>
      </w:r>
      <w:r w:rsidRPr="00AE6A97">
        <w:rPr>
          <w:lang w:val="es-CO"/>
        </w:rPr>
        <w:t xml:space="preserve"> La prueba de Kruskal-Wallis, versión no paramétrica del ANOVA, dio H = 1.416,5 con p = 1,8 × 10⁻³⁰⁵ para la fMP, y H = 1.934,2 con p &lt; 10⁻³⁰⁰ para la sFSB. Se rechaza que todos los ritmos tengan la misma distribución, y el mayor valor de H indica que la sFSB los separa con más fuerza.</w:t>
      </w:r>
    </w:p>
    <w:p w14:paraId="11225DF7" w14:textId="77777777" w:rsidR="00885269" w:rsidRPr="00AE6A97" w:rsidRDefault="00885269" w:rsidP="00885269">
      <w:pPr>
        <w:rPr>
          <w:lang w:val="es-CO"/>
        </w:rPr>
      </w:pPr>
      <w:r w:rsidRPr="00AE6A97">
        <w:rPr>
          <w:b/>
          <w:lang w:val="es-CO"/>
        </w:rPr>
        <w:t>Ritmos de a dos.</w:t>
      </w:r>
      <w:r w:rsidRPr="00AE6A97">
        <w:rPr>
          <w:lang w:val="es-CO"/>
        </w:rPr>
        <w:t xml:space="preserve"> Para saber cuáles ritmos difieren se aplicó la prueba de Mann-Whitney U a las 10 parejas, con corrección de Bonferroni: cada p-valor se multiplicó por 10 para compensar el aumento de falsos positivos al hacer varias pruebas.</w:t>
      </w:r>
    </w:p>
    <w:tbl>
      <w:tblPr>
        <w:tblStyle w:val="Tablaconcuadrcula"/>
        <w:tblW w:w="0" w:type="auto"/>
        <w:jc w:val="center"/>
        <w:tblLook w:val="04A0" w:firstRow="1" w:lastRow="0" w:firstColumn="1" w:lastColumn="0" w:noHBand="0" w:noVBand="1"/>
      </w:tblPr>
      <w:tblGrid>
        <w:gridCol w:w="1728"/>
        <w:gridCol w:w="1872"/>
        <w:gridCol w:w="1872"/>
        <w:gridCol w:w="1872"/>
        <w:gridCol w:w="1872"/>
      </w:tblGrid>
      <w:tr w:rsidR="00885269" w:rsidRPr="00AE6A97" w14:paraId="43B13658" w14:textId="77777777" w:rsidTr="007F4973">
        <w:trPr>
          <w:jc w:val="center"/>
        </w:trPr>
        <w:tc>
          <w:tcPr>
            <w:tcW w:w="1728" w:type="dxa"/>
          </w:tcPr>
          <w:p w14:paraId="6E7B8A9E" w14:textId="77777777" w:rsidR="00885269" w:rsidRPr="00AE6A97" w:rsidRDefault="00885269" w:rsidP="007F4973">
            <w:pPr>
              <w:spacing w:after="0" w:line="240" w:lineRule="auto"/>
              <w:rPr>
                <w:lang w:val="es-CO"/>
              </w:rPr>
            </w:pPr>
            <w:r w:rsidRPr="00AE6A97">
              <w:rPr>
                <w:b/>
                <w:sz w:val="18"/>
                <w:lang w:val="es-CO"/>
              </w:rPr>
              <w:t>Comparación</w:t>
            </w:r>
          </w:p>
        </w:tc>
        <w:tc>
          <w:tcPr>
            <w:tcW w:w="1872" w:type="dxa"/>
          </w:tcPr>
          <w:p w14:paraId="1481D0F4" w14:textId="77777777" w:rsidR="00885269" w:rsidRPr="00AE6A97" w:rsidRDefault="00885269" w:rsidP="007F4973">
            <w:pPr>
              <w:spacing w:after="0" w:line="240" w:lineRule="auto"/>
              <w:rPr>
                <w:lang w:val="es-CO"/>
              </w:rPr>
            </w:pPr>
            <w:r w:rsidRPr="00AE6A97">
              <w:rPr>
                <w:b/>
                <w:sz w:val="18"/>
                <w:lang w:val="es-CO"/>
              </w:rPr>
              <w:t>fMP: medianas (Hz)</w:t>
            </w:r>
          </w:p>
        </w:tc>
        <w:tc>
          <w:tcPr>
            <w:tcW w:w="1872" w:type="dxa"/>
          </w:tcPr>
          <w:p w14:paraId="5339D65D" w14:textId="77777777" w:rsidR="00885269" w:rsidRPr="00AE6A97" w:rsidRDefault="00885269" w:rsidP="007F4973">
            <w:pPr>
              <w:spacing w:after="0" w:line="240" w:lineRule="auto"/>
              <w:rPr>
                <w:lang w:val="es-CO"/>
              </w:rPr>
            </w:pPr>
            <w:r w:rsidRPr="00AE6A97">
              <w:rPr>
                <w:b/>
                <w:sz w:val="18"/>
                <w:lang w:val="es-CO"/>
              </w:rPr>
              <w:t>fMP: p corregido</w:t>
            </w:r>
          </w:p>
        </w:tc>
        <w:tc>
          <w:tcPr>
            <w:tcW w:w="1872" w:type="dxa"/>
          </w:tcPr>
          <w:p w14:paraId="6CE190B0" w14:textId="77777777" w:rsidR="00885269" w:rsidRPr="00AE6A97" w:rsidRDefault="00885269" w:rsidP="007F4973">
            <w:pPr>
              <w:spacing w:after="0" w:line="240" w:lineRule="auto"/>
              <w:rPr>
                <w:lang w:val="es-CO"/>
              </w:rPr>
            </w:pPr>
            <w:r w:rsidRPr="00AE6A97">
              <w:rPr>
                <w:b/>
                <w:sz w:val="18"/>
                <w:lang w:val="es-CO"/>
              </w:rPr>
              <w:t>sFSB: medianas</w:t>
            </w:r>
          </w:p>
        </w:tc>
        <w:tc>
          <w:tcPr>
            <w:tcW w:w="1872" w:type="dxa"/>
          </w:tcPr>
          <w:p w14:paraId="2478A727" w14:textId="77777777" w:rsidR="00885269" w:rsidRPr="00AE6A97" w:rsidRDefault="00885269" w:rsidP="007F4973">
            <w:pPr>
              <w:spacing w:after="0" w:line="240" w:lineRule="auto"/>
              <w:rPr>
                <w:lang w:val="es-CO"/>
              </w:rPr>
            </w:pPr>
            <w:r w:rsidRPr="00AE6A97">
              <w:rPr>
                <w:b/>
                <w:sz w:val="18"/>
                <w:lang w:val="es-CO"/>
              </w:rPr>
              <w:t>sFSB: p corregido</w:t>
            </w:r>
          </w:p>
        </w:tc>
      </w:tr>
      <w:tr w:rsidR="00885269" w:rsidRPr="00AE6A97" w14:paraId="57275BE4" w14:textId="77777777" w:rsidTr="007F4973">
        <w:trPr>
          <w:jc w:val="center"/>
        </w:trPr>
        <w:tc>
          <w:tcPr>
            <w:tcW w:w="1728" w:type="dxa"/>
          </w:tcPr>
          <w:p w14:paraId="007EAA22" w14:textId="77777777" w:rsidR="00885269" w:rsidRPr="00AE6A97" w:rsidRDefault="00885269" w:rsidP="007F4973">
            <w:pPr>
              <w:spacing w:after="0" w:line="240" w:lineRule="auto"/>
              <w:rPr>
                <w:lang w:val="es-CO"/>
              </w:rPr>
            </w:pPr>
            <w:r w:rsidRPr="00AE6A97">
              <w:rPr>
                <w:sz w:val="18"/>
                <w:lang w:val="es-CO"/>
              </w:rPr>
              <w:t>SB vs SR</w:t>
            </w:r>
          </w:p>
        </w:tc>
        <w:tc>
          <w:tcPr>
            <w:tcW w:w="1872" w:type="dxa"/>
          </w:tcPr>
          <w:p w14:paraId="16519DDD" w14:textId="77777777" w:rsidR="00885269" w:rsidRPr="00AE6A97" w:rsidRDefault="00885269" w:rsidP="007F4973">
            <w:pPr>
              <w:spacing w:after="0" w:line="240" w:lineRule="auto"/>
              <w:rPr>
                <w:lang w:val="es-CO"/>
              </w:rPr>
            </w:pPr>
            <w:r w:rsidRPr="00AE6A97">
              <w:rPr>
                <w:sz w:val="18"/>
                <w:lang w:val="es-CO"/>
              </w:rPr>
              <w:t>2,8 vs 3,8</w:t>
            </w:r>
          </w:p>
        </w:tc>
        <w:tc>
          <w:tcPr>
            <w:tcW w:w="1872" w:type="dxa"/>
          </w:tcPr>
          <w:p w14:paraId="5421F403" w14:textId="77777777" w:rsidR="00885269" w:rsidRPr="00AE6A97" w:rsidRDefault="00885269" w:rsidP="007F4973">
            <w:pPr>
              <w:spacing w:after="0" w:line="240" w:lineRule="auto"/>
              <w:rPr>
                <w:lang w:val="es-CO"/>
              </w:rPr>
            </w:pPr>
            <w:r w:rsidRPr="00AE6A97">
              <w:rPr>
                <w:sz w:val="18"/>
                <w:lang w:val="es-CO"/>
              </w:rPr>
              <w:t>2,7 × 10⁻¹¹⁹</w:t>
            </w:r>
          </w:p>
        </w:tc>
        <w:tc>
          <w:tcPr>
            <w:tcW w:w="1872" w:type="dxa"/>
          </w:tcPr>
          <w:p w14:paraId="359AFC6E" w14:textId="77777777" w:rsidR="00885269" w:rsidRPr="00AE6A97" w:rsidRDefault="00885269" w:rsidP="007F4973">
            <w:pPr>
              <w:spacing w:after="0" w:line="240" w:lineRule="auto"/>
              <w:rPr>
                <w:lang w:val="es-CO"/>
              </w:rPr>
            </w:pPr>
            <w:r w:rsidRPr="00AE6A97">
              <w:rPr>
                <w:sz w:val="18"/>
                <w:lang w:val="es-CO"/>
              </w:rPr>
              <w:t>800 vs 782</w:t>
            </w:r>
          </w:p>
        </w:tc>
        <w:tc>
          <w:tcPr>
            <w:tcW w:w="1872" w:type="dxa"/>
          </w:tcPr>
          <w:p w14:paraId="15D2E852" w14:textId="77777777" w:rsidR="00885269" w:rsidRPr="00AE6A97" w:rsidRDefault="00885269" w:rsidP="007F4973">
            <w:pPr>
              <w:spacing w:after="0" w:line="240" w:lineRule="auto"/>
              <w:rPr>
                <w:lang w:val="es-CO"/>
              </w:rPr>
            </w:pPr>
            <w:r w:rsidRPr="00AE6A97">
              <w:rPr>
                <w:sz w:val="18"/>
                <w:lang w:val="es-CO"/>
              </w:rPr>
              <w:t>6,0 × 10⁻³³</w:t>
            </w:r>
          </w:p>
        </w:tc>
      </w:tr>
      <w:tr w:rsidR="00885269" w:rsidRPr="00AE6A97" w14:paraId="75BEBA87" w14:textId="77777777" w:rsidTr="007F4973">
        <w:trPr>
          <w:jc w:val="center"/>
        </w:trPr>
        <w:tc>
          <w:tcPr>
            <w:tcW w:w="1728" w:type="dxa"/>
          </w:tcPr>
          <w:p w14:paraId="1BFD2C52" w14:textId="77777777" w:rsidR="00885269" w:rsidRPr="00AE6A97" w:rsidRDefault="00885269" w:rsidP="007F4973">
            <w:pPr>
              <w:spacing w:after="0" w:line="240" w:lineRule="auto"/>
              <w:rPr>
                <w:lang w:val="es-CO"/>
              </w:rPr>
            </w:pPr>
            <w:r w:rsidRPr="00AE6A97">
              <w:rPr>
                <w:sz w:val="18"/>
                <w:lang w:val="es-CO"/>
              </w:rPr>
              <w:t>SB vs ST</w:t>
            </w:r>
          </w:p>
        </w:tc>
        <w:tc>
          <w:tcPr>
            <w:tcW w:w="1872" w:type="dxa"/>
          </w:tcPr>
          <w:p w14:paraId="5A9A0E3E" w14:textId="77777777" w:rsidR="00885269" w:rsidRPr="00AE6A97" w:rsidRDefault="00885269" w:rsidP="007F4973">
            <w:pPr>
              <w:spacing w:after="0" w:line="240" w:lineRule="auto"/>
              <w:rPr>
                <w:lang w:val="es-CO"/>
              </w:rPr>
            </w:pPr>
            <w:r w:rsidRPr="00AE6A97">
              <w:rPr>
                <w:sz w:val="18"/>
                <w:lang w:val="es-CO"/>
              </w:rPr>
              <w:t>2,8 vs 5,2</w:t>
            </w:r>
          </w:p>
        </w:tc>
        <w:tc>
          <w:tcPr>
            <w:tcW w:w="1872" w:type="dxa"/>
          </w:tcPr>
          <w:p w14:paraId="63215329" w14:textId="77777777" w:rsidR="00885269" w:rsidRPr="00AE6A97" w:rsidRDefault="00885269" w:rsidP="007F4973">
            <w:pPr>
              <w:spacing w:after="0" w:line="240" w:lineRule="auto"/>
              <w:rPr>
                <w:lang w:val="es-CO"/>
              </w:rPr>
            </w:pPr>
            <w:r w:rsidRPr="00AE6A97">
              <w:rPr>
                <w:sz w:val="18"/>
                <w:lang w:val="es-CO"/>
              </w:rPr>
              <w:t>9,6 × 10⁻²¹³</w:t>
            </w:r>
          </w:p>
        </w:tc>
        <w:tc>
          <w:tcPr>
            <w:tcW w:w="1872" w:type="dxa"/>
          </w:tcPr>
          <w:p w14:paraId="108048A7" w14:textId="77777777" w:rsidR="00885269" w:rsidRPr="00AE6A97" w:rsidRDefault="00885269" w:rsidP="007F4973">
            <w:pPr>
              <w:spacing w:after="0" w:line="240" w:lineRule="auto"/>
              <w:rPr>
                <w:lang w:val="es-CO"/>
              </w:rPr>
            </w:pPr>
            <w:r w:rsidRPr="00AE6A97">
              <w:rPr>
                <w:sz w:val="18"/>
                <w:lang w:val="es-CO"/>
              </w:rPr>
              <w:t>800 vs 753</w:t>
            </w:r>
          </w:p>
        </w:tc>
        <w:tc>
          <w:tcPr>
            <w:tcW w:w="1872" w:type="dxa"/>
          </w:tcPr>
          <w:p w14:paraId="246FF2B4" w14:textId="77777777" w:rsidR="00885269" w:rsidRPr="00AE6A97" w:rsidRDefault="00885269" w:rsidP="007F4973">
            <w:pPr>
              <w:spacing w:after="0" w:line="240" w:lineRule="auto"/>
              <w:rPr>
                <w:lang w:val="es-CO"/>
              </w:rPr>
            </w:pPr>
            <w:r w:rsidRPr="00AE6A97">
              <w:rPr>
                <w:sz w:val="18"/>
                <w:lang w:val="es-CO"/>
              </w:rPr>
              <w:t>2,6 × 10⁻²⁰⁷</w:t>
            </w:r>
          </w:p>
        </w:tc>
      </w:tr>
      <w:tr w:rsidR="00885269" w:rsidRPr="00AE6A97" w14:paraId="13C0CFD7" w14:textId="77777777" w:rsidTr="007F4973">
        <w:trPr>
          <w:jc w:val="center"/>
        </w:trPr>
        <w:tc>
          <w:tcPr>
            <w:tcW w:w="1728" w:type="dxa"/>
          </w:tcPr>
          <w:p w14:paraId="3106D6C3" w14:textId="77777777" w:rsidR="00885269" w:rsidRPr="00AE6A97" w:rsidRDefault="00885269" w:rsidP="007F4973">
            <w:pPr>
              <w:spacing w:after="0" w:line="240" w:lineRule="auto"/>
              <w:rPr>
                <w:lang w:val="es-CO"/>
              </w:rPr>
            </w:pPr>
            <w:r w:rsidRPr="00AE6A97">
              <w:rPr>
                <w:sz w:val="18"/>
                <w:lang w:val="es-CO"/>
              </w:rPr>
              <w:t>SB vs SVT</w:t>
            </w:r>
          </w:p>
        </w:tc>
        <w:tc>
          <w:tcPr>
            <w:tcW w:w="1872" w:type="dxa"/>
          </w:tcPr>
          <w:p w14:paraId="6E69CB48" w14:textId="77777777" w:rsidR="00885269" w:rsidRPr="00AE6A97" w:rsidRDefault="00885269" w:rsidP="007F4973">
            <w:pPr>
              <w:spacing w:after="0" w:line="240" w:lineRule="auto"/>
              <w:rPr>
                <w:lang w:val="es-CO"/>
              </w:rPr>
            </w:pPr>
            <w:r w:rsidRPr="00AE6A97">
              <w:rPr>
                <w:sz w:val="18"/>
                <w:lang w:val="es-CO"/>
              </w:rPr>
              <w:t>2,8 vs 4,8</w:t>
            </w:r>
          </w:p>
        </w:tc>
        <w:tc>
          <w:tcPr>
            <w:tcW w:w="1872" w:type="dxa"/>
          </w:tcPr>
          <w:p w14:paraId="6BA87E31" w14:textId="77777777" w:rsidR="00885269" w:rsidRPr="00AE6A97" w:rsidRDefault="00885269" w:rsidP="007F4973">
            <w:pPr>
              <w:spacing w:after="0" w:line="240" w:lineRule="auto"/>
              <w:rPr>
                <w:lang w:val="es-CO"/>
              </w:rPr>
            </w:pPr>
            <w:r w:rsidRPr="00AE6A97">
              <w:rPr>
                <w:sz w:val="18"/>
                <w:lang w:val="es-CO"/>
              </w:rPr>
              <w:t>9,4 × 10⁻⁶⁶</w:t>
            </w:r>
          </w:p>
        </w:tc>
        <w:tc>
          <w:tcPr>
            <w:tcW w:w="1872" w:type="dxa"/>
          </w:tcPr>
          <w:p w14:paraId="39FE1384" w14:textId="77777777" w:rsidR="00885269" w:rsidRPr="00AE6A97" w:rsidRDefault="00885269" w:rsidP="007F4973">
            <w:pPr>
              <w:spacing w:after="0" w:line="240" w:lineRule="auto"/>
              <w:rPr>
                <w:lang w:val="es-CO"/>
              </w:rPr>
            </w:pPr>
            <w:r w:rsidRPr="00AE6A97">
              <w:rPr>
                <w:sz w:val="18"/>
                <w:lang w:val="es-CO"/>
              </w:rPr>
              <w:t>800 vs 628</w:t>
            </w:r>
          </w:p>
        </w:tc>
        <w:tc>
          <w:tcPr>
            <w:tcW w:w="1872" w:type="dxa"/>
          </w:tcPr>
          <w:p w14:paraId="633F7037" w14:textId="77777777" w:rsidR="00885269" w:rsidRPr="00AE6A97" w:rsidRDefault="00885269" w:rsidP="007F4973">
            <w:pPr>
              <w:spacing w:after="0" w:line="240" w:lineRule="auto"/>
              <w:rPr>
                <w:lang w:val="es-CO"/>
              </w:rPr>
            </w:pPr>
            <w:r w:rsidRPr="00AE6A97">
              <w:rPr>
                <w:sz w:val="18"/>
                <w:lang w:val="es-CO"/>
              </w:rPr>
              <w:t>8,6 × 10⁻²¹²</w:t>
            </w:r>
          </w:p>
        </w:tc>
      </w:tr>
      <w:tr w:rsidR="00885269" w:rsidRPr="00AE6A97" w14:paraId="440DE62C" w14:textId="77777777" w:rsidTr="007F4973">
        <w:trPr>
          <w:jc w:val="center"/>
        </w:trPr>
        <w:tc>
          <w:tcPr>
            <w:tcW w:w="1728" w:type="dxa"/>
          </w:tcPr>
          <w:p w14:paraId="66F2271F" w14:textId="77777777" w:rsidR="00885269" w:rsidRPr="00AE6A97" w:rsidRDefault="00885269" w:rsidP="007F4973">
            <w:pPr>
              <w:spacing w:after="0" w:line="240" w:lineRule="auto"/>
              <w:rPr>
                <w:lang w:val="es-CO"/>
              </w:rPr>
            </w:pPr>
            <w:r w:rsidRPr="00AE6A97">
              <w:rPr>
                <w:sz w:val="18"/>
                <w:lang w:val="es-CO"/>
              </w:rPr>
              <w:t>SB vs AFIB</w:t>
            </w:r>
          </w:p>
        </w:tc>
        <w:tc>
          <w:tcPr>
            <w:tcW w:w="1872" w:type="dxa"/>
          </w:tcPr>
          <w:p w14:paraId="72D3BD0E" w14:textId="77777777" w:rsidR="00885269" w:rsidRPr="00AE6A97" w:rsidRDefault="00885269" w:rsidP="007F4973">
            <w:pPr>
              <w:spacing w:after="0" w:line="240" w:lineRule="auto"/>
              <w:rPr>
                <w:lang w:val="es-CO"/>
              </w:rPr>
            </w:pPr>
            <w:r w:rsidRPr="00AE6A97">
              <w:rPr>
                <w:sz w:val="18"/>
                <w:lang w:val="es-CO"/>
              </w:rPr>
              <w:t>2,8 vs 3,4</w:t>
            </w:r>
          </w:p>
        </w:tc>
        <w:tc>
          <w:tcPr>
            <w:tcW w:w="1872" w:type="dxa"/>
          </w:tcPr>
          <w:p w14:paraId="4008B866" w14:textId="77777777" w:rsidR="00885269" w:rsidRPr="00AE6A97" w:rsidRDefault="00885269" w:rsidP="007F4973">
            <w:pPr>
              <w:spacing w:after="0" w:line="240" w:lineRule="auto"/>
              <w:rPr>
                <w:lang w:val="es-CO"/>
              </w:rPr>
            </w:pPr>
            <w:r w:rsidRPr="00AE6A97">
              <w:rPr>
                <w:sz w:val="18"/>
                <w:lang w:val="es-CO"/>
              </w:rPr>
              <w:t>2,7 × 10⁻⁵⁶</w:t>
            </w:r>
          </w:p>
        </w:tc>
        <w:tc>
          <w:tcPr>
            <w:tcW w:w="1872" w:type="dxa"/>
          </w:tcPr>
          <w:p w14:paraId="2996F3B4" w14:textId="77777777" w:rsidR="00885269" w:rsidRPr="00AE6A97" w:rsidRDefault="00885269" w:rsidP="007F4973">
            <w:pPr>
              <w:spacing w:after="0" w:line="240" w:lineRule="auto"/>
              <w:rPr>
                <w:lang w:val="es-CO"/>
              </w:rPr>
            </w:pPr>
            <w:r w:rsidRPr="00AE6A97">
              <w:rPr>
                <w:sz w:val="18"/>
                <w:lang w:val="es-CO"/>
              </w:rPr>
              <w:t>800 vs 771</w:t>
            </w:r>
          </w:p>
        </w:tc>
        <w:tc>
          <w:tcPr>
            <w:tcW w:w="1872" w:type="dxa"/>
          </w:tcPr>
          <w:p w14:paraId="1F100148" w14:textId="77777777" w:rsidR="00885269" w:rsidRPr="00AE6A97" w:rsidRDefault="00885269" w:rsidP="007F4973">
            <w:pPr>
              <w:spacing w:after="0" w:line="240" w:lineRule="auto"/>
              <w:rPr>
                <w:lang w:val="es-CO"/>
              </w:rPr>
            </w:pPr>
            <w:r w:rsidRPr="00AE6A97">
              <w:rPr>
                <w:sz w:val="18"/>
                <w:lang w:val="es-CO"/>
              </w:rPr>
              <w:t>8,6 × 10⁻⁹⁴</w:t>
            </w:r>
          </w:p>
        </w:tc>
      </w:tr>
      <w:tr w:rsidR="00885269" w:rsidRPr="00AE6A97" w14:paraId="4B7699DA" w14:textId="77777777" w:rsidTr="007F4973">
        <w:trPr>
          <w:jc w:val="center"/>
        </w:trPr>
        <w:tc>
          <w:tcPr>
            <w:tcW w:w="1728" w:type="dxa"/>
          </w:tcPr>
          <w:p w14:paraId="6443F69B" w14:textId="77777777" w:rsidR="00885269" w:rsidRPr="00AE6A97" w:rsidRDefault="00885269" w:rsidP="007F4973">
            <w:pPr>
              <w:spacing w:after="0" w:line="240" w:lineRule="auto"/>
              <w:rPr>
                <w:lang w:val="es-CO"/>
              </w:rPr>
            </w:pPr>
            <w:r w:rsidRPr="00AE6A97">
              <w:rPr>
                <w:sz w:val="18"/>
                <w:lang w:val="es-CO"/>
              </w:rPr>
              <w:t>SR vs ST</w:t>
            </w:r>
          </w:p>
        </w:tc>
        <w:tc>
          <w:tcPr>
            <w:tcW w:w="1872" w:type="dxa"/>
          </w:tcPr>
          <w:p w14:paraId="1E58833C" w14:textId="77777777" w:rsidR="00885269" w:rsidRPr="00AE6A97" w:rsidRDefault="00885269" w:rsidP="007F4973">
            <w:pPr>
              <w:spacing w:after="0" w:line="240" w:lineRule="auto"/>
              <w:rPr>
                <w:lang w:val="es-CO"/>
              </w:rPr>
            </w:pPr>
            <w:r w:rsidRPr="00AE6A97">
              <w:rPr>
                <w:sz w:val="18"/>
                <w:lang w:val="es-CO"/>
              </w:rPr>
              <w:t>3,8 vs 5,2</w:t>
            </w:r>
          </w:p>
        </w:tc>
        <w:tc>
          <w:tcPr>
            <w:tcW w:w="1872" w:type="dxa"/>
          </w:tcPr>
          <w:p w14:paraId="44AF4FFE" w14:textId="77777777" w:rsidR="00885269" w:rsidRPr="00AE6A97" w:rsidRDefault="00885269" w:rsidP="007F4973">
            <w:pPr>
              <w:spacing w:after="0" w:line="240" w:lineRule="auto"/>
              <w:rPr>
                <w:lang w:val="es-CO"/>
              </w:rPr>
            </w:pPr>
            <w:r w:rsidRPr="00AE6A97">
              <w:rPr>
                <w:sz w:val="18"/>
                <w:lang w:val="es-CO"/>
              </w:rPr>
              <w:t>1,2 × 10⁻⁵⁶</w:t>
            </w:r>
          </w:p>
        </w:tc>
        <w:tc>
          <w:tcPr>
            <w:tcW w:w="1872" w:type="dxa"/>
          </w:tcPr>
          <w:p w14:paraId="149C89C9" w14:textId="77777777" w:rsidR="00885269" w:rsidRPr="00AE6A97" w:rsidRDefault="00885269" w:rsidP="007F4973">
            <w:pPr>
              <w:spacing w:after="0" w:line="240" w:lineRule="auto"/>
              <w:rPr>
                <w:lang w:val="es-CO"/>
              </w:rPr>
            </w:pPr>
            <w:r w:rsidRPr="00AE6A97">
              <w:rPr>
                <w:sz w:val="18"/>
                <w:lang w:val="es-CO"/>
              </w:rPr>
              <w:t>782 vs 753</w:t>
            </w:r>
          </w:p>
        </w:tc>
        <w:tc>
          <w:tcPr>
            <w:tcW w:w="1872" w:type="dxa"/>
          </w:tcPr>
          <w:p w14:paraId="545E9492" w14:textId="77777777" w:rsidR="00885269" w:rsidRPr="00AE6A97" w:rsidRDefault="00885269" w:rsidP="007F4973">
            <w:pPr>
              <w:spacing w:after="0" w:line="240" w:lineRule="auto"/>
              <w:rPr>
                <w:lang w:val="es-CO"/>
              </w:rPr>
            </w:pPr>
            <w:r w:rsidRPr="00AE6A97">
              <w:rPr>
                <w:sz w:val="18"/>
                <w:lang w:val="es-CO"/>
              </w:rPr>
              <w:t>4,8 × 10⁻⁸⁵</w:t>
            </w:r>
          </w:p>
        </w:tc>
      </w:tr>
      <w:tr w:rsidR="00885269" w:rsidRPr="00AE6A97" w14:paraId="1D8F73D3" w14:textId="77777777" w:rsidTr="007F4973">
        <w:trPr>
          <w:jc w:val="center"/>
        </w:trPr>
        <w:tc>
          <w:tcPr>
            <w:tcW w:w="1728" w:type="dxa"/>
          </w:tcPr>
          <w:p w14:paraId="1FF920DB" w14:textId="77777777" w:rsidR="00885269" w:rsidRPr="00AE6A97" w:rsidRDefault="00885269" w:rsidP="007F4973">
            <w:pPr>
              <w:spacing w:after="0" w:line="240" w:lineRule="auto"/>
              <w:rPr>
                <w:lang w:val="es-CO"/>
              </w:rPr>
            </w:pPr>
            <w:r w:rsidRPr="00AE6A97">
              <w:rPr>
                <w:sz w:val="18"/>
                <w:lang w:val="es-CO"/>
              </w:rPr>
              <w:t>SR vs SVT</w:t>
            </w:r>
          </w:p>
        </w:tc>
        <w:tc>
          <w:tcPr>
            <w:tcW w:w="1872" w:type="dxa"/>
          </w:tcPr>
          <w:p w14:paraId="336E312C" w14:textId="77777777" w:rsidR="00885269" w:rsidRPr="00AE6A97" w:rsidRDefault="00885269" w:rsidP="007F4973">
            <w:pPr>
              <w:spacing w:after="0" w:line="240" w:lineRule="auto"/>
              <w:rPr>
                <w:lang w:val="es-CO"/>
              </w:rPr>
            </w:pPr>
            <w:r w:rsidRPr="00AE6A97">
              <w:rPr>
                <w:sz w:val="18"/>
                <w:lang w:val="es-CO"/>
              </w:rPr>
              <w:t>3,8 vs 4,8</w:t>
            </w:r>
          </w:p>
        </w:tc>
        <w:tc>
          <w:tcPr>
            <w:tcW w:w="1872" w:type="dxa"/>
          </w:tcPr>
          <w:p w14:paraId="256146FE" w14:textId="77777777" w:rsidR="00885269" w:rsidRPr="00AE6A97" w:rsidRDefault="00885269" w:rsidP="007F4973">
            <w:pPr>
              <w:spacing w:after="0" w:line="240" w:lineRule="auto"/>
              <w:rPr>
                <w:lang w:val="es-CO"/>
              </w:rPr>
            </w:pPr>
            <w:r w:rsidRPr="00AE6A97">
              <w:rPr>
                <w:sz w:val="18"/>
                <w:lang w:val="es-CO"/>
              </w:rPr>
              <w:t>7,2 × 10⁻⁹</w:t>
            </w:r>
          </w:p>
        </w:tc>
        <w:tc>
          <w:tcPr>
            <w:tcW w:w="1872" w:type="dxa"/>
          </w:tcPr>
          <w:p w14:paraId="1FED483B" w14:textId="77777777" w:rsidR="00885269" w:rsidRPr="00AE6A97" w:rsidRDefault="00885269" w:rsidP="007F4973">
            <w:pPr>
              <w:spacing w:after="0" w:line="240" w:lineRule="auto"/>
              <w:rPr>
                <w:lang w:val="es-CO"/>
              </w:rPr>
            </w:pPr>
            <w:r w:rsidRPr="00AE6A97">
              <w:rPr>
                <w:sz w:val="18"/>
                <w:lang w:val="es-CO"/>
              </w:rPr>
              <w:t>782 vs 628</w:t>
            </w:r>
          </w:p>
        </w:tc>
        <w:tc>
          <w:tcPr>
            <w:tcW w:w="1872" w:type="dxa"/>
          </w:tcPr>
          <w:p w14:paraId="6CF8BD9F" w14:textId="77777777" w:rsidR="00885269" w:rsidRPr="00AE6A97" w:rsidRDefault="00885269" w:rsidP="007F4973">
            <w:pPr>
              <w:spacing w:after="0" w:line="240" w:lineRule="auto"/>
              <w:rPr>
                <w:lang w:val="es-CO"/>
              </w:rPr>
            </w:pPr>
            <w:r w:rsidRPr="00AE6A97">
              <w:rPr>
                <w:sz w:val="18"/>
                <w:lang w:val="es-CO"/>
              </w:rPr>
              <w:t>8,8 × 10⁻¹⁷²</w:t>
            </w:r>
          </w:p>
        </w:tc>
      </w:tr>
      <w:tr w:rsidR="00885269" w:rsidRPr="00AE6A97" w14:paraId="737DE630" w14:textId="77777777" w:rsidTr="007F4973">
        <w:trPr>
          <w:jc w:val="center"/>
        </w:trPr>
        <w:tc>
          <w:tcPr>
            <w:tcW w:w="1728" w:type="dxa"/>
          </w:tcPr>
          <w:p w14:paraId="235B3142" w14:textId="77777777" w:rsidR="00885269" w:rsidRPr="00AE6A97" w:rsidRDefault="00885269" w:rsidP="007F4973">
            <w:pPr>
              <w:spacing w:after="0" w:line="240" w:lineRule="auto"/>
              <w:rPr>
                <w:lang w:val="es-CO"/>
              </w:rPr>
            </w:pPr>
            <w:r w:rsidRPr="00AE6A97">
              <w:rPr>
                <w:sz w:val="18"/>
                <w:lang w:val="es-CO"/>
              </w:rPr>
              <w:t>SR vs AFIB</w:t>
            </w:r>
          </w:p>
        </w:tc>
        <w:tc>
          <w:tcPr>
            <w:tcW w:w="1872" w:type="dxa"/>
          </w:tcPr>
          <w:p w14:paraId="7C7D6F04" w14:textId="77777777" w:rsidR="00885269" w:rsidRPr="00AE6A97" w:rsidRDefault="00885269" w:rsidP="007F4973">
            <w:pPr>
              <w:spacing w:after="0" w:line="240" w:lineRule="auto"/>
              <w:rPr>
                <w:lang w:val="es-CO"/>
              </w:rPr>
            </w:pPr>
            <w:r w:rsidRPr="00AE6A97">
              <w:rPr>
                <w:sz w:val="18"/>
                <w:lang w:val="es-CO"/>
              </w:rPr>
              <w:t>3,8 vs 3,4</w:t>
            </w:r>
          </w:p>
        </w:tc>
        <w:tc>
          <w:tcPr>
            <w:tcW w:w="1872" w:type="dxa"/>
          </w:tcPr>
          <w:p w14:paraId="7318D593" w14:textId="77777777" w:rsidR="00885269" w:rsidRPr="00AE6A97" w:rsidRDefault="00885269" w:rsidP="007F4973">
            <w:pPr>
              <w:spacing w:after="0" w:line="240" w:lineRule="auto"/>
              <w:rPr>
                <w:lang w:val="es-CO"/>
              </w:rPr>
            </w:pPr>
            <w:r w:rsidRPr="00AE6A97">
              <w:rPr>
                <w:sz w:val="18"/>
                <w:lang w:val="es-CO"/>
              </w:rPr>
              <w:t>2,4 × 10⁻⁹</w:t>
            </w:r>
          </w:p>
        </w:tc>
        <w:tc>
          <w:tcPr>
            <w:tcW w:w="1872" w:type="dxa"/>
          </w:tcPr>
          <w:p w14:paraId="1AC6629D" w14:textId="77777777" w:rsidR="00885269" w:rsidRPr="00AE6A97" w:rsidRDefault="00885269" w:rsidP="007F4973">
            <w:pPr>
              <w:spacing w:after="0" w:line="240" w:lineRule="auto"/>
              <w:rPr>
                <w:lang w:val="es-CO"/>
              </w:rPr>
            </w:pPr>
            <w:r w:rsidRPr="00AE6A97">
              <w:rPr>
                <w:sz w:val="18"/>
                <w:lang w:val="es-CO"/>
              </w:rPr>
              <w:t>782 vs 771</w:t>
            </w:r>
          </w:p>
        </w:tc>
        <w:tc>
          <w:tcPr>
            <w:tcW w:w="1872" w:type="dxa"/>
          </w:tcPr>
          <w:p w14:paraId="47C1DE67" w14:textId="77777777" w:rsidR="00885269" w:rsidRPr="00AE6A97" w:rsidRDefault="00885269" w:rsidP="007F4973">
            <w:pPr>
              <w:spacing w:after="0" w:line="240" w:lineRule="auto"/>
              <w:rPr>
                <w:lang w:val="es-CO"/>
              </w:rPr>
            </w:pPr>
            <w:r w:rsidRPr="00AE6A97">
              <w:rPr>
                <w:sz w:val="18"/>
                <w:lang w:val="es-CO"/>
              </w:rPr>
              <w:t>3,9 × 10⁻¹⁶</w:t>
            </w:r>
          </w:p>
        </w:tc>
      </w:tr>
      <w:tr w:rsidR="00885269" w:rsidRPr="00AE6A97" w14:paraId="04A10A60" w14:textId="77777777" w:rsidTr="007F4973">
        <w:trPr>
          <w:jc w:val="center"/>
        </w:trPr>
        <w:tc>
          <w:tcPr>
            <w:tcW w:w="1728" w:type="dxa"/>
          </w:tcPr>
          <w:p w14:paraId="3FF4B84C" w14:textId="77777777" w:rsidR="00885269" w:rsidRPr="00AE6A97" w:rsidRDefault="00885269" w:rsidP="007F4973">
            <w:pPr>
              <w:spacing w:after="0" w:line="240" w:lineRule="auto"/>
              <w:rPr>
                <w:lang w:val="es-CO"/>
              </w:rPr>
            </w:pPr>
            <w:r w:rsidRPr="00AE6A97">
              <w:rPr>
                <w:sz w:val="18"/>
                <w:lang w:val="es-CO"/>
              </w:rPr>
              <w:t>ST vs SVT</w:t>
            </w:r>
          </w:p>
        </w:tc>
        <w:tc>
          <w:tcPr>
            <w:tcW w:w="1872" w:type="dxa"/>
          </w:tcPr>
          <w:p w14:paraId="2A4F1500" w14:textId="77777777" w:rsidR="00885269" w:rsidRPr="00AE6A97" w:rsidRDefault="00885269" w:rsidP="007F4973">
            <w:pPr>
              <w:spacing w:after="0" w:line="240" w:lineRule="auto"/>
              <w:rPr>
                <w:lang w:val="es-CO"/>
              </w:rPr>
            </w:pPr>
            <w:r w:rsidRPr="00AE6A97">
              <w:rPr>
                <w:sz w:val="18"/>
                <w:lang w:val="es-CO"/>
              </w:rPr>
              <w:t>5,2 vs 4,8</w:t>
            </w:r>
          </w:p>
        </w:tc>
        <w:tc>
          <w:tcPr>
            <w:tcW w:w="1872" w:type="dxa"/>
          </w:tcPr>
          <w:p w14:paraId="36E56F3A" w14:textId="77777777" w:rsidR="00885269" w:rsidRPr="00AE6A97" w:rsidRDefault="00885269" w:rsidP="007F4973">
            <w:pPr>
              <w:spacing w:after="0" w:line="240" w:lineRule="auto"/>
              <w:rPr>
                <w:lang w:val="es-CO"/>
              </w:rPr>
            </w:pPr>
            <w:r w:rsidRPr="00AE6A97">
              <w:rPr>
                <w:sz w:val="18"/>
                <w:lang w:val="es-CO"/>
              </w:rPr>
              <w:t>2,0 × 10⁻⁸</w:t>
            </w:r>
          </w:p>
        </w:tc>
        <w:tc>
          <w:tcPr>
            <w:tcW w:w="1872" w:type="dxa"/>
          </w:tcPr>
          <w:p w14:paraId="1AE8CFD3" w14:textId="77777777" w:rsidR="00885269" w:rsidRPr="00AE6A97" w:rsidRDefault="00885269" w:rsidP="007F4973">
            <w:pPr>
              <w:spacing w:after="0" w:line="240" w:lineRule="auto"/>
              <w:rPr>
                <w:lang w:val="es-CO"/>
              </w:rPr>
            </w:pPr>
            <w:r w:rsidRPr="00AE6A97">
              <w:rPr>
                <w:sz w:val="18"/>
                <w:lang w:val="es-CO"/>
              </w:rPr>
              <w:t>753 vs 628</w:t>
            </w:r>
          </w:p>
        </w:tc>
        <w:tc>
          <w:tcPr>
            <w:tcW w:w="1872" w:type="dxa"/>
          </w:tcPr>
          <w:p w14:paraId="70799DA1" w14:textId="77777777" w:rsidR="00885269" w:rsidRPr="00AE6A97" w:rsidRDefault="00885269" w:rsidP="007F4973">
            <w:pPr>
              <w:spacing w:after="0" w:line="240" w:lineRule="auto"/>
              <w:rPr>
                <w:lang w:val="es-CO"/>
              </w:rPr>
            </w:pPr>
            <w:r w:rsidRPr="00AE6A97">
              <w:rPr>
                <w:sz w:val="18"/>
                <w:lang w:val="es-CO"/>
              </w:rPr>
              <w:t>4,5 × 10⁻¹⁰⁹</w:t>
            </w:r>
          </w:p>
        </w:tc>
      </w:tr>
      <w:tr w:rsidR="00885269" w:rsidRPr="00AE6A97" w14:paraId="052FD6C5" w14:textId="77777777" w:rsidTr="007F4973">
        <w:trPr>
          <w:jc w:val="center"/>
        </w:trPr>
        <w:tc>
          <w:tcPr>
            <w:tcW w:w="1728" w:type="dxa"/>
          </w:tcPr>
          <w:p w14:paraId="3117B31B" w14:textId="77777777" w:rsidR="00885269" w:rsidRPr="00AE6A97" w:rsidRDefault="00885269" w:rsidP="007F4973">
            <w:pPr>
              <w:spacing w:after="0" w:line="240" w:lineRule="auto"/>
              <w:rPr>
                <w:lang w:val="es-CO"/>
              </w:rPr>
            </w:pPr>
            <w:r w:rsidRPr="00AE6A97">
              <w:rPr>
                <w:sz w:val="18"/>
                <w:lang w:val="es-CO"/>
              </w:rPr>
              <w:t>ST vs AFIB</w:t>
            </w:r>
          </w:p>
        </w:tc>
        <w:tc>
          <w:tcPr>
            <w:tcW w:w="1872" w:type="dxa"/>
          </w:tcPr>
          <w:p w14:paraId="753EEF6B" w14:textId="77777777" w:rsidR="00885269" w:rsidRPr="00AE6A97" w:rsidRDefault="00885269" w:rsidP="007F4973">
            <w:pPr>
              <w:spacing w:after="0" w:line="240" w:lineRule="auto"/>
              <w:rPr>
                <w:lang w:val="es-CO"/>
              </w:rPr>
            </w:pPr>
            <w:r w:rsidRPr="00AE6A97">
              <w:rPr>
                <w:sz w:val="18"/>
                <w:lang w:val="es-CO"/>
              </w:rPr>
              <w:t>5,2 vs 3,4</w:t>
            </w:r>
          </w:p>
        </w:tc>
        <w:tc>
          <w:tcPr>
            <w:tcW w:w="1872" w:type="dxa"/>
          </w:tcPr>
          <w:p w14:paraId="0A73C932" w14:textId="77777777" w:rsidR="00885269" w:rsidRPr="00AE6A97" w:rsidRDefault="00885269" w:rsidP="007F4973">
            <w:pPr>
              <w:spacing w:after="0" w:line="240" w:lineRule="auto"/>
              <w:rPr>
                <w:lang w:val="es-CO"/>
              </w:rPr>
            </w:pPr>
            <w:r w:rsidRPr="00AE6A97">
              <w:rPr>
                <w:sz w:val="18"/>
                <w:lang w:val="es-CO"/>
              </w:rPr>
              <w:t>1,2 × 10⁻⁷⁵</w:t>
            </w:r>
          </w:p>
        </w:tc>
        <w:tc>
          <w:tcPr>
            <w:tcW w:w="1872" w:type="dxa"/>
          </w:tcPr>
          <w:p w14:paraId="16FA373E" w14:textId="77777777" w:rsidR="00885269" w:rsidRPr="00AE6A97" w:rsidRDefault="00885269" w:rsidP="007F4973">
            <w:pPr>
              <w:spacing w:after="0" w:line="240" w:lineRule="auto"/>
              <w:rPr>
                <w:lang w:val="es-CO"/>
              </w:rPr>
            </w:pPr>
            <w:r w:rsidRPr="00AE6A97">
              <w:rPr>
                <w:sz w:val="18"/>
                <w:lang w:val="es-CO"/>
              </w:rPr>
              <w:t>753 vs 771</w:t>
            </w:r>
          </w:p>
        </w:tc>
        <w:tc>
          <w:tcPr>
            <w:tcW w:w="1872" w:type="dxa"/>
          </w:tcPr>
          <w:p w14:paraId="18260238" w14:textId="77777777" w:rsidR="00885269" w:rsidRPr="00AE6A97" w:rsidRDefault="00885269" w:rsidP="007F4973">
            <w:pPr>
              <w:spacing w:after="0" w:line="240" w:lineRule="auto"/>
              <w:rPr>
                <w:lang w:val="es-CO"/>
              </w:rPr>
            </w:pPr>
            <w:r w:rsidRPr="00AE6A97">
              <w:rPr>
                <w:sz w:val="18"/>
                <w:lang w:val="es-CO"/>
              </w:rPr>
              <w:t>1,5 × 10⁻²³</w:t>
            </w:r>
          </w:p>
        </w:tc>
      </w:tr>
      <w:tr w:rsidR="00885269" w:rsidRPr="00AE6A97" w14:paraId="1D6F8FD2" w14:textId="77777777" w:rsidTr="007F4973">
        <w:trPr>
          <w:jc w:val="center"/>
        </w:trPr>
        <w:tc>
          <w:tcPr>
            <w:tcW w:w="1728" w:type="dxa"/>
          </w:tcPr>
          <w:p w14:paraId="174EEE6E" w14:textId="77777777" w:rsidR="00885269" w:rsidRPr="00AE6A97" w:rsidRDefault="00885269" w:rsidP="007F4973">
            <w:pPr>
              <w:spacing w:after="0" w:line="240" w:lineRule="auto"/>
              <w:rPr>
                <w:lang w:val="es-CO"/>
              </w:rPr>
            </w:pPr>
            <w:r w:rsidRPr="00AE6A97">
              <w:rPr>
                <w:sz w:val="18"/>
                <w:lang w:val="es-CO"/>
              </w:rPr>
              <w:t>SVT vs AFIB</w:t>
            </w:r>
          </w:p>
        </w:tc>
        <w:tc>
          <w:tcPr>
            <w:tcW w:w="1872" w:type="dxa"/>
          </w:tcPr>
          <w:p w14:paraId="4A1DA18A" w14:textId="77777777" w:rsidR="00885269" w:rsidRPr="00AE6A97" w:rsidRDefault="00885269" w:rsidP="007F4973">
            <w:pPr>
              <w:spacing w:after="0" w:line="240" w:lineRule="auto"/>
              <w:rPr>
                <w:lang w:val="es-CO"/>
              </w:rPr>
            </w:pPr>
            <w:r w:rsidRPr="00AE6A97">
              <w:rPr>
                <w:sz w:val="18"/>
                <w:lang w:val="es-CO"/>
              </w:rPr>
              <w:t>4,8 vs 3,4</w:t>
            </w:r>
          </w:p>
        </w:tc>
        <w:tc>
          <w:tcPr>
            <w:tcW w:w="1872" w:type="dxa"/>
          </w:tcPr>
          <w:p w14:paraId="6DCB1215" w14:textId="77777777" w:rsidR="00885269" w:rsidRPr="00AE6A97" w:rsidRDefault="00885269" w:rsidP="007F4973">
            <w:pPr>
              <w:spacing w:after="0" w:line="240" w:lineRule="auto"/>
              <w:rPr>
                <w:lang w:val="es-CO"/>
              </w:rPr>
            </w:pPr>
            <w:r w:rsidRPr="00AE6A97">
              <w:rPr>
                <w:sz w:val="18"/>
                <w:lang w:val="es-CO"/>
              </w:rPr>
              <w:t>1,3 × 10⁻¹⁹</w:t>
            </w:r>
          </w:p>
        </w:tc>
        <w:tc>
          <w:tcPr>
            <w:tcW w:w="1872" w:type="dxa"/>
          </w:tcPr>
          <w:p w14:paraId="22819F80" w14:textId="77777777" w:rsidR="00885269" w:rsidRPr="00AE6A97" w:rsidRDefault="00885269" w:rsidP="007F4973">
            <w:pPr>
              <w:spacing w:after="0" w:line="240" w:lineRule="auto"/>
              <w:rPr>
                <w:lang w:val="es-CO"/>
              </w:rPr>
            </w:pPr>
            <w:r w:rsidRPr="00AE6A97">
              <w:rPr>
                <w:sz w:val="18"/>
                <w:lang w:val="es-CO"/>
              </w:rPr>
              <w:t>628 vs 771</w:t>
            </w:r>
          </w:p>
        </w:tc>
        <w:tc>
          <w:tcPr>
            <w:tcW w:w="1872" w:type="dxa"/>
          </w:tcPr>
          <w:p w14:paraId="61D0AC51" w14:textId="77777777" w:rsidR="00885269" w:rsidRPr="00AE6A97" w:rsidRDefault="00885269" w:rsidP="007F4973">
            <w:pPr>
              <w:spacing w:after="0" w:line="240" w:lineRule="auto"/>
              <w:rPr>
                <w:lang w:val="es-CO"/>
              </w:rPr>
            </w:pPr>
            <w:r w:rsidRPr="00AE6A97">
              <w:rPr>
                <w:sz w:val="18"/>
                <w:lang w:val="es-CO"/>
              </w:rPr>
              <w:t>8,2 × 10⁻¹²³</w:t>
            </w:r>
          </w:p>
        </w:tc>
      </w:tr>
    </w:tbl>
    <w:p w14:paraId="5BED3072" w14:textId="77777777" w:rsidR="00885269" w:rsidRPr="00AE6A97" w:rsidRDefault="00885269" w:rsidP="00885269">
      <w:pPr>
        <w:spacing w:after="40"/>
        <w:rPr>
          <w:lang w:val="es-CO"/>
        </w:rPr>
      </w:pPr>
    </w:p>
    <w:p w14:paraId="3568785B" w14:textId="77777777" w:rsidR="00885269" w:rsidRPr="00AE6A97" w:rsidRDefault="00885269" w:rsidP="00885269">
      <w:pPr>
        <w:rPr>
          <w:lang w:val="es-CO"/>
        </w:rPr>
      </w:pPr>
      <w:r w:rsidRPr="00AE6A97">
        <w:rPr>
          <w:lang w:val="es-CO"/>
        </w:rPr>
        <w:t>Las 20 comparaciones son significativas. Las diferencias más fuertes están en la fMP entre SB y ST y en la sFSB entre SVT y los demás ritmos. Las más débiles están en la fMP entre ST y SVT, SR y SVT, y SR y AFIB, donde las medianas difieren apenas entre 0,4 y 1 Hz.</w:t>
      </w:r>
    </w:p>
    <w:p w14:paraId="58A35EF7" w14:textId="77777777" w:rsidR="00AE6A97" w:rsidRPr="00AE6A97" w:rsidRDefault="00AE6A97" w:rsidP="00AE6A97">
      <w:pPr>
        <w:rPr>
          <w:b/>
          <w:bCs/>
          <w:sz w:val="28"/>
          <w:szCs w:val="28"/>
          <w:lang w:val="es-CO"/>
        </w:rPr>
      </w:pPr>
      <w:r w:rsidRPr="00AE6A97">
        <w:rPr>
          <w:b/>
          <w:bCs/>
          <w:sz w:val="28"/>
          <w:szCs w:val="28"/>
          <w:lang w:val="es-CO"/>
        </w:rPr>
        <w:t>Análisis de resultados</w:t>
      </w:r>
    </w:p>
    <w:p w14:paraId="0E7F0A2B" w14:textId="77777777" w:rsidR="00AE6A97" w:rsidRPr="00AE6A97" w:rsidRDefault="00AE6A97" w:rsidP="00AE6A97">
      <w:pPr>
        <w:rPr>
          <w:lang w:val="es-CO"/>
        </w:rPr>
      </w:pPr>
      <w:r w:rsidRPr="00AE6A97">
        <w:rPr>
          <w:b/>
          <w:bCs/>
          <w:lang w:val="es-CO"/>
        </w:rPr>
        <w:t>Qué representa cada característica.</w:t>
      </w:r>
      <w:r w:rsidRPr="00AE6A97">
        <w:rPr>
          <w:lang w:val="es-CO"/>
        </w:rPr>
        <w:t xml:space="preserve"> Los resultados muestran que la fMP y la sFSB miden aspectos distintos de la señal. La fMP está ligada sobre todo a la frecuencia cardíaca: sus medianas crecen en el mismo orden que la velocidad del ritmo, desde 2,8 Hz en SB hasta 5,2 Hz en ST. La sFSB, en cambio, refleja qué tan regular y armónico es el latido, y por eso es más alta en los ritmos sinusales regulares, SB y SR, y más baja en SVT. Que las dos características se comporten de forma diferente es una ventaja: aportan información complementaria y no redundante sobre cada ritmo.</w:t>
      </w:r>
    </w:p>
    <w:p w14:paraId="69538AE2" w14:textId="77777777" w:rsidR="00AE6A97" w:rsidRPr="00AE6A97" w:rsidRDefault="00AE6A97" w:rsidP="00AE6A97">
      <w:pPr>
        <w:rPr>
          <w:lang w:val="es-CO"/>
        </w:rPr>
      </w:pPr>
      <w:r w:rsidRPr="00AE6A97">
        <w:rPr>
          <w:b/>
          <w:bCs/>
          <w:lang w:val="es-CO"/>
        </w:rPr>
        <w:t>Por qué la fMP no es la frecuencia cardíaca.</w:t>
      </w:r>
      <w:r w:rsidRPr="00AE6A97">
        <w:rPr>
          <w:lang w:val="es-CO"/>
        </w:rPr>
        <w:t xml:space="preserve"> Aunque la fMP sigue a la frecuencia cardíaca, casi nunca coincide con ella. El ECG no es una onda sinusoidal: cada latido tiene un complejo QRS rápido y estrecho, cuya energía se reparte entre la frecuencia fundamental del latido y sus armónicos. Por eso la potencia máxima suele aparecer en el segundo armónico, como se vio en los espectros de ST y SVT, y por eso un paciente con SB, cuya frecuencia cardíaca es menor de 1 Hz, tiene una fMP mediana de 2,8 Hz. Esto también explica los dos picos de </w:t>
      </w:r>
      <w:r w:rsidRPr="00AE6A97">
        <w:rPr>
          <w:lang w:val="es-CO"/>
        </w:rPr>
        <w:lastRenderedPageBreak/>
        <w:t>la distribución de la fMP en SB: en algunos pacientes domina la frecuencia fundamental y en otros, un armónico. En consecuencia, la fMP describe dónde se concentra la energía de la señal, pero no sirve como medida directa de la frecuencia cardíaca.</w:t>
      </w:r>
    </w:p>
    <w:p w14:paraId="42FFFF5D" w14:textId="77777777" w:rsidR="00AE6A97" w:rsidRPr="00AE6A97" w:rsidRDefault="00AE6A97" w:rsidP="00AE6A97">
      <w:pPr>
        <w:rPr>
          <w:lang w:val="es-CO"/>
        </w:rPr>
      </w:pPr>
      <w:r w:rsidRPr="00AE6A97">
        <w:rPr>
          <w:b/>
          <w:bCs/>
          <w:lang w:val="es-CO"/>
        </w:rPr>
        <w:t>Comportamiento de la fibrilación auricular.</w:t>
      </w:r>
      <w:r w:rsidRPr="00AE6A97">
        <w:rPr>
          <w:lang w:val="es-CO"/>
        </w:rPr>
        <w:t xml:space="preserve"> La AFIB es el caso más interesante. Su mediana de sFSB, 771 parejas, es parecida a la de los ritmos regulares, pero es el ritmo con mayor dispersión en ambas características y con valores que bajan hasta 72 parejas. Esto indica que la AFIB no es un grupo homogéneo: en algunos pacientes la irregularidad de los intervalos entre latidos es suficiente para romper el acoplamiento de fase, y en otros el mapa de bicoherencia se parece al de un ritmo regular. Una posible explicación es que la sFSB se calcula sobre toda la señal, y si los complejos QRS mantienen una forma estable, sus armónicos siguen acoplados, aunque el ritmo sea irregular. Esto coincide con lo observado por </w:t>
      </w:r>
      <w:proofErr w:type="spellStart"/>
      <w:r w:rsidRPr="00AE6A97">
        <w:rPr>
          <w:lang w:val="es-CO"/>
        </w:rPr>
        <w:t>Gadaleta</w:t>
      </w:r>
      <w:proofErr w:type="spellEnd"/>
      <w:r w:rsidRPr="00AE6A97">
        <w:rPr>
          <w:lang w:val="es-CO"/>
        </w:rPr>
        <w:t xml:space="preserve"> et al. (2023): la morfología del ECG contiene información sobre la fibrilación auricular que no depende solo del ritmo.</w:t>
      </w:r>
    </w:p>
    <w:p w14:paraId="4B1D0F18" w14:textId="77777777" w:rsidR="00AE6A97" w:rsidRPr="00AE6A97" w:rsidRDefault="00AE6A97" w:rsidP="00AE6A97">
      <w:pPr>
        <w:rPr>
          <w:lang w:val="es-CO"/>
        </w:rPr>
      </w:pPr>
      <w:r w:rsidRPr="00AE6A97">
        <w:rPr>
          <w:b/>
          <w:bCs/>
          <w:lang w:val="es-CO"/>
        </w:rPr>
        <w:t xml:space="preserve">La sFSB como mejor separador de SVT. </w:t>
      </w:r>
      <w:r w:rsidRPr="00AE6A97">
        <w:rPr>
          <w:lang w:val="es-CO"/>
        </w:rPr>
        <w:t>La prueba de Kruskal-Wallis dio un estadístico mayor para la sFSB que para la fMP, y en la distribución de la sFSB la SVT forma un grupo claramente aparte, entre 550 y 700 parejas, mientras los demás ritmos se acumulan cerca de 800. Una posible explicación es que, con un pulso rápido, los armónicos quedan más separados en frecuencia y caben menos parejas acopladas por debajo de 20 Hz. Este resultado sugiere que el análisis biespectral aporta algo que el espectro de potencia no muestra, como plantean Kotriwar et al. (2018): la relación de fase entre frecuencias permite separar ritmos que en el espectro se parecen.</w:t>
      </w:r>
    </w:p>
    <w:p w14:paraId="02A31154" w14:textId="77777777" w:rsidR="00AE6A97" w:rsidRPr="00AE6A97" w:rsidRDefault="00AE6A97" w:rsidP="00AE6A97">
      <w:pPr>
        <w:rPr>
          <w:lang w:val="es-CO"/>
        </w:rPr>
      </w:pPr>
      <w:r w:rsidRPr="00AE6A97">
        <w:rPr>
          <w:b/>
          <w:bCs/>
          <w:lang w:val="es-CO"/>
        </w:rPr>
        <w:t>Relación con los artículos de referencia.</w:t>
      </w:r>
      <w:r w:rsidRPr="00AE6A97">
        <w:rPr>
          <w:lang w:val="es-CO"/>
        </w:rPr>
        <w:t xml:space="preserve"> Zheng et al. (2020), con esta misma base de datos, lograron clasificar cuatro grupos de ritmo con un F1 de 0,988. Para ello combinaron miles de características de la forma de los picos y valles del ECG y del intervalo RR. Liu et al. (2024) obtuvieron una exactitud de 97,3 % con una red convolucional que analiza directamente la señal. Frente a esos trabajos, la fMP y la sFSB son solo dos números por paciente, y por eso no pueden competir como clasificadores por sí solas. Su valor está en que son interpretables: cada una tiene un significado fisiológico claro y podría sumarse como característica adicional a esos modelos.</w:t>
      </w:r>
    </w:p>
    <w:p w14:paraId="58C24077" w14:textId="77777777" w:rsidR="00AE6A97" w:rsidRPr="00AE6A97" w:rsidRDefault="00AE6A97" w:rsidP="00AE6A97">
      <w:pPr>
        <w:rPr>
          <w:lang w:val="es-CO"/>
        </w:rPr>
      </w:pPr>
      <w:r w:rsidRPr="00AE6A97">
        <w:rPr>
          <w:b/>
          <w:bCs/>
          <w:lang w:val="es-CO"/>
        </w:rPr>
        <w:t>Significancia estadística frente a significancia práctica.</w:t>
      </w:r>
      <w:r w:rsidRPr="00AE6A97">
        <w:rPr>
          <w:lang w:val="es-CO"/>
        </w:rPr>
        <w:t xml:space="preserve"> Todas las comparaciones fueron significativas, pero esto se debe en parte al tamaño de la muestra. Con miles de pacientes por grupo, diferencias muy pequeñas producen p-valores muy bajos. Por ejemplo, SR y AFIB difieren solo 0,4 Hz en la mediana de la fMP, y ST y SVT tienen rangos intercuartílicos que se traslapan casi por completo. Por eso, decir que dos ritmos son estadísticamente diferentes no implica que se puedan distinguir en un paciente individual. Para eso habría que medir el tamaño del efecto o evaluar directamente qué tan bien clasifican estas características.</w:t>
      </w:r>
    </w:p>
    <w:p w14:paraId="5D0D360C" w14:textId="77777777" w:rsidR="00AE6A97" w:rsidRPr="00AE6A97" w:rsidRDefault="00AE6A97" w:rsidP="00AE6A97">
      <w:pPr>
        <w:rPr>
          <w:lang w:val="es-CO"/>
        </w:rPr>
      </w:pPr>
      <w:r w:rsidRPr="005E631A">
        <w:rPr>
          <w:b/>
          <w:bCs/>
          <w:lang w:val="es-CO"/>
        </w:rPr>
        <w:t>Limitaciones. La principal es la duración de los registros.</w:t>
      </w:r>
      <w:r w:rsidRPr="00AE6A97">
        <w:rPr>
          <w:lang w:val="es-CO"/>
        </w:rPr>
        <w:t xml:space="preserve"> Con 10 s solo se obtienen 10 segmentos para la bicoherencia, mientras que el artículo de referencia usa registros de 60 s. Con tan pocos segmentos, el umbral de significancia del 80 % deja pasar algunas parejas por azar, y la sFSB tiene un techo de 820 que SB casi alcanza, lo que limita la separación entre ritmos regulares. También hay limitaciones en los datos: valores de fMP de 50 Hz, probablemente por interferencia de la red eléctrica; 40 registros vacíos de SVT; y pacientes con AFIB unos 11 años mayores que los demás. Además, no se controlaron las condiciones adicionales del latido, como los bloqueos de rama, que según Zheng et al. afectan la clasificación. Parte de las diferencias encontradas podría deberse a la edad o a esas condiciones, y no solo al ritmo.</w:t>
      </w:r>
    </w:p>
    <w:p w14:paraId="3667C8C7" w14:textId="77777777" w:rsidR="00AE6A97" w:rsidRPr="00AE6A97" w:rsidRDefault="00AE6A97" w:rsidP="00AE6A97">
      <w:pPr>
        <w:rPr>
          <w:b/>
          <w:bCs/>
          <w:sz w:val="28"/>
          <w:szCs w:val="28"/>
          <w:lang w:val="es-CO"/>
        </w:rPr>
      </w:pPr>
      <w:r w:rsidRPr="00AE6A97">
        <w:rPr>
          <w:b/>
          <w:bCs/>
          <w:sz w:val="28"/>
          <w:szCs w:val="28"/>
          <w:lang w:val="es-CO"/>
        </w:rPr>
        <w:t>Conclusiones</w:t>
      </w:r>
    </w:p>
    <w:p w14:paraId="468E4CB7" w14:textId="77777777" w:rsidR="00AE6A97" w:rsidRPr="00AE6A97" w:rsidRDefault="00AE6A97" w:rsidP="00AE6A97">
      <w:pPr>
        <w:rPr>
          <w:lang w:val="es-CO"/>
        </w:rPr>
      </w:pPr>
      <w:r w:rsidRPr="00AE6A97">
        <w:rPr>
          <w:lang w:val="es-CO"/>
        </w:rPr>
        <w:t xml:space="preserve">El análisis de la base Chapman-Shaoxing mostró que está dominada por la bradicardia sinusal, con el 36,5 % de los pacientes, y que está muy desbalanceada, con ritmos de menos de 20 casos. La prevalencia de las arritmias </w:t>
      </w:r>
      <w:r w:rsidRPr="00AE6A97">
        <w:rPr>
          <w:lang w:val="es-CO"/>
        </w:rPr>
        <w:lastRenderedPageBreak/>
        <w:t>depende del género y sobre todo de la edad: la fibrilación auricular casi no aparece antes de los 40 años y es el ritmo más frecuente después de los 70, lo que coincide con la literatura. Por eso, para comparar ritmos de forma justa fue necesario seleccionar un subconjunto de 8.288 pacientes de 40 a 89 años con cinco ritmos que tuvieran suficientes casos en todas las edades.</w:t>
      </w:r>
    </w:p>
    <w:p w14:paraId="19D4C265" w14:textId="77777777" w:rsidR="00AE6A97" w:rsidRPr="00AE6A97" w:rsidRDefault="00AE6A97" w:rsidP="00AE6A97">
      <w:pPr>
        <w:rPr>
          <w:lang w:val="es-CO"/>
        </w:rPr>
      </w:pPr>
      <w:r w:rsidRPr="00AE6A97">
        <w:rPr>
          <w:lang w:val="es-CO"/>
        </w:rPr>
        <w:t>Las fórmulas de Kotriwar et al. (2018) se pudieron aplicar a registros de 10 s, aunque fue necesario adaptar el método. El ajuste más importante fue limitar el grado del polinomio de la ecuación 1, porque en señales cortas un grado alto elimina parte de la frecuencia cardíaca. Esto muestra que los métodos de la literatura no se pueden trasladar directamente a otra base de datos: hay que revisar sus parámetros según la duración y las características de las señales.</w:t>
      </w:r>
    </w:p>
    <w:p w14:paraId="5A6AB282" w14:textId="77777777" w:rsidR="005E631A" w:rsidRDefault="00AE6A97" w:rsidP="00AE6A97">
      <w:pPr>
        <w:rPr>
          <w:lang w:val="es-CO"/>
        </w:rPr>
      </w:pPr>
      <w:r w:rsidRPr="00AE6A97">
        <w:rPr>
          <w:lang w:val="es-CO"/>
        </w:rPr>
        <w:t>Con estas fórmulas se calcularon la fMP y la sFSB para el 99,6 % de los registros. La fMP refleja principalmente la frecuencia cardíaca y la forma del complejo QRS, mientras que la sFSB refleja la regularidad del latido y el acoplamiento de fase entre sus armónicos. Ambas mostraron diferencias estadísticamente significativas entre los cinco ritmos y entre todas las parejas de ritmos. La sFSB fue la que separó los ritmos con más fuerza, en especial la taquicardia supraventricular.</w:t>
      </w:r>
    </w:p>
    <w:p w14:paraId="68B89046" w14:textId="61D2433F" w:rsidR="00AE6A97" w:rsidRPr="00AE6A97" w:rsidRDefault="00AE6A97" w:rsidP="00AE6A97">
      <w:pPr>
        <w:rPr>
          <w:lang w:val="es-CO"/>
        </w:rPr>
      </w:pPr>
      <w:r w:rsidRPr="00AE6A97">
        <w:rPr>
          <w:lang w:val="es-CO"/>
        </w:rPr>
        <w:t>Sin embargo, las distribuciones de los ritmos se traslapan, y algunas diferencias significativas son muy pequeñas en la práctica. Por eso, la fMP y la sFSB son útiles para describir y comparar grupos de pacientes, pero no bastan por sí solas para diagnosticar a un paciente individual.</w:t>
      </w:r>
    </w:p>
    <w:p w14:paraId="0B83B2D0" w14:textId="77777777" w:rsidR="00AE6A97" w:rsidRPr="00AE6A97" w:rsidRDefault="00AE6A97" w:rsidP="00AE6A97">
      <w:pPr>
        <w:rPr>
          <w:lang w:val="es-CO"/>
        </w:rPr>
      </w:pPr>
    </w:p>
    <w:p w14:paraId="566F7FD2" w14:textId="77777777" w:rsidR="00AE6A97" w:rsidRPr="00AE6A97" w:rsidRDefault="00AE6A97" w:rsidP="00AE6A97">
      <w:pPr>
        <w:rPr>
          <w:lang w:val="es-CO"/>
        </w:rPr>
      </w:pPr>
    </w:p>
    <w:p w14:paraId="0E878637" w14:textId="77777777" w:rsidR="00AE6A97" w:rsidRPr="00AE6A97" w:rsidRDefault="00AE6A97" w:rsidP="00AE6A97">
      <w:pPr>
        <w:rPr>
          <w:lang w:val="es-CO"/>
        </w:rPr>
      </w:pPr>
    </w:p>
    <w:p w14:paraId="0034A72E" w14:textId="77777777" w:rsidR="00AE6A97" w:rsidRPr="00AE6A97" w:rsidRDefault="00AE6A97" w:rsidP="00AE6A97">
      <w:pPr>
        <w:rPr>
          <w:lang w:val="es-CO"/>
        </w:rPr>
      </w:pPr>
    </w:p>
    <w:p w14:paraId="7EFE2FDA" w14:textId="77777777" w:rsidR="00AE6A97" w:rsidRPr="00AE6A97" w:rsidRDefault="00AE6A97" w:rsidP="00AE6A97">
      <w:pPr>
        <w:rPr>
          <w:lang w:val="es-CO"/>
        </w:rPr>
      </w:pPr>
    </w:p>
    <w:p w14:paraId="787EBB79" w14:textId="77777777" w:rsidR="00AE6A97" w:rsidRPr="00AE6A97" w:rsidRDefault="00AE6A97" w:rsidP="00AE6A97">
      <w:pPr>
        <w:rPr>
          <w:lang w:val="es-CO"/>
        </w:rPr>
      </w:pPr>
    </w:p>
    <w:p w14:paraId="30EB1428" w14:textId="77777777" w:rsidR="00AE6A97" w:rsidRPr="00AE6A97" w:rsidRDefault="00AE6A97" w:rsidP="00AE6A97">
      <w:pPr>
        <w:rPr>
          <w:lang w:val="es-CO"/>
        </w:rPr>
      </w:pPr>
    </w:p>
    <w:p w14:paraId="45711E78" w14:textId="77777777" w:rsidR="00AE6A97" w:rsidRPr="00AE6A97" w:rsidRDefault="00AE6A97" w:rsidP="00AE6A97">
      <w:pPr>
        <w:rPr>
          <w:lang w:val="es-CO"/>
        </w:rPr>
      </w:pPr>
    </w:p>
    <w:p w14:paraId="1FAAB691" w14:textId="77777777" w:rsidR="00AE6A97" w:rsidRPr="00AE6A97" w:rsidRDefault="00AE6A97" w:rsidP="00AE6A97">
      <w:pPr>
        <w:rPr>
          <w:lang w:val="es-CO"/>
        </w:rPr>
      </w:pPr>
    </w:p>
    <w:p w14:paraId="732A8B66" w14:textId="77777777" w:rsidR="00AE6A97" w:rsidRPr="00AE6A97" w:rsidRDefault="00AE6A97" w:rsidP="00AE6A97">
      <w:pPr>
        <w:rPr>
          <w:lang w:val="es-CO"/>
        </w:rPr>
      </w:pPr>
    </w:p>
    <w:p w14:paraId="4232C722" w14:textId="77777777" w:rsidR="00AE6A97" w:rsidRPr="00AE6A97" w:rsidRDefault="00AE6A97" w:rsidP="00AE6A97">
      <w:pPr>
        <w:rPr>
          <w:lang w:val="es-CO"/>
        </w:rPr>
      </w:pPr>
    </w:p>
    <w:p w14:paraId="310E3F97" w14:textId="77777777" w:rsidR="00AE6A97" w:rsidRPr="00AE6A97" w:rsidRDefault="00AE6A97" w:rsidP="00AE6A97">
      <w:pPr>
        <w:rPr>
          <w:lang w:val="es-CO"/>
        </w:rPr>
      </w:pPr>
    </w:p>
    <w:p w14:paraId="0AAA4E56" w14:textId="77777777" w:rsidR="00AE6A97" w:rsidRPr="00AE6A97" w:rsidRDefault="00AE6A97" w:rsidP="00AE6A97">
      <w:pPr>
        <w:rPr>
          <w:lang w:val="es-CO"/>
        </w:rPr>
      </w:pPr>
    </w:p>
    <w:p w14:paraId="428C01D9" w14:textId="77777777" w:rsidR="00AE6A97" w:rsidRPr="00AE6A97" w:rsidRDefault="00AE6A97" w:rsidP="00AE6A97">
      <w:pPr>
        <w:rPr>
          <w:lang w:val="es-CO"/>
        </w:rPr>
      </w:pPr>
    </w:p>
    <w:p w14:paraId="102FBC0D" w14:textId="77777777" w:rsidR="00AE6A97" w:rsidRPr="00AE6A97" w:rsidRDefault="00AE6A97" w:rsidP="00AE6A97">
      <w:pPr>
        <w:rPr>
          <w:lang w:val="es-CO"/>
        </w:rPr>
      </w:pPr>
    </w:p>
    <w:p w14:paraId="124DE683" w14:textId="77777777" w:rsidR="00AE6A97" w:rsidRPr="00AE6A97" w:rsidRDefault="00AE6A97" w:rsidP="00AE6A97">
      <w:pPr>
        <w:rPr>
          <w:lang w:val="es-CO"/>
        </w:rPr>
      </w:pPr>
    </w:p>
    <w:p w14:paraId="5190F460" w14:textId="77777777" w:rsidR="00AE6A97" w:rsidRPr="00AE6A97" w:rsidRDefault="00AE6A97" w:rsidP="00AE6A97">
      <w:pPr>
        <w:rPr>
          <w:lang w:val="es-CO"/>
        </w:rPr>
      </w:pPr>
    </w:p>
    <w:p w14:paraId="40FBD6F9" w14:textId="77777777" w:rsidR="00AE6A97" w:rsidRPr="00AE6A97" w:rsidRDefault="00AE6A97" w:rsidP="00AE6A97">
      <w:pPr>
        <w:rPr>
          <w:lang w:val="es-CO"/>
        </w:rPr>
      </w:pPr>
    </w:p>
    <w:p w14:paraId="1872EEF8" w14:textId="77777777" w:rsidR="00AE6A97" w:rsidRPr="00AE6A97" w:rsidRDefault="00AE6A97" w:rsidP="00AE6A97">
      <w:pPr>
        <w:rPr>
          <w:lang w:val="es-CO"/>
        </w:rPr>
      </w:pPr>
    </w:p>
    <w:p w14:paraId="23951712" w14:textId="7690D972" w:rsidR="00AE6A97" w:rsidRPr="005E631A" w:rsidRDefault="00AE6A97" w:rsidP="00AE6A97">
      <w:pPr>
        <w:rPr>
          <w:b/>
          <w:bCs/>
          <w:sz w:val="28"/>
          <w:szCs w:val="28"/>
          <w:lang w:val="es-CO"/>
        </w:rPr>
      </w:pPr>
      <w:r w:rsidRPr="005E631A">
        <w:rPr>
          <w:b/>
          <w:bCs/>
          <w:sz w:val="28"/>
          <w:szCs w:val="28"/>
          <w:lang w:val="es-CO"/>
        </w:rPr>
        <w:t xml:space="preserve">Referencias </w:t>
      </w:r>
    </w:p>
    <w:p w14:paraId="29A2CF67" w14:textId="77777777" w:rsidR="00AE6A97" w:rsidRPr="00AE6A97" w:rsidRDefault="00AE6A97" w:rsidP="00AE6A97">
      <w:pPr>
        <w:rPr>
          <w:lang w:val="es-CO"/>
        </w:rPr>
      </w:pPr>
      <w:r w:rsidRPr="00AE6A97">
        <w:rPr>
          <w:lang w:val="es-CO"/>
        </w:rPr>
        <w:t xml:space="preserve">[1] Kotriwar, Y., </w:t>
      </w:r>
      <w:proofErr w:type="spellStart"/>
      <w:r w:rsidRPr="00AE6A97">
        <w:rPr>
          <w:lang w:val="es-CO"/>
        </w:rPr>
        <w:t>Kachhara</w:t>
      </w:r>
      <w:proofErr w:type="spellEnd"/>
      <w:r w:rsidRPr="00AE6A97">
        <w:rPr>
          <w:lang w:val="es-CO"/>
        </w:rPr>
        <w:t xml:space="preserve">, S., </w:t>
      </w:r>
      <w:proofErr w:type="spellStart"/>
      <w:r w:rsidRPr="00AE6A97">
        <w:rPr>
          <w:lang w:val="es-CO"/>
        </w:rPr>
        <w:t>Harikrishnan</w:t>
      </w:r>
      <w:proofErr w:type="spellEnd"/>
      <w:r w:rsidRPr="00AE6A97">
        <w:rPr>
          <w:lang w:val="es-CO"/>
        </w:rPr>
        <w:t xml:space="preserve">, K. P. y </w:t>
      </w:r>
      <w:proofErr w:type="spellStart"/>
      <w:r w:rsidRPr="00AE6A97">
        <w:rPr>
          <w:lang w:val="es-CO"/>
        </w:rPr>
        <w:t>Ambika</w:t>
      </w:r>
      <w:proofErr w:type="spellEnd"/>
      <w:r w:rsidRPr="00AE6A97">
        <w:rPr>
          <w:lang w:val="es-CO"/>
        </w:rPr>
        <w:t xml:space="preserve">, G. (2018). </w:t>
      </w:r>
      <w:proofErr w:type="spellStart"/>
      <w:r w:rsidRPr="00AE6A97">
        <w:rPr>
          <w:lang w:val="es-CO"/>
        </w:rPr>
        <w:t>Higher</w:t>
      </w:r>
      <w:proofErr w:type="spellEnd"/>
      <w:r w:rsidRPr="00AE6A97">
        <w:rPr>
          <w:lang w:val="es-CO"/>
        </w:rPr>
        <w:t xml:space="preserve"> </w:t>
      </w:r>
      <w:proofErr w:type="spellStart"/>
      <w:r w:rsidRPr="00AE6A97">
        <w:rPr>
          <w:lang w:val="es-CO"/>
        </w:rPr>
        <w:t>order</w:t>
      </w:r>
      <w:proofErr w:type="spellEnd"/>
      <w:r w:rsidRPr="00AE6A97">
        <w:rPr>
          <w:lang w:val="es-CO"/>
        </w:rPr>
        <w:t xml:space="preserve"> </w:t>
      </w:r>
      <w:proofErr w:type="spellStart"/>
      <w:r w:rsidRPr="00AE6A97">
        <w:rPr>
          <w:lang w:val="es-CO"/>
        </w:rPr>
        <w:t>spectral</w:t>
      </w:r>
      <w:proofErr w:type="spellEnd"/>
      <w:r w:rsidRPr="00AE6A97">
        <w:rPr>
          <w:lang w:val="es-CO"/>
        </w:rPr>
        <w:t xml:space="preserve"> </w:t>
      </w:r>
      <w:proofErr w:type="spellStart"/>
      <w:r w:rsidRPr="00AE6A97">
        <w:rPr>
          <w:lang w:val="es-CO"/>
        </w:rPr>
        <w:t>analysis</w:t>
      </w:r>
      <w:proofErr w:type="spellEnd"/>
      <w:r w:rsidRPr="00AE6A97">
        <w:rPr>
          <w:lang w:val="es-CO"/>
        </w:rPr>
        <w:t xml:space="preserve"> </w:t>
      </w:r>
      <w:proofErr w:type="spellStart"/>
      <w:r w:rsidRPr="00AE6A97">
        <w:rPr>
          <w:lang w:val="es-CO"/>
        </w:rPr>
        <w:t>of</w:t>
      </w:r>
      <w:proofErr w:type="spellEnd"/>
      <w:r w:rsidRPr="00AE6A97">
        <w:rPr>
          <w:lang w:val="es-CO"/>
        </w:rPr>
        <w:t xml:space="preserve"> ECG </w:t>
      </w:r>
      <w:proofErr w:type="spellStart"/>
      <w:r w:rsidRPr="00AE6A97">
        <w:rPr>
          <w:lang w:val="es-CO"/>
        </w:rPr>
        <w:t>signals</w:t>
      </w:r>
      <w:proofErr w:type="spellEnd"/>
      <w:r w:rsidRPr="00AE6A97">
        <w:rPr>
          <w:lang w:val="es-CO"/>
        </w:rPr>
        <w:t>. arXiv:1809.08451.</w:t>
      </w:r>
    </w:p>
    <w:p w14:paraId="65FB6F4B" w14:textId="77777777" w:rsidR="00AE6A97" w:rsidRPr="00AE6A97" w:rsidRDefault="00AE6A97" w:rsidP="00AE6A97">
      <w:pPr>
        <w:rPr>
          <w:lang w:val="es-CO"/>
        </w:rPr>
      </w:pPr>
      <w:r w:rsidRPr="00AE6A97">
        <w:rPr>
          <w:lang w:val="es-CO"/>
        </w:rPr>
        <w:t xml:space="preserve">[2] Zheng, J. et al. (2020). </w:t>
      </w:r>
      <w:proofErr w:type="spellStart"/>
      <w:r w:rsidRPr="00AE6A97">
        <w:rPr>
          <w:lang w:val="es-CO"/>
        </w:rPr>
        <w:t>Optimal</w:t>
      </w:r>
      <w:proofErr w:type="spellEnd"/>
      <w:r w:rsidRPr="00AE6A97">
        <w:rPr>
          <w:lang w:val="es-CO"/>
        </w:rPr>
        <w:t xml:space="preserve"> Multi-</w:t>
      </w:r>
      <w:proofErr w:type="spellStart"/>
      <w:r w:rsidRPr="00AE6A97">
        <w:rPr>
          <w:lang w:val="es-CO"/>
        </w:rPr>
        <w:t>Stage</w:t>
      </w:r>
      <w:proofErr w:type="spellEnd"/>
      <w:r w:rsidRPr="00AE6A97">
        <w:rPr>
          <w:lang w:val="es-CO"/>
        </w:rPr>
        <w:t xml:space="preserve"> </w:t>
      </w:r>
      <w:proofErr w:type="spellStart"/>
      <w:r w:rsidRPr="00AE6A97">
        <w:rPr>
          <w:lang w:val="es-CO"/>
        </w:rPr>
        <w:t>Arrhythmia</w:t>
      </w:r>
      <w:proofErr w:type="spellEnd"/>
      <w:r w:rsidRPr="00AE6A97">
        <w:rPr>
          <w:lang w:val="es-CO"/>
        </w:rPr>
        <w:t xml:space="preserve"> </w:t>
      </w:r>
      <w:proofErr w:type="spellStart"/>
      <w:r w:rsidRPr="00AE6A97">
        <w:rPr>
          <w:lang w:val="es-CO"/>
        </w:rPr>
        <w:t>Classification</w:t>
      </w:r>
      <w:proofErr w:type="spellEnd"/>
      <w:r w:rsidRPr="00AE6A97">
        <w:rPr>
          <w:lang w:val="es-CO"/>
        </w:rPr>
        <w:t xml:space="preserve"> </w:t>
      </w:r>
      <w:proofErr w:type="spellStart"/>
      <w:r w:rsidRPr="00AE6A97">
        <w:rPr>
          <w:lang w:val="es-CO"/>
        </w:rPr>
        <w:t>Approach</w:t>
      </w:r>
      <w:proofErr w:type="spellEnd"/>
      <w:r w:rsidRPr="00AE6A97">
        <w:rPr>
          <w:lang w:val="es-CO"/>
        </w:rPr>
        <w:t xml:space="preserve">. </w:t>
      </w:r>
      <w:proofErr w:type="spellStart"/>
      <w:r w:rsidRPr="00AE6A97">
        <w:rPr>
          <w:lang w:val="es-CO"/>
        </w:rPr>
        <w:t>Scientific</w:t>
      </w:r>
      <w:proofErr w:type="spellEnd"/>
      <w:r w:rsidRPr="00AE6A97">
        <w:rPr>
          <w:lang w:val="es-CO"/>
        </w:rPr>
        <w:t xml:space="preserve"> </w:t>
      </w:r>
      <w:proofErr w:type="spellStart"/>
      <w:r w:rsidRPr="00AE6A97">
        <w:rPr>
          <w:lang w:val="es-CO"/>
        </w:rPr>
        <w:t>Reports</w:t>
      </w:r>
      <w:proofErr w:type="spellEnd"/>
      <w:r w:rsidRPr="00AE6A97">
        <w:rPr>
          <w:lang w:val="es-CO"/>
        </w:rPr>
        <w:t>, 10, 2898.</w:t>
      </w:r>
    </w:p>
    <w:p w14:paraId="79E97805" w14:textId="77777777" w:rsidR="00AE6A97" w:rsidRPr="00AE6A97" w:rsidRDefault="00AE6A97" w:rsidP="00AE6A97">
      <w:pPr>
        <w:rPr>
          <w:lang w:val="es-CO"/>
        </w:rPr>
      </w:pPr>
      <w:r w:rsidRPr="00AE6A97">
        <w:rPr>
          <w:lang w:val="es-CO"/>
        </w:rPr>
        <w:t xml:space="preserve">[3] </w:t>
      </w:r>
      <w:proofErr w:type="spellStart"/>
      <w:r w:rsidRPr="00AE6A97">
        <w:rPr>
          <w:lang w:val="es-CO"/>
        </w:rPr>
        <w:t>Gadaleta</w:t>
      </w:r>
      <w:proofErr w:type="spellEnd"/>
      <w:r w:rsidRPr="00AE6A97">
        <w:rPr>
          <w:lang w:val="es-CO"/>
        </w:rPr>
        <w:t xml:space="preserve">, M. et al. (2023). </w:t>
      </w:r>
      <w:proofErr w:type="spellStart"/>
      <w:r w:rsidRPr="00AE6A97">
        <w:rPr>
          <w:lang w:val="es-CO"/>
        </w:rPr>
        <w:t>Prediction</w:t>
      </w:r>
      <w:proofErr w:type="spellEnd"/>
      <w:r w:rsidRPr="00AE6A97">
        <w:rPr>
          <w:lang w:val="es-CO"/>
        </w:rPr>
        <w:t xml:space="preserve"> </w:t>
      </w:r>
      <w:proofErr w:type="spellStart"/>
      <w:r w:rsidRPr="00AE6A97">
        <w:rPr>
          <w:lang w:val="es-CO"/>
        </w:rPr>
        <w:t>of</w:t>
      </w:r>
      <w:proofErr w:type="spellEnd"/>
      <w:r w:rsidRPr="00AE6A97">
        <w:rPr>
          <w:lang w:val="es-CO"/>
        </w:rPr>
        <w:t xml:space="preserve"> atrial </w:t>
      </w:r>
      <w:proofErr w:type="spellStart"/>
      <w:r w:rsidRPr="00AE6A97">
        <w:rPr>
          <w:lang w:val="es-CO"/>
        </w:rPr>
        <w:t>fibrillation</w:t>
      </w:r>
      <w:proofErr w:type="spellEnd"/>
      <w:r w:rsidRPr="00AE6A97">
        <w:rPr>
          <w:lang w:val="es-CO"/>
        </w:rPr>
        <w:t xml:space="preserve"> </w:t>
      </w:r>
      <w:proofErr w:type="spellStart"/>
      <w:r w:rsidRPr="00AE6A97">
        <w:rPr>
          <w:lang w:val="es-CO"/>
        </w:rPr>
        <w:t>from</w:t>
      </w:r>
      <w:proofErr w:type="spellEnd"/>
      <w:r w:rsidRPr="00AE6A97">
        <w:rPr>
          <w:lang w:val="es-CO"/>
        </w:rPr>
        <w:t xml:space="preserve"> at-home single-lead ECG </w:t>
      </w:r>
      <w:proofErr w:type="spellStart"/>
      <w:r w:rsidRPr="00AE6A97">
        <w:rPr>
          <w:lang w:val="es-CO"/>
        </w:rPr>
        <w:t>signals</w:t>
      </w:r>
      <w:proofErr w:type="spellEnd"/>
      <w:r w:rsidRPr="00AE6A97">
        <w:rPr>
          <w:lang w:val="es-CO"/>
        </w:rPr>
        <w:t xml:space="preserve"> </w:t>
      </w:r>
      <w:proofErr w:type="spellStart"/>
      <w:r w:rsidRPr="00AE6A97">
        <w:rPr>
          <w:lang w:val="es-CO"/>
        </w:rPr>
        <w:t>without</w:t>
      </w:r>
      <w:proofErr w:type="spellEnd"/>
      <w:r w:rsidRPr="00AE6A97">
        <w:rPr>
          <w:lang w:val="es-CO"/>
        </w:rPr>
        <w:t xml:space="preserve"> </w:t>
      </w:r>
      <w:proofErr w:type="spellStart"/>
      <w:r w:rsidRPr="00AE6A97">
        <w:rPr>
          <w:lang w:val="es-CO"/>
        </w:rPr>
        <w:t>arrhythmias</w:t>
      </w:r>
      <w:proofErr w:type="spellEnd"/>
      <w:r w:rsidRPr="00AE6A97">
        <w:rPr>
          <w:lang w:val="es-CO"/>
        </w:rPr>
        <w:t xml:space="preserve">. </w:t>
      </w:r>
      <w:proofErr w:type="spellStart"/>
      <w:r w:rsidRPr="00AE6A97">
        <w:rPr>
          <w:lang w:val="es-CO"/>
        </w:rPr>
        <w:t>npj</w:t>
      </w:r>
      <w:proofErr w:type="spellEnd"/>
      <w:r w:rsidRPr="00AE6A97">
        <w:rPr>
          <w:lang w:val="es-CO"/>
        </w:rPr>
        <w:t xml:space="preserve"> Digital Medicine, 6, 229.</w:t>
      </w:r>
    </w:p>
    <w:p w14:paraId="0CAE479D" w14:textId="77777777" w:rsidR="00AE6A97" w:rsidRPr="00AE6A97" w:rsidRDefault="00AE6A97" w:rsidP="00AE6A97">
      <w:pPr>
        <w:rPr>
          <w:lang w:val="es-CO"/>
        </w:rPr>
      </w:pPr>
      <w:r w:rsidRPr="00AE6A97">
        <w:rPr>
          <w:lang w:val="es-CO"/>
        </w:rPr>
        <w:t xml:space="preserve">[4] Liu, L.-R. et al. (2024). </w:t>
      </w:r>
      <w:proofErr w:type="spellStart"/>
      <w:r w:rsidRPr="00AE6A97">
        <w:rPr>
          <w:lang w:val="es-CO"/>
        </w:rPr>
        <w:t>An</w:t>
      </w:r>
      <w:proofErr w:type="spellEnd"/>
      <w:r w:rsidRPr="00AE6A97">
        <w:rPr>
          <w:lang w:val="es-CO"/>
        </w:rPr>
        <w:t xml:space="preserve"> </w:t>
      </w:r>
      <w:proofErr w:type="spellStart"/>
      <w:r w:rsidRPr="00AE6A97">
        <w:rPr>
          <w:lang w:val="es-CO"/>
        </w:rPr>
        <w:t>arrhythmia</w:t>
      </w:r>
      <w:proofErr w:type="spellEnd"/>
      <w:r w:rsidRPr="00AE6A97">
        <w:rPr>
          <w:lang w:val="es-CO"/>
        </w:rPr>
        <w:t xml:space="preserve"> </w:t>
      </w:r>
      <w:proofErr w:type="spellStart"/>
      <w:r w:rsidRPr="00AE6A97">
        <w:rPr>
          <w:lang w:val="es-CO"/>
        </w:rPr>
        <w:t>classification</w:t>
      </w:r>
      <w:proofErr w:type="spellEnd"/>
      <w:r w:rsidRPr="00AE6A97">
        <w:rPr>
          <w:lang w:val="es-CO"/>
        </w:rPr>
        <w:t xml:space="preserve"> </w:t>
      </w:r>
      <w:proofErr w:type="spellStart"/>
      <w:r w:rsidRPr="00AE6A97">
        <w:rPr>
          <w:lang w:val="es-CO"/>
        </w:rPr>
        <w:t>approach</w:t>
      </w:r>
      <w:proofErr w:type="spellEnd"/>
      <w:r w:rsidRPr="00AE6A97">
        <w:rPr>
          <w:lang w:val="es-CO"/>
        </w:rPr>
        <w:t xml:space="preserve"> </w:t>
      </w:r>
      <w:proofErr w:type="spellStart"/>
      <w:r w:rsidRPr="00AE6A97">
        <w:rPr>
          <w:lang w:val="es-CO"/>
        </w:rPr>
        <w:t>via</w:t>
      </w:r>
      <w:proofErr w:type="spellEnd"/>
      <w:r w:rsidRPr="00AE6A97">
        <w:rPr>
          <w:lang w:val="es-CO"/>
        </w:rPr>
        <w:t xml:space="preserve"> </w:t>
      </w:r>
      <w:proofErr w:type="spellStart"/>
      <w:r w:rsidRPr="00AE6A97">
        <w:rPr>
          <w:lang w:val="es-CO"/>
        </w:rPr>
        <w:t>deep</w:t>
      </w:r>
      <w:proofErr w:type="spellEnd"/>
      <w:r w:rsidRPr="00AE6A97">
        <w:rPr>
          <w:lang w:val="es-CO"/>
        </w:rPr>
        <w:t xml:space="preserve"> </w:t>
      </w:r>
      <w:proofErr w:type="spellStart"/>
      <w:r w:rsidRPr="00AE6A97">
        <w:rPr>
          <w:lang w:val="es-CO"/>
        </w:rPr>
        <w:t>learning</w:t>
      </w:r>
      <w:proofErr w:type="spellEnd"/>
      <w:r w:rsidRPr="00AE6A97">
        <w:rPr>
          <w:lang w:val="es-CO"/>
        </w:rPr>
        <w:t xml:space="preserve"> </w:t>
      </w:r>
      <w:proofErr w:type="spellStart"/>
      <w:r w:rsidRPr="00AE6A97">
        <w:rPr>
          <w:lang w:val="es-CO"/>
        </w:rPr>
        <w:t>using</w:t>
      </w:r>
      <w:proofErr w:type="spellEnd"/>
      <w:r w:rsidRPr="00AE6A97">
        <w:rPr>
          <w:lang w:val="es-CO"/>
        </w:rPr>
        <w:t xml:space="preserve"> single-lead ECG </w:t>
      </w:r>
      <w:proofErr w:type="spellStart"/>
      <w:r w:rsidRPr="00AE6A97">
        <w:rPr>
          <w:lang w:val="es-CO"/>
        </w:rPr>
        <w:t>without</w:t>
      </w:r>
      <w:proofErr w:type="spellEnd"/>
      <w:r w:rsidRPr="00AE6A97">
        <w:rPr>
          <w:lang w:val="es-CO"/>
        </w:rPr>
        <w:t xml:space="preserve"> QRS wave </w:t>
      </w:r>
      <w:proofErr w:type="spellStart"/>
      <w:r w:rsidRPr="00AE6A97">
        <w:rPr>
          <w:lang w:val="es-CO"/>
        </w:rPr>
        <w:t>detection</w:t>
      </w:r>
      <w:proofErr w:type="spellEnd"/>
      <w:r w:rsidRPr="00AE6A97">
        <w:rPr>
          <w:lang w:val="es-CO"/>
        </w:rPr>
        <w:t xml:space="preserve">. </w:t>
      </w:r>
      <w:proofErr w:type="spellStart"/>
      <w:r w:rsidRPr="00AE6A97">
        <w:rPr>
          <w:lang w:val="es-CO"/>
        </w:rPr>
        <w:t>Heliyon</w:t>
      </w:r>
      <w:proofErr w:type="spellEnd"/>
      <w:r w:rsidRPr="00AE6A97">
        <w:rPr>
          <w:lang w:val="es-CO"/>
        </w:rPr>
        <w:t>, 10, e27200.</w:t>
      </w:r>
    </w:p>
    <w:p w14:paraId="14FE05D0" w14:textId="77777777" w:rsidR="00AE6A97" w:rsidRPr="00AE6A97" w:rsidRDefault="00AE6A97" w:rsidP="00AE6A97">
      <w:pPr>
        <w:rPr>
          <w:lang w:val="es-CO"/>
        </w:rPr>
      </w:pPr>
      <w:r w:rsidRPr="00AE6A97">
        <w:rPr>
          <w:lang w:val="es-CO"/>
        </w:rPr>
        <w:t xml:space="preserve">[5] </w:t>
      </w:r>
      <w:proofErr w:type="spellStart"/>
      <w:r w:rsidRPr="00AE6A97">
        <w:rPr>
          <w:lang w:val="es-CO"/>
        </w:rPr>
        <w:t>Kavousi</w:t>
      </w:r>
      <w:proofErr w:type="spellEnd"/>
      <w:r w:rsidRPr="00AE6A97">
        <w:rPr>
          <w:lang w:val="es-CO"/>
        </w:rPr>
        <w:t xml:space="preserve">, M. (2020). </w:t>
      </w:r>
      <w:proofErr w:type="spellStart"/>
      <w:r w:rsidRPr="00AE6A97">
        <w:rPr>
          <w:lang w:val="es-CO"/>
        </w:rPr>
        <w:t>Differences</w:t>
      </w:r>
      <w:proofErr w:type="spellEnd"/>
      <w:r w:rsidRPr="00AE6A97">
        <w:rPr>
          <w:lang w:val="es-CO"/>
        </w:rPr>
        <w:t xml:space="preserve"> in </w:t>
      </w:r>
      <w:proofErr w:type="spellStart"/>
      <w:r w:rsidRPr="00AE6A97">
        <w:rPr>
          <w:lang w:val="es-CO"/>
        </w:rPr>
        <w:t>Epidemiology</w:t>
      </w:r>
      <w:proofErr w:type="spellEnd"/>
      <w:r w:rsidRPr="00AE6A97">
        <w:rPr>
          <w:lang w:val="es-CO"/>
        </w:rPr>
        <w:t xml:space="preserve"> and </w:t>
      </w:r>
      <w:proofErr w:type="spellStart"/>
      <w:r w:rsidRPr="00AE6A97">
        <w:rPr>
          <w:lang w:val="es-CO"/>
        </w:rPr>
        <w:t>Risk</w:t>
      </w:r>
      <w:proofErr w:type="spellEnd"/>
      <w:r w:rsidRPr="00AE6A97">
        <w:rPr>
          <w:lang w:val="es-CO"/>
        </w:rPr>
        <w:t xml:space="preserve"> </w:t>
      </w:r>
      <w:proofErr w:type="spellStart"/>
      <w:r w:rsidRPr="00AE6A97">
        <w:rPr>
          <w:lang w:val="es-CO"/>
        </w:rPr>
        <w:t>Factors</w:t>
      </w:r>
      <w:proofErr w:type="spellEnd"/>
      <w:r w:rsidRPr="00AE6A97">
        <w:rPr>
          <w:lang w:val="es-CO"/>
        </w:rPr>
        <w:t xml:space="preserve"> for Atrial </w:t>
      </w:r>
      <w:proofErr w:type="spellStart"/>
      <w:r w:rsidRPr="00AE6A97">
        <w:rPr>
          <w:lang w:val="es-CO"/>
        </w:rPr>
        <w:t>Fibrillation</w:t>
      </w:r>
      <w:proofErr w:type="spellEnd"/>
      <w:r w:rsidRPr="00AE6A97">
        <w:rPr>
          <w:lang w:val="es-CO"/>
        </w:rPr>
        <w:t xml:space="preserve"> Between </w:t>
      </w:r>
      <w:proofErr w:type="spellStart"/>
      <w:r w:rsidRPr="00AE6A97">
        <w:rPr>
          <w:lang w:val="es-CO"/>
        </w:rPr>
        <w:t>Women</w:t>
      </w:r>
      <w:proofErr w:type="spellEnd"/>
      <w:r w:rsidRPr="00AE6A97">
        <w:rPr>
          <w:lang w:val="es-CO"/>
        </w:rPr>
        <w:t xml:space="preserve"> and </w:t>
      </w:r>
      <w:proofErr w:type="spellStart"/>
      <w:r w:rsidRPr="00AE6A97">
        <w:rPr>
          <w:lang w:val="es-CO"/>
        </w:rPr>
        <w:t>Men</w:t>
      </w:r>
      <w:proofErr w:type="spellEnd"/>
      <w:r w:rsidRPr="00AE6A97">
        <w:rPr>
          <w:lang w:val="es-CO"/>
        </w:rPr>
        <w:t xml:space="preserve">. </w:t>
      </w:r>
      <w:proofErr w:type="spellStart"/>
      <w:r w:rsidRPr="00AE6A97">
        <w:rPr>
          <w:lang w:val="es-CO"/>
        </w:rPr>
        <w:t>Frontiers</w:t>
      </w:r>
      <w:proofErr w:type="spellEnd"/>
      <w:r w:rsidRPr="00AE6A97">
        <w:rPr>
          <w:lang w:val="es-CO"/>
        </w:rPr>
        <w:t xml:space="preserve"> in Cardiovascular Medicine, 7, 3.</w:t>
      </w:r>
    </w:p>
    <w:p w14:paraId="7031C3BE" w14:textId="77777777" w:rsidR="00AE6A97" w:rsidRPr="00AE6A97" w:rsidRDefault="00AE6A97" w:rsidP="00AE6A97">
      <w:pPr>
        <w:rPr>
          <w:lang w:val="es-CO"/>
        </w:rPr>
      </w:pPr>
      <w:r w:rsidRPr="00AE6A97">
        <w:rPr>
          <w:lang w:val="es-CO"/>
        </w:rPr>
        <w:t xml:space="preserve">[6] Bernal, O. y Moro, C. (2006). </w:t>
      </w:r>
      <w:proofErr w:type="spellStart"/>
      <w:r w:rsidRPr="00AE6A97">
        <w:rPr>
          <w:lang w:val="es-CO"/>
        </w:rPr>
        <w:t>Cardiac</w:t>
      </w:r>
      <w:proofErr w:type="spellEnd"/>
      <w:r w:rsidRPr="00AE6A97">
        <w:rPr>
          <w:lang w:val="es-CO"/>
        </w:rPr>
        <w:t xml:space="preserve"> </w:t>
      </w:r>
      <w:proofErr w:type="spellStart"/>
      <w:r w:rsidRPr="00AE6A97">
        <w:rPr>
          <w:lang w:val="es-CO"/>
        </w:rPr>
        <w:t>Arrhythmias</w:t>
      </w:r>
      <w:proofErr w:type="spellEnd"/>
      <w:r w:rsidRPr="00AE6A97">
        <w:rPr>
          <w:lang w:val="es-CO"/>
        </w:rPr>
        <w:t xml:space="preserve"> in </w:t>
      </w:r>
      <w:proofErr w:type="spellStart"/>
      <w:r w:rsidRPr="00AE6A97">
        <w:rPr>
          <w:lang w:val="es-CO"/>
        </w:rPr>
        <w:t>Women</w:t>
      </w:r>
      <w:proofErr w:type="spellEnd"/>
      <w:r w:rsidRPr="00AE6A97">
        <w:rPr>
          <w:lang w:val="es-CO"/>
        </w:rPr>
        <w:t>. Revista Española de Cardiología, 59(6), 609–618.</w:t>
      </w:r>
    </w:p>
    <w:p w14:paraId="402F3F4B" w14:textId="77777777" w:rsidR="00AE6A97" w:rsidRPr="00AE6A97" w:rsidRDefault="00AE6A97" w:rsidP="00AE6A97">
      <w:pPr>
        <w:rPr>
          <w:lang w:val="es-CO"/>
        </w:rPr>
      </w:pPr>
      <w:r w:rsidRPr="00AE6A97">
        <w:rPr>
          <w:lang w:val="es-CO"/>
        </w:rPr>
        <w:t xml:space="preserve">[7] Base de datos Chapman-Shaoxing ECG. </w:t>
      </w:r>
      <w:proofErr w:type="spellStart"/>
      <w:r w:rsidRPr="00AE6A97">
        <w:rPr>
          <w:lang w:val="es-CO"/>
        </w:rPr>
        <w:t>figshare</w:t>
      </w:r>
      <w:proofErr w:type="spellEnd"/>
      <w:r w:rsidRPr="00AE6A97">
        <w:rPr>
          <w:lang w:val="es-CO"/>
        </w:rPr>
        <w:t>: https://figshare.com/collections/ChapmanECG/4560497/1</w:t>
      </w:r>
    </w:p>
    <w:p w14:paraId="6F9BF00B" w14:textId="77777777" w:rsidR="00AE6A97" w:rsidRPr="00AE6A97" w:rsidRDefault="00AE6A97" w:rsidP="00AE6A97">
      <w:pPr>
        <w:rPr>
          <w:lang w:val="es-CO"/>
        </w:rPr>
      </w:pPr>
    </w:p>
    <w:p w14:paraId="01DB343B" w14:textId="26A6DFB5" w:rsidR="006C2C2B" w:rsidRPr="00AE6A97" w:rsidRDefault="006C2C2B" w:rsidP="00885269">
      <w:pPr>
        <w:rPr>
          <w:lang w:val="es-CO"/>
        </w:rPr>
      </w:pPr>
    </w:p>
    <w:sectPr w:rsidR="006C2C2B" w:rsidRPr="00AE6A97">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C4F1A"/>
    <w:multiLevelType w:val="hybridMultilevel"/>
    <w:tmpl w:val="97D669F2"/>
    <w:lvl w:ilvl="0" w:tplc="C2BC2B1A">
      <w:start w:val="1"/>
      <w:numFmt w:val="decimal"/>
      <w:lvlText w:val="%1."/>
      <w:lvlJc w:val="left"/>
      <w:pPr>
        <w:ind w:left="720" w:hanging="360"/>
      </w:pPr>
    </w:lvl>
    <w:lvl w:ilvl="1" w:tplc="F1886D50">
      <w:start w:val="1"/>
      <w:numFmt w:val="lowerLetter"/>
      <w:lvlText w:val="%2."/>
      <w:lvlJc w:val="left"/>
      <w:pPr>
        <w:ind w:left="1440" w:hanging="360"/>
      </w:pPr>
    </w:lvl>
    <w:lvl w:ilvl="2" w:tplc="2F8203D8">
      <w:start w:val="1"/>
      <w:numFmt w:val="lowerRoman"/>
      <w:lvlText w:val="%3."/>
      <w:lvlJc w:val="left"/>
      <w:pPr>
        <w:ind w:left="2160" w:hanging="360"/>
      </w:pPr>
    </w:lvl>
    <w:lvl w:ilvl="3" w:tplc="F2B83CAC">
      <w:start w:val="1"/>
      <w:numFmt w:val="decimal"/>
      <w:lvlText w:val="%4."/>
      <w:lvlJc w:val="left"/>
      <w:pPr>
        <w:ind w:left="2880" w:hanging="360"/>
      </w:pPr>
    </w:lvl>
    <w:lvl w:ilvl="4" w:tplc="1EE83210">
      <w:start w:val="1"/>
      <w:numFmt w:val="lowerLetter"/>
      <w:lvlText w:val="%5."/>
      <w:lvlJc w:val="left"/>
      <w:pPr>
        <w:ind w:left="3600" w:hanging="360"/>
      </w:pPr>
    </w:lvl>
    <w:lvl w:ilvl="5" w:tplc="FFB091CE">
      <w:start w:val="1"/>
      <w:numFmt w:val="lowerRoman"/>
      <w:lvlText w:val="%6."/>
      <w:lvlJc w:val="left"/>
      <w:pPr>
        <w:ind w:left="4320" w:hanging="360"/>
      </w:pPr>
    </w:lvl>
    <w:lvl w:ilvl="6" w:tplc="18ACF042">
      <w:start w:val="1"/>
      <w:numFmt w:val="decimal"/>
      <w:lvlText w:val="%7."/>
      <w:lvlJc w:val="left"/>
      <w:pPr>
        <w:ind w:left="5040" w:hanging="360"/>
      </w:pPr>
    </w:lvl>
    <w:lvl w:ilvl="7" w:tplc="AB8A47C0">
      <w:start w:val="1"/>
      <w:numFmt w:val="lowerLetter"/>
      <w:lvlText w:val="%8."/>
      <w:lvlJc w:val="left"/>
      <w:pPr>
        <w:ind w:left="5760" w:hanging="360"/>
      </w:pPr>
    </w:lvl>
    <w:lvl w:ilvl="8" w:tplc="15E40A0E">
      <w:start w:val="1"/>
      <w:numFmt w:val="lowerRoman"/>
      <w:lvlText w:val="%9."/>
      <w:lvlJc w:val="left"/>
      <w:pPr>
        <w:ind w:left="6480" w:hanging="360"/>
      </w:pPr>
    </w:lvl>
  </w:abstractNum>
  <w:abstractNum w:abstractNumId="1" w15:restartNumberingAfterBreak="0">
    <w:nsid w:val="1ED93486"/>
    <w:multiLevelType w:val="multilevel"/>
    <w:tmpl w:val="6A5243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40320"/>
    <w:multiLevelType w:val="hybridMultilevel"/>
    <w:tmpl w:val="540A6D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65B5070"/>
    <w:multiLevelType w:val="hybridMultilevel"/>
    <w:tmpl w:val="5A48E406"/>
    <w:lvl w:ilvl="0" w:tplc="62C0C1C6">
      <w:start w:val="1"/>
      <w:numFmt w:val="bullet"/>
      <w:lvlText w:val="•"/>
      <w:lvlJc w:val="left"/>
      <w:pPr>
        <w:ind w:left="720" w:hanging="360"/>
      </w:pPr>
    </w:lvl>
    <w:lvl w:ilvl="1" w:tplc="79229590">
      <w:start w:val="1"/>
      <w:numFmt w:val="bullet"/>
      <w:lvlText w:val="o"/>
      <w:lvlJc w:val="left"/>
      <w:pPr>
        <w:ind w:left="1440" w:hanging="360"/>
      </w:pPr>
    </w:lvl>
    <w:lvl w:ilvl="2" w:tplc="63148934">
      <w:start w:val="1"/>
      <w:numFmt w:val="bullet"/>
      <w:lvlText w:val="▪"/>
      <w:lvlJc w:val="left"/>
      <w:pPr>
        <w:ind w:left="2160" w:hanging="360"/>
      </w:pPr>
    </w:lvl>
    <w:lvl w:ilvl="3" w:tplc="F26A9162">
      <w:start w:val="1"/>
      <w:numFmt w:val="bullet"/>
      <w:lvlText w:val="•"/>
      <w:lvlJc w:val="left"/>
      <w:pPr>
        <w:ind w:left="2880" w:hanging="360"/>
      </w:pPr>
    </w:lvl>
    <w:lvl w:ilvl="4" w:tplc="F3DE50AA">
      <w:start w:val="1"/>
      <w:numFmt w:val="bullet"/>
      <w:lvlText w:val="o"/>
      <w:lvlJc w:val="left"/>
      <w:pPr>
        <w:ind w:left="3600" w:hanging="360"/>
      </w:pPr>
    </w:lvl>
    <w:lvl w:ilvl="5" w:tplc="F51AAEF0">
      <w:start w:val="1"/>
      <w:numFmt w:val="bullet"/>
      <w:lvlText w:val="▪"/>
      <w:lvlJc w:val="left"/>
      <w:pPr>
        <w:ind w:left="4320" w:hanging="360"/>
      </w:pPr>
    </w:lvl>
    <w:lvl w:ilvl="6" w:tplc="E2C09608">
      <w:start w:val="1"/>
      <w:numFmt w:val="bullet"/>
      <w:lvlText w:val="•"/>
      <w:lvlJc w:val="left"/>
      <w:pPr>
        <w:ind w:left="5040" w:hanging="360"/>
      </w:pPr>
    </w:lvl>
    <w:lvl w:ilvl="7" w:tplc="1640E01A">
      <w:start w:val="1"/>
      <w:numFmt w:val="bullet"/>
      <w:lvlText w:val="o"/>
      <w:lvlJc w:val="left"/>
      <w:pPr>
        <w:ind w:left="5760" w:hanging="360"/>
      </w:pPr>
    </w:lvl>
    <w:lvl w:ilvl="8" w:tplc="CC4629EC">
      <w:start w:val="1"/>
      <w:numFmt w:val="bullet"/>
      <w:lvlText w:val="▪"/>
      <w:lvlJc w:val="left"/>
      <w:pPr>
        <w:ind w:left="6480" w:hanging="360"/>
      </w:pPr>
    </w:lvl>
  </w:abstractNum>
  <w:abstractNum w:abstractNumId="4" w15:restartNumberingAfterBreak="0">
    <w:nsid w:val="653A2144"/>
    <w:multiLevelType w:val="hybridMultilevel"/>
    <w:tmpl w:val="F3DE3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95162149">
    <w:abstractNumId w:val="3"/>
  </w:num>
  <w:num w:numId="2" w16cid:durableId="1236160821">
    <w:abstractNumId w:val="3"/>
  </w:num>
  <w:num w:numId="3" w16cid:durableId="287011181">
    <w:abstractNumId w:val="0"/>
    <w:lvlOverride w:ilvl="0">
      <w:startOverride w:val="1"/>
    </w:lvlOverride>
  </w:num>
  <w:num w:numId="4" w16cid:durableId="1388796490">
    <w:abstractNumId w:val="1"/>
  </w:num>
  <w:num w:numId="5" w16cid:durableId="1594774532">
    <w:abstractNumId w:val="4"/>
  </w:num>
  <w:num w:numId="6" w16cid:durableId="1520503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C2B"/>
    <w:rsid w:val="00115E98"/>
    <w:rsid w:val="00322D4C"/>
    <w:rsid w:val="00355DB8"/>
    <w:rsid w:val="0043094C"/>
    <w:rsid w:val="00471719"/>
    <w:rsid w:val="00536430"/>
    <w:rsid w:val="005E631A"/>
    <w:rsid w:val="00665BE8"/>
    <w:rsid w:val="006C2C2B"/>
    <w:rsid w:val="00806165"/>
    <w:rsid w:val="00816FA8"/>
    <w:rsid w:val="00885269"/>
    <w:rsid w:val="008D3E11"/>
    <w:rsid w:val="008E2695"/>
    <w:rsid w:val="00A81B06"/>
    <w:rsid w:val="00AE6A97"/>
    <w:rsid w:val="00AF3D88"/>
    <w:rsid w:val="00BA7B60"/>
    <w:rsid w:val="00BD211A"/>
    <w:rsid w:val="00C60A4C"/>
    <w:rsid w:val="00D07AD7"/>
    <w:rsid w:val="00D93087"/>
    <w:rsid w:val="00DB3286"/>
    <w:rsid w:val="00DE6B58"/>
    <w:rsid w:val="018C35CD"/>
    <w:rsid w:val="01D55658"/>
    <w:rsid w:val="03A511FC"/>
    <w:rsid w:val="07AE4A55"/>
    <w:rsid w:val="11DFD607"/>
    <w:rsid w:val="11F368A2"/>
    <w:rsid w:val="146920A0"/>
    <w:rsid w:val="1662ED70"/>
    <w:rsid w:val="1AA26CAE"/>
    <w:rsid w:val="1C2EB78C"/>
    <w:rsid w:val="1D0027C6"/>
    <w:rsid w:val="20A44D0E"/>
    <w:rsid w:val="2170FC6A"/>
    <w:rsid w:val="256E8325"/>
    <w:rsid w:val="274335AD"/>
    <w:rsid w:val="29962BAA"/>
    <w:rsid w:val="32A191D5"/>
    <w:rsid w:val="341C2D29"/>
    <w:rsid w:val="3537EDF0"/>
    <w:rsid w:val="36BEAA6C"/>
    <w:rsid w:val="3873F449"/>
    <w:rsid w:val="3A8AFD5F"/>
    <w:rsid w:val="3BFACFFF"/>
    <w:rsid w:val="451FB7C7"/>
    <w:rsid w:val="45481D54"/>
    <w:rsid w:val="4880F914"/>
    <w:rsid w:val="4A1CA22D"/>
    <w:rsid w:val="50AE6256"/>
    <w:rsid w:val="53E87683"/>
    <w:rsid w:val="57734132"/>
    <w:rsid w:val="5C5D8F4B"/>
    <w:rsid w:val="631E12ED"/>
    <w:rsid w:val="65944AFE"/>
    <w:rsid w:val="663EB9BD"/>
    <w:rsid w:val="6C0D96CF"/>
    <w:rsid w:val="6D4B8EDE"/>
    <w:rsid w:val="6F2D0012"/>
    <w:rsid w:val="70645784"/>
    <w:rsid w:val="759936DA"/>
    <w:rsid w:val="759C86C8"/>
    <w:rsid w:val="785E2585"/>
    <w:rsid w:val="7927A91C"/>
    <w:rsid w:val="7B92941A"/>
    <w:rsid w:val="7C7BE6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DF41"/>
  <w15:docId w15:val="{F2D941E2-2F50-45F7-A649-C1C85694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5DB8"/>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355D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320998">
      <w:bodyDiv w:val="1"/>
      <w:marLeft w:val="0"/>
      <w:marRight w:val="0"/>
      <w:marTop w:val="0"/>
      <w:marBottom w:val="0"/>
      <w:divBdr>
        <w:top w:val="none" w:sz="0" w:space="0" w:color="auto"/>
        <w:left w:val="none" w:sz="0" w:space="0" w:color="auto"/>
        <w:bottom w:val="none" w:sz="0" w:space="0" w:color="auto"/>
        <w:right w:val="none" w:sz="0" w:space="0" w:color="auto"/>
      </w:divBdr>
    </w:div>
    <w:div w:id="992215701">
      <w:bodyDiv w:val="1"/>
      <w:marLeft w:val="0"/>
      <w:marRight w:val="0"/>
      <w:marTop w:val="0"/>
      <w:marBottom w:val="0"/>
      <w:divBdr>
        <w:top w:val="none" w:sz="0" w:space="0" w:color="auto"/>
        <w:left w:val="none" w:sz="0" w:space="0" w:color="auto"/>
        <w:bottom w:val="none" w:sz="0" w:space="0" w:color="auto"/>
        <w:right w:val="none" w:sz="0" w:space="0" w:color="auto"/>
      </w:divBdr>
    </w:div>
    <w:div w:id="1333332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4437</Words>
  <Characters>24404</Characters>
  <Application>Microsoft Office Word</Application>
  <DocSecurity>0</DocSecurity>
  <Lines>203</Lines>
  <Paragraphs>57</Paragraphs>
  <ScaleCrop>false</ScaleCrop>
  <Company/>
  <LinksUpToDate>false</LinksUpToDate>
  <CharactersWithSpaces>28784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Proyecto 1 Análisis de señales ECG y detección de arritmias</dc:title>
  <dc:creator>Lenovo</dc:creator>
  <dc:description>Claude Docs node/cc5fe9d5-7b53@27 docx-w7</dc:description>
  <cp:lastModifiedBy>MANUELA</cp:lastModifiedBy>
  <cp:revision>24</cp:revision>
  <dcterms:created xsi:type="dcterms:W3CDTF">2026-10-25T00:37:00Z</dcterms:created>
  <dcterms:modified xsi:type="dcterms:W3CDTF">2026-10-25T22:32:00Z</dcterms:modified>
</cp:coreProperties>
</file>