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35B3F" w14:textId="4894B34A" w:rsidR="00E86478" w:rsidRPr="0033757A" w:rsidRDefault="0007558E" w:rsidP="00E86478">
      <w:pPr>
        <w:pStyle w:val="FormatvorlageAutorInnen-NameundInstitution"/>
        <w:spacing w:after="120"/>
        <w:rPr>
          <w:lang w:val="en-US"/>
        </w:rPr>
      </w:pPr>
      <w:r w:rsidRPr="0033757A">
        <w:rPr>
          <w:rStyle w:val="AngabenAutorInnen"/>
          <w:lang w:val="en-US"/>
        </w:rPr>
        <w:t xml:space="preserve">mANUEL BÖHM, andreas rausch </w:t>
      </w:r>
    </w:p>
    <w:p w14:paraId="37D3BED8" w14:textId="22BF7DDC" w:rsidR="00F56594" w:rsidRPr="006E63EF" w:rsidRDefault="00616B0E" w:rsidP="00B65ECE">
      <w:pPr>
        <w:pStyle w:val="FormatvorlageAutorInnen-NameundInstitution"/>
        <w:rPr>
          <w:rStyle w:val="Autor-InstitutioninKlammern"/>
        </w:rPr>
      </w:pPr>
      <w:r>
        <w:rPr>
          <w:rStyle w:val="Autor-InstitutioninKlammern"/>
        </w:rPr>
        <w:t>(</w:t>
      </w:r>
      <w:r w:rsidR="0007558E">
        <w:rPr>
          <w:rStyle w:val="Autor-InstitutioninKlammern"/>
        </w:rPr>
        <w:t>Universität Mannheim</w:t>
      </w:r>
      <w:r w:rsidRPr="006E63EF">
        <w:rPr>
          <w:rStyle w:val="Autor-InstitutioninKlammern"/>
        </w:rPr>
        <w:t>)</w:t>
      </w:r>
    </w:p>
    <w:p w14:paraId="7235DBFE" w14:textId="23DD4453" w:rsidR="00FE1EDD" w:rsidRPr="00E31E1E" w:rsidRDefault="00E31E1E" w:rsidP="00FE1EDD">
      <w:pPr>
        <w:pStyle w:val="FormatvorlageTitelbwpLinien"/>
        <w:rPr>
          <w:lang w:val="en-US"/>
        </w:rPr>
      </w:pPr>
      <w:bookmarkStart w:id="0" w:name="_Ref362882990"/>
      <w:r w:rsidRPr="00E31E1E">
        <w:rPr>
          <w:highlight w:val="yellow"/>
          <w:lang w:val="en-US"/>
        </w:rPr>
        <w:t>Investigating Teachers (Informal) Workplace Learning by Using Experience Sampling</w:t>
      </w:r>
      <w:r>
        <w:rPr>
          <w:lang w:val="en-US"/>
        </w:rPr>
        <w:t xml:space="preserve"> </w:t>
      </w:r>
    </w:p>
    <w:p w14:paraId="19E0BF72" w14:textId="77777777" w:rsidR="003578A7" w:rsidRPr="00E31E1E" w:rsidRDefault="003578A7" w:rsidP="00016487">
      <w:pPr>
        <w:pStyle w:val="Abstractberschrift"/>
        <w:spacing w:before="0"/>
        <w:rPr>
          <w:lang w:val="en-US"/>
        </w:rPr>
      </w:pPr>
      <w:bookmarkStart w:id="1" w:name="_Toc178257115"/>
      <w:r w:rsidRPr="00E31E1E">
        <w:rPr>
          <w:lang w:val="en-US"/>
        </w:rPr>
        <w:t>Abstract</w:t>
      </w:r>
      <w:bookmarkEnd w:id="1"/>
      <w:r w:rsidRPr="00E31E1E">
        <w:rPr>
          <w:lang w:val="en-US"/>
        </w:rPr>
        <w:t xml:space="preserve"> </w:t>
      </w:r>
    </w:p>
    <w:p w14:paraId="6DF5991F" w14:textId="28E10CA3" w:rsidR="00016487" w:rsidRPr="00E31E1E" w:rsidRDefault="00016487" w:rsidP="00016487">
      <w:pPr>
        <w:pStyle w:val="Textkrper"/>
        <w:rPr>
          <w:color w:val="FF0000"/>
          <w:sz w:val="22"/>
          <w:szCs w:val="22"/>
        </w:rPr>
      </w:pPr>
      <w:r w:rsidRPr="00E31E1E">
        <w:rPr>
          <w:color w:val="FF0000"/>
          <w:sz w:val="22"/>
          <w:szCs w:val="22"/>
        </w:rPr>
        <w:t xml:space="preserve">In Anbetracht des </w:t>
      </w:r>
      <w:r w:rsidR="00FB469B" w:rsidRPr="00E31E1E">
        <w:rPr>
          <w:color w:val="FF0000"/>
          <w:sz w:val="22"/>
          <w:szCs w:val="22"/>
        </w:rPr>
        <w:t xml:space="preserve">Lehrkräftemangels in Deutschland sowie auch international </w:t>
      </w:r>
      <w:r w:rsidRPr="00E31E1E">
        <w:rPr>
          <w:color w:val="FF0000"/>
          <w:sz w:val="22"/>
          <w:szCs w:val="22"/>
        </w:rPr>
        <w:t>ist die Attraktivität des Lehrerberufs ein wichtiges Thema. Auf Basis einer Fragebogen- und Tagebuchstudie aus 2022 untersuchen wir die Arbeitszeiten, die Arbeitstätigkeiten und das damit verbundene Arbeitserleben von Vollzeitlehrkräften an beruflichen Schulen</w:t>
      </w:r>
      <w:r w:rsidR="003F5F83" w:rsidRPr="00E31E1E">
        <w:rPr>
          <w:color w:val="FF0000"/>
          <w:sz w:val="22"/>
          <w:szCs w:val="22"/>
        </w:rPr>
        <w:t xml:space="preserve"> </w:t>
      </w:r>
      <w:r w:rsidR="00FB469B" w:rsidRPr="00E31E1E">
        <w:rPr>
          <w:color w:val="FF0000"/>
          <w:sz w:val="22"/>
          <w:szCs w:val="22"/>
        </w:rPr>
        <w:t>und ziehen auf dieser Basis Rückschlüsse für die Attraktivität des Lehrberufs.</w:t>
      </w:r>
      <w:r w:rsidRPr="00E31E1E">
        <w:rPr>
          <w:color w:val="FF0000"/>
          <w:sz w:val="22"/>
          <w:szCs w:val="22"/>
        </w:rPr>
        <w:t xml:space="preserve"> Die Ergebnisse zeigen, dass die Arbeitszeit von Vollzeitlehrkräften 10-25</w:t>
      </w:r>
      <w:r w:rsidR="00472E13" w:rsidRPr="00E31E1E">
        <w:rPr>
          <w:color w:val="FF0000"/>
          <w:sz w:val="22"/>
          <w:szCs w:val="22"/>
        </w:rPr>
        <w:t> </w:t>
      </w:r>
      <w:r w:rsidRPr="00E31E1E">
        <w:rPr>
          <w:color w:val="FF0000"/>
          <w:sz w:val="22"/>
          <w:szCs w:val="22"/>
        </w:rPr>
        <w:t xml:space="preserve">% höher ist als gesetzlich vorgesehen. Vor allem für unterrichtsfremde Tätigkeiten wird viel Zeit aufgewendet. Hoher wahrgenommener Stress </w:t>
      </w:r>
      <w:r w:rsidR="00FB469B" w:rsidRPr="00E31E1E">
        <w:rPr>
          <w:color w:val="FF0000"/>
          <w:sz w:val="22"/>
          <w:szCs w:val="22"/>
        </w:rPr>
        <w:t xml:space="preserve">wird </w:t>
      </w:r>
      <w:r w:rsidRPr="00E31E1E">
        <w:rPr>
          <w:color w:val="FF0000"/>
          <w:sz w:val="22"/>
          <w:szCs w:val="22"/>
        </w:rPr>
        <w:t xml:space="preserve">insbesondere für das Unterrichten und </w:t>
      </w:r>
      <w:r w:rsidR="00FB469B" w:rsidRPr="00E31E1E">
        <w:rPr>
          <w:color w:val="FF0000"/>
          <w:sz w:val="22"/>
          <w:szCs w:val="22"/>
        </w:rPr>
        <w:t xml:space="preserve">für </w:t>
      </w:r>
      <w:r w:rsidRPr="00E31E1E">
        <w:rPr>
          <w:color w:val="FF0000"/>
          <w:sz w:val="22"/>
          <w:szCs w:val="22"/>
        </w:rPr>
        <w:t xml:space="preserve">sonstige Tätigkeiten angegeben. Die Arbeitszufriedenheit </w:t>
      </w:r>
      <w:r w:rsidR="00FB469B" w:rsidRPr="00E31E1E">
        <w:rPr>
          <w:color w:val="FF0000"/>
          <w:sz w:val="22"/>
          <w:szCs w:val="22"/>
        </w:rPr>
        <w:t xml:space="preserve">ist </w:t>
      </w:r>
      <w:r w:rsidRPr="00E31E1E">
        <w:rPr>
          <w:color w:val="FF0000"/>
          <w:sz w:val="22"/>
          <w:szCs w:val="22"/>
        </w:rPr>
        <w:t>negativ mit Stress und positiv mit wahrgenommene</w:t>
      </w:r>
      <w:r w:rsidR="00FB469B" w:rsidRPr="00E31E1E">
        <w:rPr>
          <w:color w:val="FF0000"/>
          <w:sz w:val="22"/>
          <w:szCs w:val="22"/>
        </w:rPr>
        <w:t>m informelle</w:t>
      </w:r>
      <w:r w:rsidR="003F5F83" w:rsidRPr="00E31E1E">
        <w:rPr>
          <w:color w:val="FF0000"/>
          <w:sz w:val="22"/>
          <w:szCs w:val="22"/>
        </w:rPr>
        <w:t>m</w:t>
      </w:r>
      <w:r w:rsidRPr="00E31E1E">
        <w:rPr>
          <w:color w:val="FF0000"/>
          <w:sz w:val="22"/>
          <w:szCs w:val="22"/>
        </w:rPr>
        <w:t xml:space="preserve"> Lernen korreliert. Die Ergebnisse unterstreichen die hohe Arbeitsbelastung von Berufsschullehrkräften und legen nahe, dass Stress und </w:t>
      </w:r>
      <w:r w:rsidR="00FB469B" w:rsidRPr="00E31E1E">
        <w:rPr>
          <w:color w:val="FF0000"/>
          <w:sz w:val="22"/>
          <w:szCs w:val="22"/>
        </w:rPr>
        <w:t xml:space="preserve">informelle </w:t>
      </w:r>
      <w:r w:rsidRPr="00E31E1E">
        <w:rPr>
          <w:color w:val="FF0000"/>
          <w:sz w:val="22"/>
          <w:szCs w:val="22"/>
        </w:rPr>
        <w:t xml:space="preserve">Lernmöglichkeiten eine </w:t>
      </w:r>
      <w:r w:rsidR="00FB469B" w:rsidRPr="00E31E1E">
        <w:rPr>
          <w:color w:val="FF0000"/>
          <w:sz w:val="22"/>
          <w:szCs w:val="22"/>
        </w:rPr>
        <w:t xml:space="preserve">wichtige </w:t>
      </w:r>
      <w:r w:rsidRPr="00E31E1E">
        <w:rPr>
          <w:color w:val="FF0000"/>
          <w:sz w:val="22"/>
          <w:szCs w:val="22"/>
        </w:rPr>
        <w:t xml:space="preserve">Rolle für </w:t>
      </w:r>
      <w:r w:rsidR="00FB469B" w:rsidRPr="00E31E1E">
        <w:rPr>
          <w:color w:val="FF0000"/>
          <w:sz w:val="22"/>
          <w:szCs w:val="22"/>
        </w:rPr>
        <w:t xml:space="preserve">die </w:t>
      </w:r>
      <w:r w:rsidRPr="00E31E1E">
        <w:rPr>
          <w:color w:val="FF0000"/>
          <w:sz w:val="22"/>
          <w:szCs w:val="22"/>
        </w:rPr>
        <w:t>Arbeitszufriedenheit spielen. Diese Erkenntnisse bieten eine Grundlage für politische Maßnahmen, die darauf abzielen, die Arbeitsbedingungen und die Attraktivität des Lehrberufs zu verbessern.</w:t>
      </w:r>
    </w:p>
    <w:p w14:paraId="02E6E97E" w14:textId="40797F8E" w:rsidR="00821D13" w:rsidRPr="00016487" w:rsidRDefault="00E31E1E" w:rsidP="00E31E1E">
      <w:pPr>
        <w:pStyle w:val="Abstractberschrift"/>
        <w:pBdr>
          <w:top w:val="single" w:sz="4" w:space="1" w:color="auto"/>
          <w:bottom w:val="single" w:sz="4" w:space="1" w:color="auto"/>
        </w:pBdr>
        <w:rPr>
          <w:lang w:val="en-US"/>
        </w:rPr>
      </w:pPr>
      <w:bookmarkStart w:id="2" w:name="_Toc178257116"/>
      <w:r w:rsidRPr="00E31E1E">
        <w:rPr>
          <w:highlight w:val="yellow"/>
          <w:lang w:val="en-US"/>
        </w:rPr>
        <w:t>Investigating Teachers (Informal) Workplace Learning by Using Experience Sampling</w:t>
      </w:r>
      <w:bookmarkEnd w:id="2"/>
      <w:r w:rsidR="00821D13" w:rsidRPr="00016487">
        <w:rPr>
          <w:lang w:val="en-US"/>
        </w:rPr>
        <w:t xml:space="preserve"> </w:t>
      </w:r>
    </w:p>
    <w:p w14:paraId="5C914FFA" w14:textId="03882854" w:rsidR="007B3276" w:rsidRPr="00E31E1E" w:rsidRDefault="00016487" w:rsidP="00016487">
      <w:pPr>
        <w:pStyle w:val="Textkrper"/>
        <w:rPr>
          <w:color w:val="FF0000"/>
          <w:sz w:val="22"/>
          <w:szCs w:val="22"/>
          <w:lang w:val="en-US"/>
        </w:rPr>
      </w:pPr>
      <w:r w:rsidRPr="00E31E1E">
        <w:rPr>
          <w:color w:val="FF0000"/>
          <w:sz w:val="22"/>
          <w:szCs w:val="22"/>
          <w:lang w:val="en-US"/>
        </w:rPr>
        <w:t>Considering the teacher shortage</w:t>
      </w:r>
      <w:r w:rsidR="00F34BDC" w:rsidRPr="00E31E1E">
        <w:rPr>
          <w:color w:val="FF0000"/>
          <w:sz w:val="22"/>
          <w:szCs w:val="22"/>
          <w:lang w:val="en-US"/>
        </w:rPr>
        <w:t xml:space="preserve"> in Germany as well as internationally</w:t>
      </w:r>
      <w:r w:rsidRPr="00E31E1E">
        <w:rPr>
          <w:color w:val="FF0000"/>
          <w:sz w:val="22"/>
          <w:szCs w:val="22"/>
          <w:lang w:val="en-US"/>
        </w:rPr>
        <w:t>, the attractiveness of the teaching profession is an important issue. Based on a questionnaire and a diary study from 2022 we are investigating the working hours, work activities, and associated work experiences of full-time teachers at vocational schools</w:t>
      </w:r>
      <w:r w:rsidR="00F34BDC" w:rsidRPr="00E31E1E">
        <w:rPr>
          <w:color w:val="FF0000"/>
          <w:sz w:val="22"/>
          <w:szCs w:val="22"/>
          <w:lang w:val="en-US"/>
        </w:rPr>
        <w:t xml:space="preserve"> and draw conclusions for the attractiveness of the profession</w:t>
      </w:r>
      <w:r w:rsidRPr="00E31E1E">
        <w:rPr>
          <w:color w:val="FF0000"/>
          <w:sz w:val="22"/>
          <w:szCs w:val="22"/>
          <w:lang w:val="en-US"/>
        </w:rPr>
        <w:t>. Results show that the working hours of full-time teachers are 10-25</w:t>
      </w:r>
      <w:r w:rsidR="00472E13" w:rsidRPr="00E31E1E">
        <w:rPr>
          <w:color w:val="FF0000"/>
          <w:sz w:val="22"/>
          <w:szCs w:val="22"/>
          <w:lang w:val="en-US"/>
        </w:rPr>
        <w:t> </w:t>
      </w:r>
      <w:r w:rsidRPr="00E31E1E">
        <w:rPr>
          <w:color w:val="FF0000"/>
          <w:sz w:val="22"/>
          <w:szCs w:val="22"/>
          <w:lang w:val="en-US"/>
        </w:rPr>
        <w:t xml:space="preserve">% higher than prescribed. Significant time is spent on non-teaching tasks. High perceived stress </w:t>
      </w:r>
      <w:r w:rsidR="00F34BDC" w:rsidRPr="00E31E1E">
        <w:rPr>
          <w:color w:val="FF0000"/>
          <w:sz w:val="22"/>
          <w:szCs w:val="22"/>
          <w:lang w:val="en-US"/>
        </w:rPr>
        <w:t>i</w:t>
      </w:r>
      <w:r w:rsidRPr="00E31E1E">
        <w:rPr>
          <w:color w:val="FF0000"/>
          <w:sz w:val="22"/>
          <w:szCs w:val="22"/>
          <w:lang w:val="en-US"/>
        </w:rPr>
        <w:t xml:space="preserve">s reported especially for teaching and </w:t>
      </w:r>
      <w:r w:rsidR="00293A28" w:rsidRPr="00E31E1E">
        <w:rPr>
          <w:color w:val="FF0000"/>
          <w:sz w:val="22"/>
          <w:szCs w:val="22"/>
          <w:lang w:val="en-US"/>
        </w:rPr>
        <w:t xml:space="preserve">for </w:t>
      </w:r>
      <w:r w:rsidRPr="00E31E1E">
        <w:rPr>
          <w:color w:val="FF0000"/>
          <w:sz w:val="22"/>
          <w:szCs w:val="22"/>
          <w:lang w:val="en-US"/>
        </w:rPr>
        <w:t xml:space="preserve">miscellaneous activities. Job satisfaction </w:t>
      </w:r>
      <w:r w:rsidR="00F34BDC" w:rsidRPr="00E31E1E">
        <w:rPr>
          <w:color w:val="FF0000"/>
          <w:sz w:val="22"/>
          <w:szCs w:val="22"/>
          <w:lang w:val="en-US"/>
        </w:rPr>
        <w:t>i</w:t>
      </w:r>
      <w:r w:rsidRPr="00E31E1E">
        <w:rPr>
          <w:color w:val="FF0000"/>
          <w:sz w:val="22"/>
          <w:szCs w:val="22"/>
          <w:lang w:val="en-US"/>
        </w:rPr>
        <w:t xml:space="preserve">s negatively correlated with stress and positively with </w:t>
      </w:r>
      <w:r w:rsidR="00293A28" w:rsidRPr="00E31E1E">
        <w:rPr>
          <w:color w:val="FF0000"/>
          <w:sz w:val="22"/>
          <w:szCs w:val="22"/>
          <w:lang w:val="en-US"/>
        </w:rPr>
        <w:t xml:space="preserve">informal </w:t>
      </w:r>
      <w:r w:rsidRPr="00E31E1E">
        <w:rPr>
          <w:color w:val="FF0000"/>
          <w:sz w:val="22"/>
          <w:szCs w:val="22"/>
          <w:lang w:val="en-US"/>
        </w:rPr>
        <w:t>learning. The findings underline the high workload of vocational teachers and suggest that stress and opportunities for learning play</w:t>
      </w:r>
      <w:r w:rsidR="00293A28" w:rsidRPr="00E31E1E">
        <w:rPr>
          <w:color w:val="FF0000"/>
          <w:sz w:val="22"/>
          <w:szCs w:val="22"/>
          <w:lang w:val="en-US"/>
        </w:rPr>
        <w:t xml:space="preserve"> important</w:t>
      </w:r>
      <w:r w:rsidRPr="00E31E1E">
        <w:rPr>
          <w:color w:val="FF0000"/>
          <w:sz w:val="22"/>
          <w:szCs w:val="22"/>
          <w:lang w:val="en-US"/>
        </w:rPr>
        <w:t xml:space="preserve"> roles in their job satisfaction. These insights offer a foundation for policy interventions aimed at improving working conditions and the attractiveness of the profession.</w:t>
      </w:r>
    </w:p>
    <w:p w14:paraId="79921AD0" w14:textId="77777777" w:rsidR="00016487" w:rsidRDefault="00016487" w:rsidP="00016487">
      <w:pPr>
        <w:pBdr>
          <w:top w:val="nil"/>
          <w:left w:val="nil"/>
          <w:bottom w:val="nil"/>
          <w:right w:val="nil"/>
          <w:between w:val="nil"/>
        </w:pBdr>
        <w:ind w:left="1843" w:hanging="1843"/>
        <w:rPr>
          <w:i/>
          <w:lang w:val="en-US"/>
        </w:rPr>
      </w:pPr>
      <w:proofErr w:type="spellStart"/>
      <w:r w:rsidRPr="00121541">
        <w:rPr>
          <w:rFonts w:ascii="Times New Roman" w:hAnsi="Times New Roman" w:cs="Times New Roman"/>
          <w:b/>
          <w:i/>
          <w:color w:val="C00000"/>
          <w:sz w:val="24"/>
          <w:szCs w:val="24"/>
          <w:lang w:val="en-US"/>
        </w:rPr>
        <w:t>Schlüsselwörter</w:t>
      </w:r>
      <w:proofErr w:type="spellEnd"/>
      <w:r w:rsidRPr="00121541">
        <w:rPr>
          <w:rFonts w:ascii="Times New Roman" w:hAnsi="Times New Roman" w:cs="Times New Roman"/>
          <w:i/>
          <w:color w:val="C00000"/>
          <w:sz w:val="24"/>
          <w:szCs w:val="24"/>
          <w:lang w:val="en-US"/>
        </w:rPr>
        <w:t>:</w:t>
      </w:r>
      <w:r w:rsidRPr="00121541">
        <w:rPr>
          <w:rFonts w:ascii="Times New Roman" w:hAnsi="Times New Roman" w:cs="Times New Roman"/>
          <w:i/>
          <w:color w:val="000000"/>
          <w:sz w:val="24"/>
          <w:szCs w:val="24"/>
          <w:lang w:val="en-US"/>
        </w:rPr>
        <w:t xml:space="preserve"> </w:t>
      </w:r>
      <w:r w:rsidRPr="00121541">
        <w:rPr>
          <w:rFonts w:ascii="Times New Roman" w:hAnsi="Times New Roman" w:cs="Times New Roman"/>
          <w:i/>
          <w:color w:val="000000"/>
          <w:sz w:val="24"/>
          <w:szCs w:val="24"/>
          <w:lang w:val="en-US"/>
        </w:rPr>
        <w:tab/>
      </w:r>
      <w:r w:rsidRPr="00E31E1E">
        <w:rPr>
          <w:rFonts w:ascii="Times New Roman" w:hAnsi="Times New Roman" w:cs="Times New Roman"/>
          <w:i/>
          <w:color w:val="FF0000"/>
          <w:lang w:val="en-US"/>
        </w:rPr>
        <w:t>teachers’ working hours, teacher satisfaction, stress and coping, informal learning, diary method</w:t>
      </w:r>
    </w:p>
    <w:p w14:paraId="69D4E045" w14:textId="77777777" w:rsidR="00E31E1E" w:rsidRDefault="00E31E1E">
      <w:pPr>
        <w:rPr>
          <w:rFonts w:ascii="Times New Roman" w:hAnsi="Times New Roman" w:cs="Times New Roman"/>
          <w:b/>
          <w:bCs/>
          <w:kern w:val="32"/>
          <w:sz w:val="28"/>
          <w:szCs w:val="32"/>
        </w:rPr>
      </w:pPr>
      <w:r>
        <w:br w:type="page"/>
      </w:r>
    </w:p>
    <w:sdt>
      <w:sdtPr>
        <w:id w:val="-158918966"/>
        <w:docPartObj>
          <w:docPartGallery w:val="Table of Contents"/>
          <w:docPartUnique/>
        </w:docPartObj>
      </w:sdtPr>
      <w:sdtEndPr>
        <w:rPr>
          <w:rFonts w:ascii="Arial" w:eastAsia="Times New Roman" w:hAnsi="Arial" w:cs="Arial"/>
          <w:b/>
          <w:bCs/>
          <w:color w:val="auto"/>
          <w:sz w:val="22"/>
          <w:szCs w:val="20"/>
        </w:rPr>
      </w:sdtEndPr>
      <w:sdtContent>
        <w:p w14:paraId="3E6482C1" w14:textId="54A93ADF" w:rsidR="00E31E1E" w:rsidRDefault="00E31E1E">
          <w:pPr>
            <w:pStyle w:val="Inhaltsverzeichnisberschrift"/>
          </w:pPr>
          <w:r>
            <w:t>Inhalt</w:t>
          </w:r>
        </w:p>
        <w:p w14:paraId="378DDA6A" w14:textId="5DD46E76" w:rsidR="00E31E1E" w:rsidRDefault="00E31E1E">
          <w:pPr>
            <w:pStyle w:val="Verzeichnis1"/>
            <w:tabs>
              <w:tab w:val="right" w:leader="dot" w:pos="9061"/>
            </w:tabs>
            <w:rPr>
              <w:noProof/>
            </w:rPr>
          </w:pPr>
          <w:r>
            <w:fldChar w:fldCharType="begin"/>
          </w:r>
          <w:r>
            <w:instrText xml:space="preserve"> TOC \o "1-3" \h \z \u </w:instrText>
          </w:r>
          <w:r>
            <w:fldChar w:fldCharType="separate"/>
          </w:r>
          <w:hyperlink w:anchor="_Toc178257115" w:history="1">
            <w:r w:rsidRPr="00DD1FC2">
              <w:rPr>
                <w:rStyle w:val="Hyperlink"/>
                <w:noProof/>
                <w:lang w:val="en-US"/>
              </w:rPr>
              <w:t>Abstract</w:t>
            </w:r>
            <w:r>
              <w:rPr>
                <w:noProof/>
                <w:webHidden/>
              </w:rPr>
              <w:tab/>
            </w:r>
            <w:r>
              <w:rPr>
                <w:noProof/>
                <w:webHidden/>
              </w:rPr>
              <w:fldChar w:fldCharType="begin"/>
            </w:r>
            <w:r>
              <w:rPr>
                <w:noProof/>
                <w:webHidden/>
              </w:rPr>
              <w:instrText xml:space="preserve"> PAGEREF _Toc178257115 \h </w:instrText>
            </w:r>
            <w:r>
              <w:rPr>
                <w:noProof/>
                <w:webHidden/>
              </w:rPr>
            </w:r>
            <w:r>
              <w:rPr>
                <w:noProof/>
                <w:webHidden/>
              </w:rPr>
              <w:fldChar w:fldCharType="separate"/>
            </w:r>
            <w:r>
              <w:rPr>
                <w:noProof/>
                <w:webHidden/>
              </w:rPr>
              <w:t>1</w:t>
            </w:r>
            <w:r>
              <w:rPr>
                <w:noProof/>
                <w:webHidden/>
              </w:rPr>
              <w:fldChar w:fldCharType="end"/>
            </w:r>
          </w:hyperlink>
        </w:p>
        <w:p w14:paraId="5800DBB0" w14:textId="6972C4B2" w:rsidR="00E31E1E" w:rsidRDefault="00E31E1E">
          <w:pPr>
            <w:pStyle w:val="Verzeichnis1"/>
            <w:tabs>
              <w:tab w:val="right" w:leader="dot" w:pos="9061"/>
            </w:tabs>
            <w:rPr>
              <w:noProof/>
            </w:rPr>
          </w:pPr>
          <w:hyperlink w:anchor="_Toc178257116" w:history="1">
            <w:r w:rsidRPr="00DD1FC2">
              <w:rPr>
                <w:rStyle w:val="Hyperlink"/>
                <w:noProof/>
                <w:highlight w:val="yellow"/>
                <w:lang w:val="en-US"/>
              </w:rPr>
              <w:t>Investigating Teachers (Informal) Workplace Learning by Using Experience Sampling</w:t>
            </w:r>
            <w:r>
              <w:rPr>
                <w:noProof/>
                <w:webHidden/>
              </w:rPr>
              <w:tab/>
            </w:r>
            <w:r>
              <w:rPr>
                <w:noProof/>
                <w:webHidden/>
              </w:rPr>
              <w:fldChar w:fldCharType="begin"/>
            </w:r>
            <w:r>
              <w:rPr>
                <w:noProof/>
                <w:webHidden/>
              </w:rPr>
              <w:instrText xml:space="preserve"> PAGEREF _Toc178257116 \h </w:instrText>
            </w:r>
            <w:r>
              <w:rPr>
                <w:noProof/>
                <w:webHidden/>
              </w:rPr>
            </w:r>
            <w:r>
              <w:rPr>
                <w:noProof/>
                <w:webHidden/>
              </w:rPr>
              <w:fldChar w:fldCharType="separate"/>
            </w:r>
            <w:r>
              <w:rPr>
                <w:noProof/>
                <w:webHidden/>
              </w:rPr>
              <w:t>1</w:t>
            </w:r>
            <w:r>
              <w:rPr>
                <w:noProof/>
                <w:webHidden/>
              </w:rPr>
              <w:fldChar w:fldCharType="end"/>
            </w:r>
          </w:hyperlink>
        </w:p>
        <w:p w14:paraId="33F8DE35" w14:textId="6B3FD9A4" w:rsidR="00E31E1E" w:rsidRDefault="00E31E1E">
          <w:pPr>
            <w:pStyle w:val="Verzeichnis1"/>
            <w:tabs>
              <w:tab w:val="left" w:pos="480"/>
              <w:tab w:val="right" w:leader="dot" w:pos="9061"/>
            </w:tabs>
            <w:rPr>
              <w:noProof/>
            </w:rPr>
          </w:pPr>
          <w:hyperlink w:anchor="_Toc178257117" w:history="1">
            <w:r w:rsidRPr="00DD1FC2">
              <w:rPr>
                <w:rStyle w:val="Hyperlink"/>
                <w:noProof/>
              </w:rPr>
              <w:t>1</w:t>
            </w:r>
            <w:r>
              <w:rPr>
                <w:noProof/>
              </w:rPr>
              <w:tab/>
            </w:r>
            <w:r w:rsidRPr="00DD1FC2">
              <w:rPr>
                <w:rStyle w:val="Hyperlink"/>
                <w:noProof/>
              </w:rPr>
              <w:t>Introduction</w:t>
            </w:r>
            <w:r>
              <w:rPr>
                <w:noProof/>
                <w:webHidden/>
              </w:rPr>
              <w:tab/>
            </w:r>
            <w:r>
              <w:rPr>
                <w:noProof/>
                <w:webHidden/>
              </w:rPr>
              <w:fldChar w:fldCharType="begin"/>
            </w:r>
            <w:r>
              <w:rPr>
                <w:noProof/>
                <w:webHidden/>
              </w:rPr>
              <w:instrText xml:space="preserve"> PAGEREF _Toc178257117 \h </w:instrText>
            </w:r>
            <w:r>
              <w:rPr>
                <w:noProof/>
                <w:webHidden/>
              </w:rPr>
            </w:r>
            <w:r>
              <w:rPr>
                <w:noProof/>
                <w:webHidden/>
              </w:rPr>
              <w:fldChar w:fldCharType="separate"/>
            </w:r>
            <w:r>
              <w:rPr>
                <w:noProof/>
                <w:webHidden/>
              </w:rPr>
              <w:t>3</w:t>
            </w:r>
            <w:r>
              <w:rPr>
                <w:noProof/>
                <w:webHidden/>
              </w:rPr>
              <w:fldChar w:fldCharType="end"/>
            </w:r>
          </w:hyperlink>
        </w:p>
        <w:p w14:paraId="6D7166FA" w14:textId="22DF1EF0" w:rsidR="00E31E1E" w:rsidRDefault="00E31E1E">
          <w:pPr>
            <w:pStyle w:val="Verzeichnis1"/>
            <w:tabs>
              <w:tab w:val="left" w:pos="480"/>
              <w:tab w:val="right" w:leader="dot" w:pos="9061"/>
            </w:tabs>
            <w:rPr>
              <w:noProof/>
            </w:rPr>
          </w:pPr>
          <w:hyperlink w:anchor="_Toc178257118" w:history="1">
            <w:r w:rsidRPr="00DD1FC2">
              <w:rPr>
                <w:rStyle w:val="Hyperlink"/>
                <w:noProof/>
              </w:rPr>
              <w:t>2</w:t>
            </w:r>
            <w:r>
              <w:rPr>
                <w:noProof/>
              </w:rPr>
              <w:tab/>
            </w:r>
            <w:r w:rsidRPr="00DD1FC2">
              <w:rPr>
                <w:rStyle w:val="Hyperlink"/>
                <w:noProof/>
              </w:rPr>
              <w:t>Theoretical Background</w:t>
            </w:r>
            <w:r>
              <w:rPr>
                <w:noProof/>
                <w:webHidden/>
              </w:rPr>
              <w:tab/>
            </w:r>
            <w:r>
              <w:rPr>
                <w:noProof/>
                <w:webHidden/>
              </w:rPr>
              <w:fldChar w:fldCharType="begin"/>
            </w:r>
            <w:r>
              <w:rPr>
                <w:noProof/>
                <w:webHidden/>
              </w:rPr>
              <w:instrText xml:space="preserve"> PAGEREF _Toc178257118 \h </w:instrText>
            </w:r>
            <w:r>
              <w:rPr>
                <w:noProof/>
                <w:webHidden/>
              </w:rPr>
            </w:r>
            <w:r>
              <w:rPr>
                <w:noProof/>
                <w:webHidden/>
              </w:rPr>
              <w:fldChar w:fldCharType="separate"/>
            </w:r>
            <w:r>
              <w:rPr>
                <w:noProof/>
                <w:webHidden/>
              </w:rPr>
              <w:t>4</w:t>
            </w:r>
            <w:r>
              <w:rPr>
                <w:noProof/>
                <w:webHidden/>
              </w:rPr>
              <w:fldChar w:fldCharType="end"/>
            </w:r>
          </w:hyperlink>
        </w:p>
        <w:p w14:paraId="328868DA" w14:textId="3854D9D4" w:rsidR="00E31E1E" w:rsidRDefault="00E31E1E">
          <w:pPr>
            <w:pStyle w:val="Verzeichnis2"/>
            <w:tabs>
              <w:tab w:val="left" w:pos="960"/>
              <w:tab w:val="right" w:leader="dot" w:pos="9061"/>
            </w:tabs>
            <w:rPr>
              <w:noProof/>
            </w:rPr>
          </w:pPr>
          <w:hyperlink w:anchor="_Toc178257119" w:history="1">
            <w:r w:rsidRPr="00DD1FC2">
              <w:rPr>
                <w:rStyle w:val="Hyperlink"/>
                <w:noProof/>
              </w:rPr>
              <w:t>2.1</w:t>
            </w:r>
            <w:r>
              <w:rPr>
                <w:noProof/>
              </w:rPr>
              <w:tab/>
            </w:r>
            <w:r w:rsidRPr="00DD1FC2">
              <w:rPr>
                <w:rStyle w:val="Hyperlink"/>
                <w:noProof/>
              </w:rPr>
              <w:t>Characteristics of the Teaching Profession</w:t>
            </w:r>
            <w:r>
              <w:rPr>
                <w:noProof/>
                <w:webHidden/>
              </w:rPr>
              <w:tab/>
            </w:r>
            <w:r>
              <w:rPr>
                <w:noProof/>
                <w:webHidden/>
              </w:rPr>
              <w:fldChar w:fldCharType="begin"/>
            </w:r>
            <w:r>
              <w:rPr>
                <w:noProof/>
                <w:webHidden/>
              </w:rPr>
              <w:instrText xml:space="preserve"> PAGEREF _Toc178257119 \h </w:instrText>
            </w:r>
            <w:r>
              <w:rPr>
                <w:noProof/>
                <w:webHidden/>
              </w:rPr>
            </w:r>
            <w:r>
              <w:rPr>
                <w:noProof/>
                <w:webHidden/>
              </w:rPr>
              <w:fldChar w:fldCharType="separate"/>
            </w:r>
            <w:r>
              <w:rPr>
                <w:noProof/>
                <w:webHidden/>
              </w:rPr>
              <w:t>4</w:t>
            </w:r>
            <w:r>
              <w:rPr>
                <w:noProof/>
                <w:webHidden/>
              </w:rPr>
              <w:fldChar w:fldCharType="end"/>
            </w:r>
          </w:hyperlink>
        </w:p>
        <w:p w14:paraId="362B398E" w14:textId="78BE911C" w:rsidR="00E31E1E" w:rsidRDefault="00E31E1E">
          <w:pPr>
            <w:pStyle w:val="Verzeichnis2"/>
            <w:tabs>
              <w:tab w:val="left" w:pos="960"/>
              <w:tab w:val="right" w:leader="dot" w:pos="9061"/>
            </w:tabs>
            <w:rPr>
              <w:noProof/>
            </w:rPr>
          </w:pPr>
          <w:hyperlink w:anchor="_Toc178257120" w:history="1">
            <w:r w:rsidRPr="00DD1FC2">
              <w:rPr>
                <w:rStyle w:val="Hyperlink"/>
                <w:noProof/>
                <w:lang w:val="en-US"/>
              </w:rPr>
              <w:t>2.2</w:t>
            </w:r>
            <w:r>
              <w:rPr>
                <w:noProof/>
              </w:rPr>
              <w:tab/>
            </w:r>
            <w:r w:rsidRPr="00DD1FC2">
              <w:rPr>
                <w:rStyle w:val="Hyperlink"/>
                <w:noProof/>
                <w:lang w:val="en-US"/>
              </w:rPr>
              <w:t>Teachers’ Working Hours in Germany</w:t>
            </w:r>
            <w:r>
              <w:rPr>
                <w:noProof/>
                <w:webHidden/>
              </w:rPr>
              <w:tab/>
            </w:r>
            <w:r>
              <w:rPr>
                <w:noProof/>
                <w:webHidden/>
              </w:rPr>
              <w:fldChar w:fldCharType="begin"/>
            </w:r>
            <w:r>
              <w:rPr>
                <w:noProof/>
                <w:webHidden/>
              </w:rPr>
              <w:instrText xml:space="preserve"> PAGEREF _Toc178257120 \h </w:instrText>
            </w:r>
            <w:r>
              <w:rPr>
                <w:noProof/>
                <w:webHidden/>
              </w:rPr>
            </w:r>
            <w:r>
              <w:rPr>
                <w:noProof/>
                <w:webHidden/>
              </w:rPr>
              <w:fldChar w:fldCharType="separate"/>
            </w:r>
            <w:r>
              <w:rPr>
                <w:noProof/>
                <w:webHidden/>
              </w:rPr>
              <w:t>4</w:t>
            </w:r>
            <w:r>
              <w:rPr>
                <w:noProof/>
                <w:webHidden/>
              </w:rPr>
              <w:fldChar w:fldCharType="end"/>
            </w:r>
          </w:hyperlink>
        </w:p>
        <w:p w14:paraId="334BC591" w14:textId="6844F98F" w:rsidR="00E31E1E" w:rsidRDefault="00E31E1E">
          <w:pPr>
            <w:pStyle w:val="Verzeichnis2"/>
            <w:tabs>
              <w:tab w:val="left" w:pos="960"/>
              <w:tab w:val="right" w:leader="dot" w:pos="9061"/>
            </w:tabs>
            <w:rPr>
              <w:noProof/>
            </w:rPr>
          </w:pPr>
          <w:hyperlink w:anchor="_Toc178257121" w:history="1">
            <w:r w:rsidRPr="00DD1FC2">
              <w:rPr>
                <w:rStyle w:val="Hyperlink"/>
                <w:noProof/>
                <w:lang w:val="en-US"/>
              </w:rPr>
              <w:t>2.3</w:t>
            </w:r>
            <w:r>
              <w:rPr>
                <w:noProof/>
              </w:rPr>
              <w:tab/>
            </w:r>
            <w:r w:rsidRPr="00DD1FC2">
              <w:rPr>
                <w:rStyle w:val="Hyperlink"/>
                <w:noProof/>
                <w:lang w:val="en-US"/>
              </w:rPr>
              <w:t>Work Experience: Stress, Coping and Learning in Everyday Work Activities in the Teaching Profession</w:t>
            </w:r>
            <w:r>
              <w:rPr>
                <w:noProof/>
                <w:webHidden/>
              </w:rPr>
              <w:tab/>
            </w:r>
            <w:r>
              <w:rPr>
                <w:noProof/>
                <w:webHidden/>
              </w:rPr>
              <w:fldChar w:fldCharType="begin"/>
            </w:r>
            <w:r>
              <w:rPr>
                <w:noProof/>
                <w:webHidden/>
              </w:rPr>
              <w:instrText xml:space="preserve"> PAGEREF _Toc178257121 \h </w:instrText>
            </w:r>
            <w:r>
              <w:rPr>
                <w:noProof/>
                <w:webHidden/>
              </w:rPr>
            </w:r>
            <w:r>
              <w:rPr>
                <w:noProof/>
                <w:webHidden/>
              </w:rPr>
              <w:fldChar w:fldCharType="separate"/>
            </w:r>
            <w:r>
              <w:rPr>
                <w:noProof/>
                <w:webHidden/>
              </w:rPr>
              <w:t>5</w:t>
            </w:r>
            <w:r>
              <w:rPr>
                <w:noProof/>
                <w:webHidden/>
              </w:rPr>
              <w:fldChar w:fldCharType="end"/>
            </w:r>
          </w:hyperlink>
        </w:p>
        <w:p w14:paraId="7CE7225D" w14:textId="381B80A6" w:rsidR="00E31E1E" w:rsidRDefault="00E31E1E">
          <w:pPr>
            <w:pStyle w:val="Verzeichnis3"/>
            <w:tabs>
              <w:tab w:val="left" w:pos="1440"/>
              <w:tab w:val="right" w:leader="dot" w:pos="9061"/>
            </w:tabs>
            <w:rPr>
              <w:noProof/>
            </w:rPr>
          </w:pPr>
          <w:hyperlink w:anchor="_Toc178257122" w:history="1">
            <w:r w:rsidRPr="00DD1FC2">
              <w:rPr>
                <w:rStyle w:val="Hyperlink"/>
                <w:noProof/>
                <w:lang w:val="en-US"/>
              </w:rPr>
              <w:t>2.3.1</w:t>
            </w:r>
            <w:r>
              <w:rPr>
                <w:noProof/>
              </w:rPr>
              <w:tab/>
            </w:r>
            <w:r w:rsidRPr="00DD1FC2">
              <w:rPr>
                <w:rStyle w:val="Hyperlink"/>
                <w:noProof/>
                <w:lang w:val="en-US"/>
              </w:rPr>
              <w:t>Stress</w:t>
            </w:r>
            <w:r>
              <w:rPr>
                <w:noProof/>
                <w:webHidden/>
              </w:rPr>
              <w:tab/>
            </w:r>
            <w:r>
              <w:rPr>
                <w:noProof/>
                <w:webHidden/>
              </w:rPr>
              <w:fldChar w:fldCharType="begin"/>
            </w:r>
            <w:r>
              <w:rPr>
                <w:noProof/>
                <w:webHidden/>
              </w:rPr>
              <w:instrText xml:space="preserve"> PAGEREF _Toc178257122 \h </w:instrText>
            </w:r>
            <w:r>
              <w:rPr>
                <w:noProof/>
                <w:webHidden/>
              </w:rPr>
            </w:r>
            <w:r>
              <w:rPr>
                <w:noProof/>
                <w:webHidden/>
              </w:rPr>
              <w:fldChar w:fldCharType="separate"/>
            </w:r>
            <w:r>
              <w:rPr>
                <w:noProof/>
                <w:webHidden/>
              </w:rPr>
              <w:t>5</w:t>
            </w:r>
            <w:r>
              <w:rPr>
                <w:noProof/>
                <w:webHidden/>
              </w:rPr>
              <w:fldChar w:fldCharType="end"/>
            </w:r>
          </w:hyperlink>
        </w:p>
        <w:p w14:paraId="4A1E500E" w14:textId="47F03BA7" w:rsidR="00E31E1E" w:rsidRDefault="00E31E1E">
          <w:pPr>
            <w:pStyle w:val="Verzeichnis3"/>
            <w:tabs>
              <w:tab w:val="left" w:pos="1440"/>
              <w:tab w:val="right" w:leader="dot" w:pos="9061"/>
            </w:tabs>
            <w:rPr>
              <w:noProof/>
            </w:rPr>
          </w:pPr>
          <w:hyperlink w:anchor="_Toc178257123" w:history="1">
            <w:r w:rsidRPr="00DD1FC2">
              <w:rPr>
                <w:rStyle w:val="Hyperlink"/>
                <w:noProof/>
                <w:lang w:val="en-US"/>
              </w:rPr>
              <w:t>2.3.2</w:t>
            </w:r>
            <w:r>
              <w:rPr>
                <w:noProof/>
              </w:rPr>
              <w:tab/>
            </w:r>
            <w:r w:rsidRPr="00DD1FC2">
              <w:rPr>
                <w:rStyle w:val="Hyperlink"/>
                <w:noProof/>
                <w:lang w:val="en-US"/>
              </w:rPr>
              <w:t>Coping</w:t>
            </w:r>
            <w:r>
              <w:rPr>
                <w:noProof/>
                <w:webHidden/>
              </w:rPr>
              <w:tab/>
            </w:r>
            <w:r>
              <w:rPr>
                <w:noProof/>
                <w:webHidden/>
              </w:rPr>
              <w:fldChar w:fldCharType="begin"/>
            </w:r>
            <w:r>
              <w:rPr>
                <w:noProof/>
                <w:webHidden/>
              </w:rPr>
              <w:instrText xml:space="preserve"> PAGEREF _Toc178257123 \h </w:instrText>
            </w:r>
            <w:r>
              <w:rPr>
                <w:noProof/>
                <w:webHidden/>
              </w:rPr>
            </w:r>
            <w:r>
              <w:rPr>
                <w:noProof/>
                <w:webHidden/>
              </w:rPr>
              <w:fldChar w:fldCharType="separate"/>
            </w:r>
            <w:r>
              <w:rPr>
                <w:noProof/>
                <w:webHidden/>
              </w:rPr>
              <w:t>6</w:t>
            </w:r>
            <w:r>
              <w:rPr>
                <w:noProof/>
                <w:webHidden/>
              </w:rPr>
              <w:fldChar w:fldCharType="end"/>
            </w:r>
          </w:hyperlink>
        </w:p>
        <w:p w14:paraId="07F2161C" w14:textId="2BB3F893" w:rsidR="00E31E1E" w:rsidRDefault="00E31E1E">
          <w:pPr>
            <w:pStyle w:val="Verzeichnis3"/>
            <w:tabs>
              <w:tab w:val="left" w:pos="1440"/>
              <w:tab w:val="right" w:leader="dot" w:pos="9061"/>
            </w:tabs>
            <w:rPr>
              <w:noProof/>
            </w:rPr>
          </w:pPr>
          <w:hyperlink w:anchor="_Toc178257124" w:history="1">
            <w:r w:rsidRPr="00DD1FC2">
              <w:rPr>
                <w:rStyle w:val="Hyperlink"/>
                <w:noProof/>
                <w:lang w:val="en-US"/>
              </w:rPr>
              <w:t>2.3.3</w:t>
            </w:r>
            <w:r>
              <w:rPr>
                <w:noProof/>
              </w:rPr>
              <w:tab/>
            </w:r>
            <w:r w:rsidRPr="00DD1FC2">
              <w:rPr>
                <w:rStyle w:val="Hyperlink"/>
                <w:noProof/>
                <w:lang w:val="en-US"/>
              </w:rPr>
              <w:t>Learning from Everyday Work Activities</w:t>
            </w:r>
            <w:r>
              <w:rPr>
                <w:noProof/>
                <w:webHidden/>
              </w:rPr>
              <w:tab/>
            </w:r>
            <w:r>
              <w:rPr>
                <w:noProof/>
                <w:webHidden/>
              </w:rPr>
              <w:fldChar w:fldCharType="begin"/>
            </w:r>
            <w:r>
              <w:rPr>
                <w:noProof/>
                <w:webHidden/>
              </w:rPr>
              <w:instrText xml:space="preserve"> PAGEREF _Toc178257124 \h </w:instrText>
            </w:r>
            <w:r>
              <w:rPr>
                <w:noProof/>
                <w:webHidden/>
              </w:rPr>
            </w:r>
            <w:r>
              <w:rPr>
                <w:noProof/>
                <w:webHidden/>
              </w:rPr>
              <w:fldChar w:fldCharType="separate"/>
            </w:r>
            <w:r>
              <w:rPr>
                <w:noProof/>
                <w:webHidden/>
              </w:rPr>
              <w:t>7</w:t>
            </w:r>
            <w:r>
              <w:rPr>
                <w:noProof/>
                <w:webHidden/>
              </w:rPr>
              <w:fldChar w:fldCharType="end"/>
            </w:r>
          </w:hyperlink>
        </w:p>
        <w:p w14:paraId="6D46EEA9" w14:textId="1FDFA085" w:rsidR="00E31E1E" w:rsidRDefault="00E31E1E">
          <w:pPr>
            <w:pStyle w:val="Verzeichnis2"/>
            <w:tabs>
              <w:tab w:val="left" w:pos="960"/>
              <w:tab w:val="right" w:leader="dot" w:pos="9061"/>
            </w:tabs>
            <w:rPr>
              <w:noProof/>
            </w:rPr>
          </w:pPr>
          <w:hyperlink w:anchor="_Toc178257125" w:history="1">
            <w:r w:rsidRPr="00DD1FC2">
              <w:rPr>
                <w:rStyle w:val="Hyperlink"/>
                <w:noProof/>
                <w:lang w:val="en-US"/>
              </w:rPr>
              <w:t>2.4</w:t>
            </w:r>
            <w:r>
              <w:rPr>
                <w:noProof/>
              </w:rPr>
              <w:tab/>
            </w:r>
            <w:r w:rsidRPr="00DD1FC2">
              <w:rPr>
                <w:rStyle w:val="Hyperlink"/>
                <w:noProof/>
                <w:lang w:val="en-US"/>
              </w:rPr>
              <w:t>Job Satisfaction in the Teaching Profession</w:t>
            </w:r>
            <w:r>
              <w:rPr>
                <w:noProof/>
                <w:webHidden/>
              </w:rPr>
              <w:tab/>
            </w:r>
            <w:r>
              <w:rPr>
                <w:noProof/>
                <w:webHidden/>
              </w:rPr>
              <w:fldChar w:fldCharType="begin"/>
            </w:r>
            <w:r>
              <w:rPr>
                <w:noProof/>
                <w:webHidden/>
              </w:rPr>
              <w:instrText xml:space="preserve"> PAGEREF _Toc178257125 \h </w:instrText>
            </w:r>
            <w:r>
              <w:rPr>
                <w:noProof/>
                <w:webHidden/>
              </w:rPr>
            </w:r>
            <w:r>
              <w:rPr>
                <w:noProof/>
                <w:webHidden/>
              </w:rPr>
              <w:fldChar w:fldCharType="separate"/>
            </w:r>
            <w:r>
              <w:rPr>
                <w:noProof/>
                <w:webHidden/>
              </w:rPr>
              <w:t>7</w:t>
            </w:r>
            <w:r>
              <w:rPr>
                <w:noProof/>
                <w:webHidden/>
              </w:rPr>
              <w:fldChar w:fldCharType="end"/>
            </w:r>
          </w:hyperlink>
        </w:p>
        <w:p w14:paraId="553EB5F7" w14:textId="7BF5130F" w:rsidR="00E31E1E" w:rsidRDefault="00E31E1E">
          <w:pPr>
            <w:pStyle w:val="Verzeichnis1"/>
            <w:tabs>
              <w:tab w:val="left" w:pos="440"/>
              <w:tab w:val="right" w:leader="dot" w:pos="9061"/>
            </w:tabs>
            <w:rPr>
              <w:noProof/>
            </w:rPr>
          </w:pPr>
          <w:hyperlink w:anchor="_Toc178257126" w:history="1">
            <w:r w:rsidRPr="00DD1FC2">
              <w:rPr>
                <w:rStyle w:val="Hyperlink"/>
                <w:noProof/>
                <w:lang w:val="en-US"/>
              </w:rPr>
              <w:t>3</w:t>
            </w:r>
            <w:r>
              <w:rPr>
                <w:noProof/>
              </w:rPr>
              <w:tab/>
            </w:r>
            <w:r w:rsidRPr="00DD1FC2">
              <w:rPr>
                <w:rStyle w:val="Hyperlink"/>
                <w:noProof/>
                <w:lang w:val="en-US"/>
              </w:rPr>
              <w:t>Methods</w:t>
            </w:r>
            <w:r>
              <w:rPr>
                <w:noProof/>
                <w:webHidden/>
              </w:rPr>
              <w:tab/>
            </w:r>
            <w:r>
              <w:rPr>
                <w:noProof/>
                <w:webHidden/>
              </w:rPr>
              <w:fldChar w:fldCharType="begin"/>
            </w:r>
            <w:r>
              <w:rPr>
                <w:noProof/>
                <w:webHidden/>
              </w:rPr>
              <w:instrText xml:space="preserve"> PAGEREF _Toc178257126 \h </w:instrText>
            </w:r>
            <w:r>
              <w:rPr>
                <w:noProof/>
                <w:webHidden/>
              </w:rPr>
            </w:r>
            <w:r>
              <w:rPr>
                <w:noProof/>
                <w:webHidden/>
              </w:rPr>
              <w:fldChar w:fldCharType="separate"/>
            </w:r>
            <w:r>
              <w:rPr>
                <w:noProof/>
                <w:webHidden/>
              </w:rPr>
              <w:t>8</w:t>
            </w:r>
            <w:r>
              <w:rPr>
                <w:noProof/>
                <w:webHidden/>
              </w:rPr>
              <w:fldChar w:fldCharType="end"/>
            </w:r>
          </w:hyperlink>
        </w:p>
        <w:p w14:paraId="61D7A636" w14:textId="32BCA5CE" w:rsidR="00E31E1E" w:rsidRDefault="00E31E1E">
          <w:pPr>
            <w:pStyle w:val="Verzeichnis2"/>
            <w:tabs>
              <w:tab w:val="left" w:pos="960"/>
              <w:tab w:val="right" w:leader="dot" w:pos="9061"/>
            </w:tabs>
            <w:rPr>
              <w:noProof/>
            </w:rPr>
          </w:pPr>
          <w:hyperlink w:anchor="_Toc178257127" w:history="1">
            <w:r w:rsidRPr="00DD1FC2">
              <w:rPr>
                <w:rStyle w:val="Hyperlink"/>
                <w:noProof/>
                <w:lang w:val="en-US"/>
              </w:rPr>
              <w:t>3.1</w:t>
            </w:r>
            <w:r>
              <w:rPr>
                <w:noProof/>
              </w:rPr>
              <w:tab/>
            </w:r>
            <w:r w:rsidRPr="00DD1FC2">
              <w:rPr>
                <w:rStyle w:val="Hyperlink"/>
                <w:noProof/>
                <w:lang w:val="en-US"/>
              </w:rPr>
              <w:t>Research Design and Sample</w:t>
            </w:r>
            <w:r>
              <w:rPr>
                <w:noProof/>
                <w:webHidden/>
              </w:rPr>
              <w:tab/>
            </w:r>
            <w:r>
              <w:rPr>
                <w:noProof/>
                <w:webHidden/>
              </w:rPr>
              <w:fldChar w:fldCharType="begin"/>
            </w:r>
            <w:r>
              <w:rPr>
                <w:noProof/>
                <w:webHidden/>
              </w:rPr>
              <w:instrText xml:space="preserve"> PAGEREF _Toc178257127 \h </w:instrText>
            </w:r>
            <w:r>
              <w:rPr>
                <w:noProof/>
                <w:webHidden/>
              </w:rPr>
            </w:r>
            <w:r>
              <w:rPr>
                <w:noProof/>
                <w:webHidden/>
              </w:rPr>
              <w:fldChar w:fldCharType="separate"/>
            </w:r>
            <w:r>
              <w:rPr>
                <w:noProof/>
                <w:webHidden/>
              </w:rPr>
              <w:t>8</w:t>
            </w:r>
            <w:r>
              <w:rPr>
                <w:noProof/>
                <w:webHidden/>
              </w:rPr>
              <w:fldChar w:fldCharType="end"/>
            </w:r>
          </w:hyperlink>
        </w:p>
        <w:p w14:paraId="29104B85" w14:textId="52E98A5C" w:rsidR="00E31E1E" w:rsidRDefault="00E31E1E">
          <w:pPr>
            <w:pStyle w:val="Verzeichnis3"/>
            <w:tabs>
              <w:tab w:val="left" w:pos="1440"/>
              <w:tab w:val="right" w:leader="dot" w:pos="9061"/>
            </w:tabs>
            <w:rPr>
              <w:noProof/>
            </w:rPr>
          </w:pPr>
          <w:hyperlink w:anchor="_Toc178257128" w:history="1">
            <w:r w:rsidRPr="00DD1FC2">
              <w:rPr>
                <w:rStyle w:val="Hyperlink"/>
                <w:noProof/>
                <w:lang w:val="en-US"/>
              </w:rPr>
              <w:t>3.1.1</w:t>
            </w:r>
            <w:r>
              <w:rPr>
                <w:noProof/>
              </w:rPr>
              <w:tab/>
            </w:r>
            <w:r w:rsidRPr="00DD1FC2">
              <w:rPr>
                <w:rStyle w:val="Hyperlink"/>
                <w:noProof/>
                <w:lang w:val="en-US"/>
              </w:rPr>
              <w:t>Questionnaire Study</w:t>
            </w:r>
            <w:r>
              <w:rPr>
                <w:noProof/>
                <w:webHidden/>
              </w:rPr>
              <w:tab/>
            </w:r>
            <w:r>
              <w:rPr>
                <w:noProof/>
                <w:webHidden/>
              </w:rPr>
              <w:fldChar w:fldCharType="begin"/>
            </w:r>
            <w:r>
              <w:rPr>
                <w:noProof/>
                <w:webHidden/>
              </w:rPr>
              <w:instrText xml:space="preserve"> PAGEREF _Toc178257128 \h </w:instrText>
            </w:r>
            <w:r>
              <w:rPr>
                <w:noProof/>
                <w:webHidden/>
              </w:rPr>
            </w:r>
            <w:r>
              <w:rPr>
                <w:noProof/>
                <w:webHidden/>
              </w:rPr>
              <w:fldChar w:fldCharType="separate"/>
            </w:r>
            <w:r>
              <w:rPr>
                <w:noProof/>
                <w:webHidden/>
              </w:rPr>
              <w:t>8</w:t>
            </w:r>
            <w:r>
              <w:rPr>
                <w:noProof/>
                <w:webHidden/>
              </w:rPr>
              <w:fldChar w:fldCharType="end"/>
            </w:r>
          </w:hyperlink>
        </w:p>
        <w:p w14:paraId="712E085A" w14:textId="3A90CAB7" w:rsidR="00E31E1E" w:rsidRDefault="00E31E1E">
          <w:pPr>
            <w:pStyle w:val="Verzeichnis3"/>
            <w:tabs>
              <w:tab w:val="left" w:pos="1440"/>
              <w:tab w:val="right" w:leader="dot" w:pos="9061"/>
            </w:tabs>
            <w:rPr>
              <w:noProof/>
            </w:rPr>
          </w:pPr>
          <w:hyperlink w:anchor="_Toc178257129" w:history="1">
            <w:r w:rsidRPr="00DD1FC2">
              <w:rPr>
                <w:rStyle w:val="Hyperlink"/>
                <w:noProof/>
                <w:lang w:val="en-US"/>
              </w:rPr>
              <w:t>3.1.2</w:t>
            </w:r>
            <w:r>
              <w:rPr>
                <w:noProof/>
              </w:rPr>
              <w:tab/>
            </w:r>
            <w:r w:rsidRPr="00DD1FC2">
              <w:rPr>
                <w:rStyle w:val="Hyperlink"/>
                <w:noProof/>
                <w:lang w:val="en-US"/>
              </w:rPr>
              <w:t>Diary Study</w:t>
            </w:r>
            <w:r>
              <w:rPr>
                <w:noProof/>
                <w:webHidden/>
              </w:rPr>
              <w:tab/>
            </w:r>
            <w:r>
              <w:rPr>
                <w:noProof/>
                <w:webHidden/>
              </w:rPr>
              <w:fldChar w:fldCharType="begin"/>
            </w:r>
            <w:r>
              <w:rPr>
                <w:noProof/>
                <w:webHidden/>
              </w:rPr>
              <w:instrText xml:space="preserve"> PAGEREF _Toc178257129 \h </w:instrText>
            </w:r>
            <w:r>
              <w:rPr>
                <w:noProof/>
                <w:webHidden/>
              </w:rPr>
            </w:r>
            <w:r>
              <w:rPr>
                <w:noProof/>
                <w:webHidden/>
              </w:rPr>
              <w:fldChar w:fldCharType="separate"/>
            </w:r>
            <w:r>
              <w:rPr>
                <w:noProof/>
                <w:webHidden/>
              </w:rPr>
              <w:t>8</w:t>
            </w:r>
            <w:r>
              <w:rPr>
                <w:noProof/>
                <w:webHidden/>
              </w:rPr>
              <w:fldChar w:fldCharType="end"/>
            </w:r>
          </w:hyperlink>
        </w:p>
        <w:p w14:paraId="0E035923" w14:textId="052E9C62" w:rsidR="00E31E1E" w:rsidRDefault="00E31E1E">
          <w:pPr>
            <w:pStyle w:val="Verzeichnis2"/>
            <w:tabs>
              <w:tab w:val="left" w:pos="960"/>
              <w:tab w:val="right" w:leader="dot" w:pos="9061"/>
            </w:tabs>
            <w:rPr>
              <w:noProof/>
            </w:rPr>
          </w:pPr>
          <w:hyperlink w:anchor="_Toc178257130" w:history="1">
            <w:r w:rsidRPr="00DD1FC2">
              <w:rPr>
                <w:rStyle w:val="Hyperlink"/>
                <w:noProof/>
                <w:lang w:val="en-US"/>
              </w:rPr>
              <w:t>3.2</w:t>
            </w:r>
            <w:r>
              <w:rPr>
                <w:noProof/>
              </w:rPr>
              <w:tab/>
            </w:r>
            <w:r w:rsidRPr="00DD1FC2">
              <w:rPr>
                <w:rStyle w:val="Hyperlink"/>
                <w:noProof/>
                <w:lang w:val="en-US"/>
              </w:rPr>
              <w:t>Measures and Data Analysis</w:t>
            </w:r>
            <w:r>
              <w:rPr>
                <w:noProof/>
                <w:webHidden/>
              </w:rPr>
              <w:tab/>
            </w:r>
            <w:r>
              <w:rPr>
                <w:noProof/>
                <w:webHidden/>
              </w:rPr>
              <w:fldChar w:fldCharType="begin"/>
            </w:r>
            <w:r>
              <w:rPr>
                <w:noProof/>
                <w:webHidden/>
              </w:rPr>
              <w:instrText xml:space="preserve"> PAGEREF _Toc178257130 \h </w:instrText>
            </w:r>
            <w:r>
              <w:rPr>
                <w:noProof/>
                <w:webHidden/>
              </w:rPr>
            </w:r>
            <w:r>
              <w:rPr>
                <w:noProof/>
                <w:webHidden/>
              </w:rPr>
              <w:fldChar w:fldCharType="separate"/>
            </w:r>
            <w:r>
              <w:rPr>
                <w:noProof/>
                <w:webHidden/>
              </w:rPr>
              <w:t>9</w:t>
            </w:r>
            <w:r>
              <w:rPr>
                <w:noProof/>
                <w:webHidden/>
              </w:rPr>
              <w:fldChar w:fldCharType="end"/>
            </w:r>
          </w:hyperlink>
        </w:p>
        <w:p w14:paraId="317F51AF" w14:textId="1159A426" w:rsidR="00E31E1E" w:rsidRDefault="00E31E1E">
          <w:pPr>
            <w:pStyle w:val="Verzeichnis3"/>
            <w:tabs>
              <w:tab w:val="left" w:pos="1440"/>
              <w:tab w:val="right" w:leader="dot" w:pos="9061"/>
            </w:tabs>
            <w:rPr>
              <w:noProof/>
            </w:rPr>
          </w:pPr>
          <w:hyperlink w:anchor="_Toc178257131" w:history="1">
            <w:r w:rsidRPr="00DD1FC2">
              <w:rPr>
                <w:rStyle w:val="Hyperlink"/>
                <w:noProof/>
                <w:lang w:val="en-US"/>
              </w:rPr>
              <w:t>3.2.1</w:t>
            </w:r>
            <w:r>
              <w:rPr>
                <w:noProof/>
              </w:rPr>
              <w:tab/>
            </w:r>
            <w:r w:rsidRPr="00DD1FC2">
              <w:rPr>
                <w:rStyle w:val="Hyperlink"/>
                <w:noProof/>
                <w:lang w:val="en-US"/>
              </w:rPr>
              <w:t>Working Hours</w:t>
            </w:r>
            <w:r>
              <w:rPr>
                <w:noProof/>
                <w:webHidden/>
              </w:rPr>
              <w:tab/>
            </w:r>
            <w:r>
              <w:rPr>
                <w:noProof/>
                <w:webHidden/>
              </w:rPr>
              <w:fldChar w:fldCharType="begin"/>
            </w:r>
            <w:r>
              <w:rPr>
                <w:noProof/>
                <w:webHidden/>
              </w:rPr>
              <w:instrText xml:space="preserve"> PAGEREF _Toc178257131 \h </w:instrText>
            </w:r>
            <w:r>
              <w:rPr>
                <w:noProof/>
                <w:webHidden/>
              </w:rPr>
            </w:r>
            <w:r>
              <w:rPr>
                <w:noProof/>
                <w:webHidden/>
              </w:rPr>
              <w:fldChar w:fldCharType="separate"/>
            </w:r>
            <w:r>
              <w:rPr>
                <w:noProof/>
                <w:webHidden/>
              </w:rPr>
              <w:t>9</w:t>
            </w:r>
            <w:r>
              <w:rPr>
                <w:noProof/>
                <w:webHidden/>
              </w:rPr>
              <w:fldChar w:fldCharType="end"/>
            </w:r>
          </w:hyperlink>
        </w:p>
        <w:p w14:paraId="7C6D625D" w14:textId="314D1842" w:rsidR="00E31E1E" w:rsidRDefault="00E31E1E">
          <w:pPr>
            <w:pStyle w:val="Verzeichnis3"/>
            <w:tabs>
              <w:tab w:val="left" w:pos="1440"/>
              <w:tab w:val="right" w:leader="dot" w:pos="9061"/>
            </w:tabs>
            <w:rPr>
              <w:noProof/>
            </w:rPr>
          </w:pPr>
          <w:hyperlink w:anchor="_Toc178257132" w:history="1">
            <w:r w:rsidRPr="00DD1FC2">
              <w:rPr>
                <w:rStyle w:val="Hyperlink"/>
                <w:noProof/>
                <w:lang w:val="en-US"/>
              </w:rPr>
              <w:t>3.2.2</w:t>
            </w:r>
            <w:r>
              <w:rPr>
                <w:noProof/>
              </w:rPr>
              <w:tab/>
            </w:r>
            <w:r w:rsidRPr="00DD1FC2">
              <w:rPr>
                <w:rStyle w:val="Hyperlink"/>
                <w:noProof/>
                <w:lang w:val="en-US"/>
              </w:rPr>
              <w:t>Distribution of Working Hours across Work Activities</w:t>
            </w:r>
            <w:r>
              <w:rPr>
                <w:noProof/>
                <w:webHidden/>
              </w:rPr>
              <w:tab/>
            </w:r>
            <w:r>
              <w:rPr>
                <w:noProof/>
                <w:webHidden/>
              </w:rPr>
              <w:fldChar w:fldCharType="begin"/>
            </w:r>
            <w:r>
              <w:rPr>
                <w:noProof/>
                <w:webHidden/>
              </w:rPr>
              <w:instrText xml:space="preserve"> PAGEREF _Toc178257132 \h </w:instrText>
            </w:r>
            <w:r>
              <w:rPr>
                <w:noProof/>
                <w:webHidden/>
              </w:rPr>
            </w:r>
            <w:r>
              <w:rPr>
                <w:noProof/>
                <w:webHidden/>
              </w:rPr>
              <w:fldChar w:fldCharType="separate"/>
            </w:r>
            <w:r>
              <w:rPr>
                <w:noProof/>
                <w:webHidden/>
              </w:rPr>
              <w:t>9</w:t>
            </w:r>
            <w:r>
              <w:rPr>
                <w:noProof/>
                <w:webHidden/>
              </w:rPr>
              <w:fldChar w:fldCharType="end"/>
            </w:r>
          </w:hyperlink>
        </w:p>
        <w:p w14:paraId="0B63880B" w14:textId="3C04FF35" w:rsidR="00E31E1E" w:rsidRDefault="00E31E1E">
          <w:pPr>
            <w:pStyle w:val="Verzeichnis3"/>
            <w:tabs>
              <w:tab w:val="left" w:pos="1440"/>
              <w:tab w:val="right" w:leader="dot" w:pos="9061"/>
            </w:tabs>
            <w:rPr>
              <w:noProof/>
            </w:rPr>
          </w:pPr>
          <w:hyperlink w:anchor="_Toc178257133" w:history="1">
            <w:r w:rsidRPr="00DD1FC2">
              <w:rPr>
                <w:rStyle w:val="Hyperlink"/>
                <w:noProof/>
                <w:lang w:val="en-US"/>
              </w:rPr>
              <w:t>3.2.3</w:t>
            </w:r>
            <w:r>
              <w:rPr>
                <w:noProof/>
              </w:rPr>
              <w:tab/>
            </w:r>
            <w:r w:rsidRPr="00DD1FC2">
              <w:rPr>
                <w:rStyle w:val="Hyperlink"/>
                <w:noProof/>
                <w:lang w:val="en-US"/>
              </w:rPr>
              <w:t>Perception of Stress, Coping, and Informal Learning across the Work Activities</w:t>
            </w:r>
            <w:r>
              <w:rPr>
                <w:noProof/>
                <w:webHidden/>
              </w:rPr>
              <w:tab/>
            </w:r>
            <w:r>
              <w:rPr>
                <w:noProof/>
                <w:webHidden/>
              </w:rPr>
              <w:fldChar w:fldCharType="begin"/>
            </w:r>
            <w:r>
              <w:rPr>
                <w:noProof/>
                <w:webHidden/>
              </w:rPr>
              <w:instrText xml:space="preserve"> PAGEREF _Toc178257133 \h </w:instrText>
            </w:r>
            <w:r>
              <w:rPr>
                <w:noProof/>
                <w:webHidden/>
              </w:rPr>
            </w:r>
            <w:r>
              <w:rPr>
                <w:noProof/>
                <w:webHidden/>
              </w:rPr>
              <w:fldChar w:fldCharType="separate"/>
            </w:r>
            <w:r>
              <w:rPr>
                <w:noProof/>
                <w:webHidden/>
              </w:rPr>
              <w:t>9</w:t>
            </w:r>
            <w:r>
              <w:rPr>
                <w:noProof/>
                <w:webHidden/>
              </w:rPr>
              <w:fldChar w:fldCharType="end"/>
            </w:r>
          </w:hyperlink>
        </w:p>
        <w:p w14:paraId="0466C406" w14:textId="75C79D58" w:rsidR="00E31E1E" w:rsidRDefault="00E31E1E">
          <w:pPr>
            <w:pStyle w:val="Verzeichnis3"/>
            <w:tabs>
              <w:tab w:val="left" w:pos="1440"/>
              <w:tab w:val="right" w:leader="dot" w:pos="9061"/>
            </w:tabs>
            <w:rPr>
              <w:noProof/>
            </w:rPr>
          </w:pPr>
          <w:hyperlink w:anchor="_Toc178257134" w:history="1">
            <w:r w:rsidRPr="00DD1FC2">
              <w:rPr>
                <w:rStyle w:val="Hyperlink"/>
                <w:noProof/>
                <w:lang w:val="en-US"/>
              </w:rPr>
              <w:t>3.2.4</w:t>
            </w:r>
            <w:r>
              <w:rPr>
                <w:noProof/>
              </w:rPr>
              <w:tab/>
            </w:r>
            <w:r w:rsidRPr="00DD1FC2">
              <w:rPr>
                <w:rStyle w:val="Hyperlink"/>
                <w:noProof/>
                <w:lang w:val="en-US"/>
              </w:rPr>
              <w:t>Effects of Working Hours, Management Function, Stress, Coping, and Learning on Job Satisfaction</w:t>
            </w:r>
            <w:r>
              <w:rPr>
                <w:noProof/>
                <w:webHidden/>
              </w:rPr>
              <w:tab/>
            </w:r>
            <w:r>
              <w:rPr>
                <w:noProof/>
                <w:webHidden/>
              </w:rPr>
              <w:fldChar w:fldCharType="begin"/>
            </w:r>
            <w:r>
              <w:rPr>
                <w:noProof/>
                <w:webHidden/>
              </w:rPr>
              <w:instrText xml:space="preserve"> PAGEREF _Toc178257134 \h </w:instrText>
            </w:r>
            <w:r>
              <w:rPr>
                <w:noProof/>
                <w:webHidden/>
              </w:rPr>
            </w:r>
            <w:r>
              <w:rPr>
                <w:noProof/>
                <w:webHidden/>
              </w:rPr>
              <w:fldChar w:fldCharType="separate"/>
            </w:r>
            <w:r>
              <w:rPr>
                <w:noProof/>
                <w:webHidden/>
              </w:rPr>
              <w:t>10</w:t>
            </w:r>
            <w:r>
              <w:rPr>
                <w:noProof/>
                <w:webHidden/>
              </w:rPr>
              <w:fldChar w:fldCharType="end"/>
            </w:r>
          </w:hyperlink>
        </w:p>
        <w:p w14:paraId="757ACC3B" w14:textId="19808D74" w:rsidR="00E31E1E" w:rsidRDefault="00E31E1E">
          <w:pPr>
            <w:pStyle w:val="Verzeichnis3"/>
            <w:tabs>
              <w:tab w:val="left" w:pos="1440"/>
              <w:tab w:val="right" w:leader="dot" w:pos="9061"/>
            </w:tabs>
            <w:rPr>
              <w:noProof/>
            </w:rPr>
          </w:pPr>
          <w:hyperlink w:anchor="_Toc178257135" w:history="1">
            <w:r w:rsidRPr="00DD1FC2">
              <w:rPr>
                <w:rStyle w:val="Hyperlink"/>
                <w:noProof/>
                <w:lang w:val="en-US"/>
              </w:rPr>
              <w:t>3.2.5</w:t>
            </w:r>
            <w:r>
              <w:rPr>
                <w:noProof/>
              </w:rPr>
              <w:tab/>
            </w:r>
            <w:r w:rsidRPr="00DD1FC2">
              <w:rPr>
                <w:rStyle w:val="Hyperlink"/>
                <w:noProof/>
                <w:lang w:val="en-US"/>
              </w:rPr>
              <w:t>Data Analysis</w:t>
            </w:r>
            <w:r>
              <w:rPr>
                <w:noProof/>
                <w:webHidden/>
              </w:rPr>
              <w:tab/>
            </w:r>
            <w:r>
              <w:rPr>
                <w:noProof/>
                <w:webHidden/>
              </w:rPr>
              <w:fldChar w:fldCharType="begin"/>
            </w:r>
            <w:r>
              <w:rPr>
                <w:noProof/>
                <w:webHidden/>
              </w:rPr>
              <w:instrText xml:space="preserve"> PAGEREF _Toc178257135 \h </w:instrText>
            </w:r>
            <w:r>
              <w:rPr>
                <w:noProof/>
                <w:webHidden/>
              </w:rPr>
            </w:r>
            <w:r>
              <w:rPr>
                <w:noProof/>
                <w:webHidden/>
              </w:rPr>
              <w:fldChar w:fldCharType="separate"/>
            </w:r>
            <w:r>
              <w:rPr>
                <w:noProof/>
                <w:webHidden/>
              </w:rPr>
              <w:t>10</w:t>
            </w:r>
            <w:r>
              <w:rPr>
                <w:noProof/>
                <w:webHidden/>
              </w:rPr>
              <w:fldChar w:fldCharType="end"/>
            </w:r>
          </w:hyperlink>
        </w:p>
        <w:p w14:paraId="02F9DA2A" w14:textId="3BF4D5D3" w:rsidR="00E31E1E" w:rsidRDefault="00E31E1E">
          <w:pPr>
            <w:pStyle w:val="Verzeichnis1"/>
            <w:tabs>
              <w:tab w:val="left" w:pos="440"/>
              <w:tab w:val="right" w:leader="dot" w:pos="9061"/>
            </w:tabs>
            <w:rPr>
              <w:noProof/>
            </w:rPr>
          </w:pPr>
          <w:hyperlink w:anchor="_Toc178257136" w:history="1">
            <w:r w:rsidRPr="00DD1FC2">
              <w:rPr>
                <w:rStyle w:val="Hyperlink"/>
                <w:noProof/>
              </w:rPr>
              <w:t>4</w:t>
            </w:r>
            <w:r>
              <w:rPr>
                <w:noProof/>
              </w:rPr>
              <w:tab/>
            </w:r>
            <w:r w:rsidRPr="00DD1FC2">
              <w:rPr>
                <w:rStyle w:val="Hyperlink"/>
                <w:noProof/>
              </w:rPr>
              <w:t>Findings</w:t>
            </w:r>
            <w:r>
              <w:rPr>
                <w:noProof/>
                <w:webHidden/>
              </w:rPr>
              <w:tab/>
            </w:r>
            <w:r>
              <w:rPr>
                <w:noProof/>
                <w:webHidden/>
              </w:rPr>
              <w:fldChar w:fldCharType="begin"/>
            </w:r>
            <w:r>
              <w:rPr>
                <w:noProof/>
                <w:webHidden/>
              </w:rPr>
              <w:instrText xml:space="preserve"> PAGEREF _Toc178257136 \h </w:instrText>
            </w:r>
            <w:r>
              <w:rPr>
                <w:noProof/>
                <w:webHidden/>
              </w:rPr>
            </w:r>
            <w:r>
              <w:rPr>
                <w:noProof/>
                <w:webHidden/>
              </w:rPr>
              <w:fldChar w:fldCharType="separate"/>
            </w:r>
            <w:r>
              <w:rPr>
                <w:noProof/>
                <w:webHidden/>
              </w:rPr>
              <w:t>10</w:t>
            </w:r>
            <w:r>
              <w:rPr>
                <w:noProof/>
                <w:webHidden/>
              </w:rPr>
              <w:fldChar w:fldCharType="end"/>
            </w:r>
          </w:hyperlink>
        </w:p>
        <w:p w14:paraId="463331EF" w14:textId="773B7D2A" w:rsidR="00E31E1E" w:rsidRDefault="00E31E1E">
          <w:pPr>
            <w:pStyle w:val="Verzeichnis2"/>
            <w:tabs>
              <w:tab w:val="left" w:pos="960"/>
              <w:tab w:val="right" w:leader="dot" w:pos="9061"/>
            </w:tabs>
            <w:rPr>
              <w:noProof/>
            </w:rPr>
          </w:pPr>
          <w:hyperlink w:anchor="_Toc178257137" w:history="1">
            <w:r w:rsidRPr="00DD1FC2">
              <w:rPr>
                <w:rStyle w:val="Hyperlink"/>
                <w:noProof/>
                <w:lang w:val="en-US"/>
              </w:rPr>
              <w:t>4.1</w:t>
            </w:r>
            <w:r>
              <w:rPr>
                <w:noProof/>
              </w:rPr>
              <w:tab/>
            </w:r>
            <w:r w:rsidRPr="00DD1FC2">
              <w:rPr>
                <w:rStyle w:val="Hyperlink"/>
                <w:noProof/>
                <w:lang w:val="en-US"/>
              </w:rPr>
              <w:t>Working Hours of Teachers at Vocational Schools</w:t>
            </w:r>
            <w:r>
              <w:rPr>
                <w:noProof/>
                <w:webHidden/>
              </w:rPr>
              <w:tab/>
            </w:r>
            <w:r>
              <w:rPr>
                <w:noProof/>
                <w:webHidden/>
              </w:rPr>
              <w:fldChar w:fldCharType="begin"/>
            </w:r>
            <w:r>
              <w:rPr>
                <w:noProof/>
                <w:webHidden/>
              </w:rPr>
              <w:instrText xml:space="preserve"> PAGEREF _Toc178257137 \h </w:instrText>
            </w:r>
            <w:r>
              <w:rPr>
                <w:noProof/>
                <w:webHidden/>
              </w:rPr>
            </w:r>
            <w:r>
              <w:rPr>
                <w:noProof/>
                <w:webHidden/>
              </w:rPr>
              <w:fldChar w:fldCharType="separate"/>
            </w:r>
            <w:r>
              <w:rPr>
                <w:noProof/>
                <w:webHidden/>
              </w:rPr>
              <w:t>10</w:t>
            </w:r>
            <w:r>
              <w:rPr>
                <w:noProof/>
                <w:webHidden/>
              </w:rPr>
              <w:fldChar w:fldCharType="end"/>
            </w:r>
          </w:hyperlink>
        </w:p>
        <w:p w14:paraId="350F6BE7" w14:textId="73C31624" w:rsidR="00E31E1E" w:rsidRDefault="00E31E1E">
          <w:pPr>
            <w:pStyle w:val="Verzeichnis2"/>
            <w:tabs>
              <w:tab w:val="left" w:pos="960"/>
              <w:tab w:val="right" w:leader="dot" w:pos="9061"/>
            </w:tabs>
            <w:rPr>
              <w:noProof/>
            </w:rPr>
          </w:pPr>
          <w:hyperlink w:anchor="_Toc178257138" w:history="1">
            <w:r w:rsidRPr="00DD1FC2">
              <w:rPr>
                <w:rStyle w:val="Hyperlink"/>
                <w:noProof/>
                <w:lang w:val="en-US"/>
              </w:rPr>
              <w:t>4.2</w:t>
            </w:r>
            <w:r>
              <w:rPr>
                <w:noProof/>
              </w:rPr>
              <w:tab/>
            </w:r>
            <w:r w:rsidRPr="00DD1FC2">
              <w:rPr>
                <w:rStyle w:val="Hyperlink"/>
                <w:noProof/>
                <w:lang w:val="en-US"/>
              </w:rPr>
              <w:t>Distribution of Working Hours across Teachers’ Work Activities</w:t>
            </w:r>
            <w:r>
              <w:rPr>
                <w:noProof/>
                <w:webHidden/>
              </w:rPr>
              <w:tab/>
            </w:r>
            <w:r>
              <w:rPr>
                <w:noProof/>
                <w:webHidden/>
              </w:rPr>
              <w:fldChar w:fldCharType="begin"/>
            </w:r>
            <w:r>
              <w:rPr>
                <w:noProof/>
                <w:webHidden/>
              </w:rPr>
              <w:instrText xml:space="preserve"> PAGEREF _Toc178257138 \h </w:instrText>
            </w:r>
            <w:r>
              <w:rPr>
                <w:noProof/>
                <w:webHidden/>
              </w:rPr>
            </w:r>
            <w:r>
              <w:rPr>
                <w:noProof/>
                <w:webHidden/>
              </w:rPr>
              <w:fldChar w:fldCharType="separate"/>
            </w:r>
            <w:r>
              <w:rPr>
                <w:noProof/>
                <w:webHidden/>
              </w:rPr>
              <w:t>11</w:t>
            </w:r>
            <w:r>
              <w:rPr>
                <w:noProof/>
                <w:webHidden/>
              </w:rPr>
              <w:fldChar w:fldCharType="end"/>
            </w:r>
          </w:hyperlink>
        </w:p>
        <w:p w14:paraId="2BAB51BD" w14:textId="5F06F0FE" w:rsidR="00E31E1E" w:rsidRDefault="00E31E1E">
          <w:pPr>
            <w:pStyle w:val="Verzeichnis2"/>
            <w:tabs>
              <w:tab w:val="left" w:pos="960"/>
              <w:tab w:val="right" w:leader="dot" w:pos="9061"/>
            </w:tabs>
            <w:rPr>
              <w:noProof/>
            </w:rPr>
          </w:pPr>
          <w:hyperlink w:anchor="_Toc178257139" w:history="1">
            <w:r w:rsidRPr="00DD1FC2">
              <w:rPr>
                <w:rStyle w:val="Hyperlink"/>
                <w:noProof/>
                <w:lang w:val="en-US"/>
              </w:rPr>
              <w:t>4.3</w:t>
            </w:r>
            <w:r>
              <w:rPr>
                <w:noProof/>
              </w:rPr>
              <w:tab/>
            </w:r>
            <w:r w:rsidRPr="00DD1FC2">
              <w:rPr>
                <w:rStyle w:val="Hyperlink"/>
                <w:noProof/>
                <w:lang w:val="en-US"/>
              </w:rPr>
              <w:t>Perception of Teachers’ Work Activities Regarding Stress, Coping and Learning</w:t>
            </w:r>
            <w:r>
              <w:rPr>
                <w:noProof/>
                <w:webHidden/>
              </w:rPr>
              <w:tab/>
            </w:r>
            <w:r>
              <w:rPr>
                <w:noProof/>
                <w:webHidden/>
              </w:rPr>
              <w:fldChar w:fldCharType="begin"/>
            </w:r>
            <w:r>
              <w:rPr>
                <w:noProof/>
                <w:webHidden/>
              </w:rPr>
              <w:instrText xml:space="preserve"> PAGEREF _Toc178257139 \h </w:instrText>
            </w:r>
            <w:r>
              <w:rPr>
                <w:noProof/>
                <w:webHidden/>
              </w:rPr>
            </w:r>
            <w:r>
              <w:rPr>
                <w:noProof/>
                <w:webHidden/>
              </w:rPr>
              <w:fldChar w:fldCharType="separate"/>
            </w:r>
            <w:r>
              <w:rPr>
                <w:noProof/>
                <w:webHidden/>
              </w:rPr>
              <w:t>13</w:t>
            </w:r>
            <w:r>
              <w:rPr>
                <w:noProof/>
                <w:webHidden/>
              </w:rPr>
              <w:fldChar w:fldCharType="end"/>
            </w:r>
          </w:hyperlink>
        </w:p>
        <w:p w14:paraId="666B8AD0" w14:textId="50F6396F" w:rsidR="00E31E1E" w:rsidRDefault="00E31E1E">
          <w:pPr>
            <w:pStyle w:val="Verzeichnis2"/>
            <w:tabs>
              <w:tab w:val="left" w:pos="960"/>
              <w:tab w:val="right" w:leader="dot" w:pos="9061"/>
            </w:tabs>
            <w:rPr>
              <w:noProof/>
            </w:rPr>
          </w:pPr>
          <w:hyperlink w:anchor="_Toc178257140" w:history="1">
            <w:r w:rsidRPr="00DD1FC2">
              <w:rPr>
                <w:rStyle w:val="Hyperlink"/>
                <w:noProof/>
                <w:lang w:val="en-US"/>
              </w:rPr>
              <w:t>4.4</w:t>
            </w:r>
            <w:r>
              <w:rPr>
                <w:noProof/>
              </w:rPr>
              <w:tab/>
            </w:r>
            <w:r w:rsidRPr="00DD1FC2">
              <w:rPr>
                <w:rStyle w:val="Hyperlink"/>
                <w:noProof/>
                <w:lang w:val="en-US"/>
              </w:rPr>
              <w:t>Effects of Working Hours, Management Function, Stress, Coping, and Learning on Job Satisfaction</w:t>
            </w:r>
            <w:r>
              <w:rPr>
                <w:noProof/>
                <w:webHidden/>
              </w:rPr>
              <w:tab/>
            </w:r>
            <w:r>
              <w:rPr>
                <w:noProof/>
                <w:webHidden/>
              </w:rPr>
              <w:fldChar w:fldCharType="begin"/>
            </w:r>
            <w:r>
              <w:rPr>
                <w:noProof/>
                <w:webHidden/>
              </w:rPr>
              <w:instrText xml:space="preserve"> PAGEREF _Toc178257140 \h </w:instrText>
            </w:r>
            <w:r>
              <w:rPr>
                <w:noProof/>
                <w:webHidden/>
              </w:rPr>
            </w:r>
            <w:r>
              <w:rPr>
                <w:noProof/>
                <w:webHidden/>
              </w:rPr>
              <w:fldChar w:fldCharType="separate"/>
            </w:r>
            <w:r>
              <w:rPr>
                <w:noProof/>
                <w:webHidden/>
              </w:rPr>
              <w:t>15</w:t>
            </w:r>
            <w:r>
              <w:rPr>
                <w:noProof/>
                <w:webHidden/>
              </w:rPr>
              <w:fldChar w:fldCharType="end"/>
            </w:r>
          </w:hyperlink>
        </w:p>
        <w:p w14:paraId="46B92E85" w14:textId="517E4705" w:rsidR="00E31E1E" w:rsidRDefault="00E31E1E">
          <w:pPr>
            <w:pStyle w:val="Verzeichnis1"/>
            <w:tabs>
              <w:tab w:val="left" w:pos="440"/>
              <w:tab w:val="right" w:leader="dot" w:pos="9061"/>
            </w:tabs>
            <w:rPr>
              <w:noProof/>
            </w:rPr>
          </w:pPr>
          <w:hyperlink w:anchor="_Toc178257141" w:history="1">
            <w:r w:rsidRPr="00DD1FC2">
              <w:rPr>
                <w:rStyle w:val="Hyperlink"/>
                <w:noProof/>
                <w:lang w:val="en-US"/>
              </w:rPr>
              <w:t>5</w:t>
            </w:r>
            <w:r>
              <w:rPr>
                <w:noProof/>
              </w:rPr>
              <w:tab/>
            </w:r>
            <w:r w:rsidRPr="00DD1FC2">
              <w:rPr>
                <w:rStyle w:val="Hyperlink"/>
                <w:noProof/>
                <w:lang w:val="en-US"/>
              </w:rPr>
              <w:t>Discussion</w:t>
            </w:r>
            <w:r>
              <w:rPr>
                <w:noProof/>
                <w:webHidden/>
              </w:rPr>
              <w:tab/>
            </w:r>
            <w:r>
              <w:rPr>
                <w:noProof/>
                <w:webHidden/>
              </w:rPr>
              <w:fldChar w:fldCharType="begin"/>
            </w:r>
            <w:r>
              <w:rPr>
                <w:noProof/>
                <w:webHidden/>
              </w:rPr>
              <w:instrText xml:space="preserve"> PAGEREF _Toc178257141 \h </w:instrText>
            </w:r>
            <w:r>
              <w:rPr>
                <w:noProof/>
                <w:webHidden/>
              </w:rPr>
            </w:r>
            <w:r>
              <w:rPr>
                <w:noProof/>
                <w:webHidden/>
              </w:rPr>
              <w:fldChar w:fldCharType="separate"/>
            </w:r>
            <w:r>
              <w:rPr>
                <w:noProof/>
                <w:webHidden/>
              </w:rPr>
              <w:t>16</w:t>
            </w:r>
            <w:r>
              <w:rPr>
                <w:noProof/>
                <w:webHidden/>
              </w:rPr>
              <w:fldChar w:fldCharType="end"/>
            </w:r>
          </w:hyperlink>
        </w:p>
        <w:p w14:paraId="493A7FCE" w14:textId="1AF4BE98" w:rsidR="00E31E1E" w:rsidRDefault="00E31E1E">
          <w:pPr>
            <w:pStyle w:val="Verzeichnis1"/>
            <w:tabs>
              <w:tab w:val="left" w:pos="440"/>
              <w:tab w:val="right" w:leader="dot" w:pos="9061"/>
            </w:tabs>
            <w:rPr>
              <w:noProof/>
            </w:rPr>
          </w:pPr>
          <w:hyperlink w:anchor="_Toc178257142" w:history="1">
            <w:r w:rsidRPr="00DD1FC2">
              <w:rPr>
                <w:rStyle w:val="Hyperlink"/>
                <w:noProof/>
                <w:lang w:val="en-US"/>
              </w:rPr>
              <w:t>6</w:t>
            </w:r>
            <w:r>
              <w:rPr>
                <w:noProof/>
              </w:rPr>
              <w:tab/>
            </w:r>
            <w:r w:rsidRPr="00DD1FC2">
              <w:rPr>
                <w:rStyle w:val="Hyperlink"/>
                <w:noProof/>
                <w:lang w:val="en-US"/>
              </w:rPr>
              <w:t>Conclusion</w:t>
            </w:r>
            <w:r>
              <w:rPr>
                <w:noProof/>
                <w:webHidden/>
              </w:rPr>
              <w:tab/>
            </w:r>
            <w:r>
              <w:rPr>
                <w:noProof/>
                <w:webHidden/>
              </w:rPr>
              <w:fldChar w:fldCharType="begin"/>
            </w:r>
            <w:r>
              <w:rPr>
                <w:noProof/>
                <w:webHidden/>
              </w:rPr>
              <w:instrText xml:space="preserve"> PAGEREF _Toc178257142 \h </w:instrText>
            </w:r>
            <w:r>
              <w:rPr>
                <w:noProof/>
                <w:webHidden/>
              </w:rPr>
            </w:r>
            <w:r>
              <w:rPr>
                <w:noProof/>
                <w:webHidden/>
              </w:rPr>
              <w:fldChar w:fldCharType="separate"/>
            </w:r>
            <w:r>
              <w:rPr>
                <w:noProof/>
                <w:webHidden/>
              </w:rPr>
              <w:t>17</w:t>
            </w:r>
            <w:r>
              <w:rPr>
                <w:noProof/>
                <w:webHidden/>
              </w:rPr>
              <w:fldChar w:fldCharType="end"/>
            </w:r>
          </w:hyperlink>
        </w:p>
        <w:p w14:paraId="6445D35B" w14:textId="7AE00616" w:rsidR="00E31E1E" w:rsidRDefault="00E31E1E">
          <w:pPr>
            <w:pStyle w:val="Verzeichnis1"/>
            <w:tabs>
              <w:tab w:val="right" w:leader="dot" w:pos="9061"/>
            </w:tabs>
            <w:rPr>
              <w:noProof/>
            </w:rPr>
          </w:pPr>
          <w:hyperlink w:anchor="_Toc178257143" w:history="1">
            <w:r w:rsidRPr="00DD1FC2">
              <w:rPr>
                <w:rStyle w:val="Hyperlink"/>
                <w:noProof/>
                <w:lang w:val="en-US"/>
              </w:rPr>
              <w:t>Bibliography</w:t>
            </w:r>
            <w:r>
              <w:rPr>
                <w:noProof/>
                <w:webHidden/>
              </w:rPr>
              <w:tab/>
            </w:r>
            <w:r>
              <w:rPr>
                <w:noProof/>
                <w:webHidden/>
              </w:rPr>
              <w:fldChar w:fldCharType="begin"/>
            </w:r>
            <w:r>
              <w:rPr>
                <w:noProof/>
                <w:webHidden/>
              </w:rPr>
              <w:instrText xml:space="preserve"> PAGEREF _Toc178257143 \h </w:instrText>
            </w:r>
            <w:r>
              <w:rPr>
                <w:noProof/>
                <w:webHidden/>
              </w:rPr>
            </w:r>
            <w:r>
              <w:rPr>
                <w:noProof/>
                <w:webHidden/>
              </w:rPr>
              <w:fldChar w:fldCharType="separate"/>
            </w:r>
            <w:r>
              <w:rPr>
                <w:noProof/>
                <w:webHidden/>
              </w:rPr>
              <w:t>19</w:t>
            </w:r>
            <w:r>
              <w:rPr>
                <w:noProof/>
                <w:webHidden/>
              </w:rPr>
              <w:fldChar w:fldCharType="end"/>
            </w:r>
          </w:hyperlink>
        </w:p>
        <w:p w14:paraId="65CA3BDF" w14:textId="71B5744B" w:rsidR="00E31E1E" w:rsidRDefault="00E31E1E">
          <w:pPr>
            <w:pStyle w:val="Verzeichnis1"/>
            <w:tabs>
              <w:tab w:val="right" w:leader="dot" w:pos="9061"/>
            </w:tabs>
            <w:rPr>
              <w:noProof/>
            </w:rPr>
          </w:pPr>
          <w:hyperlink w:anchor="_Toc178257144" w:history="1">
            <w:r w:rsidRPr="00DD1FC2">
              <w:rPr>
                <w:rStyle w:val="Hyperlink"/>
                <w:noProof/>
              </w:rPr>
              <w:t>Die Autor:innen</w:t>
            </w:r>
            <w:r>
              <w:rPr>
                <w:noProof/>
                <w:webHidden/>
              </w:rPr>
              <w:tab/>
            </w:r>
            <w:r>
              <w:rPr>
                <w:noProof/>
                <w:webHidden/>
              </w:rPr>
              <w:fldChar w:fldCharType="begin"/>
            </w:r>
            <w:r>
              <w:rPr>
                <w:noProof/>
                <w:webHidden/>
              </w:rPr>
              <w:instrText xml:space="preserve"> PAGEREF _Toc178257144 \h </w:instrText>
            </w:r>
            <w:r>
              <w:rPr>
                <w:noProof/>
                <w:webHidden/>
              </w:rPr>
            </w:r>
            <w:r>
              <w:rPr>
                <w:noProof/>
                <w:webHidden/>
              </w:rPr>
              <w:fldChar w:fldCharType="separate"/>
            </w:r>
            <w:r>
              <w:rPr>
                <w:noProof/>
                <w:webHidden/>
              </w:rPr>
              <w:t>22</w:t>
            </w:r>
            <w:r>
              <w:rPr>
                <w:noProof/>
                <w:webHidden/>
              </w:rPr>
              <w:fldChar w:fldCharType="end"/>
            </w:r>
          </w:hyperlink>
        </w:p>
        <w:p w14:paraId="30F8F397" w14:textId="593B57EE" w:rsidR="00E31E1E" w:rsidRDefault="00E31E1E">
          <w:r>
            <w:rPr>
              <w:b/>
              <w:bCs/>
            </w:rPr>
            <w:fldChar w:fldCharType="end"/>
          </w:r>
        </w:p>
      </w:sdtContent>
    </w:sdt>
    <w:p w14:paraId="498434CF" w14:textId="2657F130" w:rsidR="00E31E1E" w:rsidRDefault="00E31E1E">
      <w:pPr>
        <w:rPr>
          <w:rFonts w:ascii="Times New Roman" w:hAnsi="Times New Roman" w:cs="Times New Roman"/>
          <w:b/>
          <w:bCs/>
          <w:kern w:val="32"/>
          <w:sz w:val="28"/>
          <w:szCs w:val="32"/>
        </w:rPr>
      </w:pPr>
      <w:r>
        <w:br w:type="page"/>
      </w:r>
    </w:p>
    <w:p w14:paraId="31BAF799" w14:textId="26ACAD61" w:rsidR="00016487" w:rsidRDefault="00016487" w:rsidP="00F63A1A">
      <w:pPr>
        <w:pStyle w:val="berschrift1"/>
      </w:pPr>
      <w:bookmarkStart w:id="3" w:name="_Toc178257117"/>
      <w:proofErr w:type="spellStart"/>
      <w:r>
        <w:lastRenderedPageBreak/>
        <w:t>Introduction</w:t>
      </w:r>
      <w:bookmarkEnd w:id="3"/>
      <w:proofErr w:type="spellEnd"/>
    </w:p>
    <w:p w14:paraId="1E816F49" w14:textId="226DEC6A" w:rsidR="00016487" w:rsidRPr="00016487" w:rsidRDefault="00016487" w:rsidP="00016487">
      <w:pPr>
        <w:pStyle w:val="Textkrper"/>
        <w:rPr>
          <w:lang w:val="en-US"/>
        </w:rPr>
      </w:pPr>
      <w:r w:rsidRPr="00016487">
        <w:rPr>
          <w:lang w:val="en-US"/>
        </w:rPr>
        <w:t>Teacher shortage is a growing problem in many countries (Education GPS, 2024, Marín Blanco et al., 2023). Teacher shortage endangers the provision of teaching and the quality of teaching (</w:t>
      </w:r>
      <w:proofErr w:type="spellStart"/>
      <w:r w:rsidRPr="00016487">
        <w:rPr>
          <w:lang w:val="en-US"/>
        </w:rPr>
        <w:t>Köller</w:t>
      </w:r>
      <w:proofErr w:type="spellEnd"/>
      <w:r w:rsidRPr="00016487">
        <w:rPr>
          <w:lang w:val="en-US"/>
        </w:rPr>
        <w:t xml:space="preserve"> et al., 2023). According to prognoses, in Germany there will be a shortage of about 25,000 teachers until 2025. In vocational schools and vocational subjects within the upper-level secondary schools, a shortage of about 5,355 teachers is expected (</w:t>
      </w:r>
      <w:proofErr w:type="spellStart"/>
      <w:r w:rsidRPr="00016487">
        <w:rPr>
          <w:lang w:val="en-US"/>
        </w:rPr>
        <w:t>Köller</w:t>
      </w:r>
      <w:proofErr w:type="spellEnd"/>
      <w:r w:rsidRPr="00016487">
        <w:rPr>
          <w:lang w:val="en-US"/>
        </w:rPr>
        <w:t xml:space="preserve"> et al., 2023). </w:t>
      </w:r>
      <w:proofErr w:type="gramStart"/>
      <w:r w:rsidRPr="00016487">
        <w:rPr>
          <w:lang w:val="en-US"/>
        </w:rPr>
        <w:t>As a consequence</w:t>
      </w:r>
      <w:proofErr w:type="gramEnd"/>
      <w:r w:rsidRPr="00016487">
        <w:rPr>
          <w:lang w:val="en-US"/>
        </w:rPr>
        <w:t xml:space="preserve">, the attractiveness of teaching and the job satisfaction of teachers receive growing attention (Education GPS, 2024, Marín Blanco et al., 2023). Marín Blanco et al. (2023) identify working conditions and teacher attrition as the main factors for the attractiveness of the teaching profession. In their framework, Marín Blanco et al. (2023) list salary, workload, flexibility, classroom climate, school environment and resources, such as social needs support, as indicators for teachers’ work conditions. The central role of workload for job satisfaction and retention is also highlighted by other studies (Li &amp; Yao, 2022; </w:t>
      </w:r>
      <w:proofErr w:type="spellStart"/>
      <w:r w:rsidRPr="00016487">
        <w:rPr>
          <w:lang w:val="en-US"/>
        </w:rPr>
        <w:t>Toropova</w:t>
      </w:r>
      <w:proofErr w:type="spellEnd"/>
      <w:r w:rsidRPr="00016487">
        <w:rPr>
          <w:lang w:val="en-US"/>
        </w:rPr>
        <w:t xml:space="preserve"> et al., 2021; Hardwig &amp; </w:t>
      </w:r>
      <w:proofErr w:type="spellStart"/>
      <w:r w:rsidRPr="00016487">
        <w:rPr>
          <w:lang w:val="en-US"/>
        </w:rPr>
        <w:t>Mußmann</w:t>
      </w:r>
      <w:proofErr w:type="spellEnd"/>
      <w:r w:rsidRPr="00016487">
        <w:rPr>
          <w:lang w:val="en-US"/>
        </w:rPr>
        <w:t xml:space="preserve">, 2018). However, teachers’ working hours are hardly regulated and difficult to record (Hardwig &amp; </w:t>
      </w:r>
      <w:proofErr w:type="spellStart"/>
      <w:r w:rsidRPr="00016487">
        <w:rPr>
          <w:lang w:val="en-US"/>
        </w:rPr>
        <w:t>Mußmann</w:t>
      </w:r>
      <w:proofErr w:type="spellEnd"/>
      <w:r w:rsidRPr="00016487">
        <w:rPr>
          <w:lang w:val="en-US"/>
        </w:rPr>
        <w:t xml:space="preserve">, 2018; </w:t>
      </w:r>
      <w:proofErr w:type="spellStart"/>
      <w:r w:rsidRPr="00016487">
        <w:rPr>
          <w:lang w:val="en-US"/>
        </w:rPr>
        <w:t>Kreuzfeld</w:t>
      </w:r>
      <w:proofErr w:type="spellEnd"/>
      <w:r w:rsidRPr="00016487">
        <w:rPr>
          <w:lang w:val="en-US"/>
        </w:rPr>
        <w:t xml:space="preserve"> et al., 2022). There have been repeated studies on this topic since the 1960s (</w:t>
      </w:r>
      <w:proofErr w:type="spellStart"/>
      <w:r w:rsidRPr="00016487">
        <w:rPr>
          <w:lang w:val="en-US"/>
        </w:rPr>
        <w:t>Kreuzfeld</w:t>
      </w:r>
      <w:proofErr w:type="spellEnd"/>
      <w:r w:rsidRPr="00016487">
        <w:rPr>
          <w:lang w:val="en-US"/>
        </w:rPr>
        <w:t xml:space="preserve"> et al., 2022), but data on teachers in vocational education and training (VET) is scarce. The available data hints in the direction that “upper-level secondary school teachers work the longest of all teachers” (</w:t>
      </w:r>
      <w:proofErr w:type="spellStart"/>
      <w:r w:rsidRPr="00016487">
        <w:rPr>
          <w:lang w:val="en-US"/>
        </w:rPr>
        <w:t>Kreuzfeld</w:t>
      </w:r>
      <w:proofErr w:type="spellEnd"/>
      <w:r w:rsidRPr="00016487">
        <w:rPr>
          <w:lang w:val="en-US"/>
        </w:rPr>
        <w:t xml:space="preserve"> et al., 2022, p. 2). Beyond the absolute working hours, the </w:t>
      </w:r>
      <w:proofErr w:type="gramStart"/>
      <w:r w:rsidRPr="00016487">
        <w:rPr>
          <w:lang w:val="en-US"/>
        </w:rPr>
        <w:t>particular work</w:t>
      </w:r>
      <w:proofErr w:type="gramEnd"/>
      <w:r w:rsidRPr="00016487">
        <w:rPr>
          <w:lang w:val="en-US"/>
        </w:rPr>
        <w:t xml:space="preserve"> activities of teachers with and without additional management functions have also been investigated in several studies (Hardwig &amp; </w:t>
      </w:r>
      <w:proofErr w:type="spellStart"/>
      <w:r w:rsidRPr="00016487">
        <w:rPr>
          <w:lang w:val="en-US"/>
        </w:rPr>
        <w:t>Mußmann</w:t>
      </w:r>
      <w:proofErr w:type="spellEnd"/>
      <w:r w:rsidRPr="00016487">
        <w:rPr>
          <w:lang w:val="en-US"/>
        </w:rPr>
        <w:t xml:space="preserve">, 2018; </w:t>
      </w:r>
      <w:proofErr w:type="spellStart"/>
      <w:r w:rsidRPr="00016487">
        <w:rPr>
          <w:lang w:val="en-US"/>
        </w:rPr>
        <w:t>Mußmann</w:t>
      </w:r>
      <w:proofErr w:type="spellEnd"/>
      <w:r w:rsidRPr="00016487">
        <w:rPr>
          <w:lang w:val="en-US"/>
        </w:rPr>
        <w:t xml:space="preserve"> et al., 2020; </w:t>
      </w:r>
      <w:proofErr w:type="spellStart"/>
      <w:r w:rsidRPr="00016487">
        <w:rPr>
          <w:lang w:val="en-US"/>
        </w:rPr>
        <w:t>Mußmann</w:t>
      </w:r>
      <w:proofErr w:type="spellEnd"/>
      <w:r w:rsidRPr="00016487">
        <w:rPr>
          <w:lang w:val="en-US"/>
        </w:rPr>
        <w:t xml:space="preserve"> et al., 2023; OECD, 2019; </w:t>
      </w:r>
      <w:proofErr w:type="spellStart"/>
      <w:r w:rsidRPr="00016487">
        <w:rPr>
          <w:lang w:val="en-US"/>
        </w:rPr>
        <w:t>Kreuzfeld</w:t>
      </w:r>
      <w:proofErr w:type="spellEnd"/>
      <w:r w:rsidRPr="00016487">
        <w:rPr>
          <w:lang w:val="en-US"/>
        </w:rPr>
        <w:t xml:space="preserve"> &amp; Felsing, 2022; </w:t>
      </w:r>
      <w:proofErr w:type="spellStart"/>
      <w:r w:rsidRPr="00016487">
        <w:rPr>
          <w:lang w:val="en-US"/>
        </w:rPr>
        <w:t>te</w:t>
      </w:r>
      <w:proofErr w:type="spellEnd"/>
      <w:r w:rsidRPr="00016487">
        <w:rPr>
          <w:lang w:val="en-US"/>
        </w:rPr>
        <w:t xml:space="preserve"> Braak et al., 2022; Thompson et al., 2023; Creagh, 2023). This distinction is important because teachers with management roles, e.g.,</w:t>
      </w:r>
      <w:r w:rsidR="00EA1612">
        <w:rPr>
          <w:lang w:val="en-US"/>
        </w:rPr>
        <w:t> </w:t>
      </w:r>
      <w:r w:rsidRPr="00016487">
        <w:rPr>
          <w:lang w:val="en-US"/>
        </w:rPr>
        <w:t>principals or heads of departments, often take on a broader range of responsibilities beyond teaching, including administrative tasks, personal management, and contributing to school development. The results confirm the increase of non-teaching activities that is also subject to political debates (</w:t>
      </w:r>
      <w:proofErr w:type="spellStart"/>
      <w:r w:rsidRPr="00016487">
        <w:rPr>
          <w:lang w:val="en-US"/>
        </w:rPr>
        <w:t>Mußmann</w:t>
      </w:r>
      <w:proofErr w:type="spellEnd"/>
      <w:r w:rsidRPr="00016487">
        <w:rPr>
          <w:lang w:val="en-US"/>
        </w:rPr>
        <w:t xml:space="preserve"> et al., 2020). While workload and stress affect teacher attrition (Thompson et al, 2023), little is known about which work activities </w:t>
      </w:r>
      <w:proofErr w:type="gramStart"/>
      <w:r w:rsidRPr="00016487">
        <w:rPr>
          <w:lang w:val="en-US"/>
        </w:rPr>
        <w:t>in particular are</w:t>
      </w:r>
      <w:proofErr w:type="gramEnd"/>
      <w:r w:rsidRPr="00016487">
        <w:rPr>
          <w:lang w:val="en-US"/>
        </w:rPr>
        <w:t xml:space="preserve"> perceived as stressful. Furthermore, the perception of stress during a work activity does not necessarily lead to dissatisfaction in the long run. Short-term coping might help decrease the negative effects of stress and furthermore, stressful work activities may also provide important opportunities for informal learning. However, there are no empirical studies on these dynamics in the field of VET. As argued, measuring teachers’ time use is challenging. Furthermore, retrospective measures of time, such as questionnaires and interviews, are affected by biases, like memory effects (Rausch et al., 2022; Kyvik et al., 2013). Experience sampling and other in situ data collection methods are close to the process of interest and provide a higher validity (Rausch et al., 2022). Unraveling the interrelations of working hours, management functions, stress, coping and learning on job satisfaction will help understand some of the reasons for the increasing teacher shortage and will point to possible measures to close the gap. Marín Blanco et al. (2023) provide an overview of studies on teacher shortage and teacher retention. They show that there has been substantial research. However, additional insights in the VET domain as well as on individual factors of teacher retention can inform policy decisions and serve as a basis for targeted interventions.</w:t>
      </w:r>
    </w:p>
    <w:p w14:paraId="66971185" w14:textId="77777777" w:rsidR="00016487" w:rsidRPr="00016487" w:rsidRDefault="00016487" w:rsidP="00016487">
      <w:pPr>
        <w:pStyle w:val="Textkrper"/>
        <w:rPr>
          <w:lang w:val="en-US"/>
        </w:rPr>
      </w:pPr>
      <w:r w:rsidRPr="00016487">
        <w:rPr>
          <w:lang w:val="en-US"/>
        </w:rPr>
        <w:lastRenderedPageBreak/>
        <w:t xml:space="preserve">The following research questions are tackled using combined data from a questionnaire survey and a diary study conducted in 2022: </w:t>
      </w:r>
    </w:p>
    <w:p w14:paraId="4C87F887" w14:textId="77777777" w:rsidR="00016487" w:rsidRPr="00016487" w:rsidRDefault="00016487" w:rsidP="00016487">
      <w:pPr>
        <w:pStyle w:val="Textkrper"/>
        <w:rPr>
          <w:lang w:val="en-US"/>
        </w:rPr>
      </w:pPr>
      <w:r w:rsidRPr="00016487">
        <w:rPr>
          <w:lang w:val="en-US"/>
        </w:rPr>
        <w:t xml:space="preserve">(1) How many hours do teachers at vocational </w:t>
      </w:r>
      <w:proofErr w:type="gramStart"/>
      <w:r w:rsidRPr="00016487">
        <w:rPr>
          <w:lang w:val="en-US"/>
        </w:rPr>
        <w:t>schools</w:t>
      </w:r>
      <w:proofErr w:type="gramEnd"/>
      <w:r w:rsidRPr="00016487">
        <w:rPr>
          <w:lang w:val="en-US"/>
        </w:rPr>
        <w:t xml:space="preserve"> work? (2) How are the working hours of teachers distributed across work activities? (3) How are different work activities of teachers perceived regarding stress, coping and informal learning? (4) What are the interrelations of working hours, management functions, stress, coping and learning on job satisfaction?</w:t>
      </w:r>
    </w:p>
    <w:p w14:paraId="2A5847DC" w14:textId="17562B63" w:rsidR="00016487" w:rsidRPr="00016487" w:rsidRDefault="00016487" w:rsidP="00016487">
      <w:pPr>
        <w:pStyle w:val="Textkrper"/>
        <w:rPr>
          <w:lang w:val="en-US"/>
        </w:rPr>
      </w:pPr>
      <w:r w:rsidRPr="00016487">
        <w:rPr>
          <w:lang w:val="en-US"/>
        </w:rPr>
        <w:t>The paper is structured as follows. First, we present current research on teachers’ working hours, work experience and job satisfaction and how these constructs are related to the attractiveness of the teaching profession. In the method section, we present our attempt at recording the working hours of teachers as precisely as possible, applying a method triangulation consisting of two studies. Then, the results are presented and discussed. Finally, a conclusion is drawn and implications for teachers and policy makers are presented.</w:t>
      </w:r>
    </w:p>
    <w:p w14:paraId="65113379" w14:textId="77777777" w:rsidR="00DF633A" w:rsidRPr="00DF633A" w:rsidRDefault="00DF633A" w:rsidP="00DF633A">
      <w:pPr>
        <w:pStyle w:val="berschrift1"/>
      </w:pPr>
      <w:bookmarkStart w:id="4" w:name="_Toc178257118"/>
      <w:proofErr w:type="spellStart"/>
      <w:r w:rsidRPr="00DF633A">
        <w:t>Theoretical</w:t>
      </w:r>
      <w:proofErr w:type="spellEnd"/>
      <w:r w:rsidRPr="00DF633A">
        <w:t xml:space="preserve"> Background</w:t>
      </w:r>
      <w:bookmarkEnd w:id="4"/>
    </w:p>
    <w:p w14:paraId="163C92E9" w14:textId="77777777" w:rsidR="00DF633A" w:rsidRPr="00DF633A" w:rsidRDefault="00DF633A" w:rsidP="00DF633A">
      <w:pPr>
        <w:pStyle w:val="berschrift2"/>
      </w:pPr>
      <w:bookmarkStart w:id="5" w:name="_Toc178257119"/>
      <w:proofErr w:type="spellStart"/>
      <w:r w:rsidRPr="00DF633A">
        <w:t>Characteristics</w:t>
      </w:r>
      <w:proofErr w:type="spellEnd"/>
      <w:r w:rsidRPr="00DF633A">
        <w:t xml:space="preserve"> </w:t>
      </w:r>
      <w:proofErr w:type="spellStart"/>
      <w:r w:rsidRPr="00DF633A">
        <w:t>of</w:t>
      </w:r>
      <w:proofErr w:type="spellEnd"/>
      <w:r w:rsidRPr="00DF633A">
        <w:t xml:space="preserve"> </w:t>
      </w:r>
      <w:proofErr w:type="spellStart"/>
      <w:r w:rsidRPr="00DF633A">
        <w:t>the</w:t>
      </w:r>
      <w:proofErr w:type="spellEnd"/>
      <w:r w:rsidRPr="00DF633A">
        <w:t xml:space="preserve"> Teaching Profession</w:t>
      </w:r>
      <w:bookmarkEnd w:id="5"/>
    </w:p>
    <w:p w14:paraId="15BA551A" w14:textId="77777777" w:rsidR="00DF633A" w:rsidRPr="00DF633A" w:rsidRDefault="00DF633A" w:rsidP="00DF633A">
      <w:pPr>
        <w:pStyle w:val="Textkrper"/>
        <w:rPr>
          <w:lang w:val="en-US"/>
        </w:rPr>
      </w:pPr>
      <w:r w:rsidRPr="00DF633A">
        <w:rPr>
          <w:lang w:val="en-US"/>
        </w:rPr>
        <w:t xml:space="preserve">In Germany, a typical characteristic of the teaching profession is working in two different </w:t>
      </w:r>
      <w:proofErr w:type="gramStart"/>
      <w:r w:rsidRPr="00DF633A">
        <w:rPr>
          <w:lang w:val="en-US"/>
        </w:rPr>
        <w:t>locations;</w:t>
      </w:r>
      <w:proofErr w:type="gramEnd"/>
      <w:r w:rsidRPr="00DF633A">
        <w:rPr>
          <w:lang w:val="en-US"/>
        </w:rPr>
        <w:t xml:space="preserve"> namely teaching at the school and working at home. This often leads to the conception of teachers only working part-time, as the other part of their working hours are spent at home (</w:t>
      </w:r>
      <w:proofErr w:type="spellStart"/>
      <w:r w:rsidRPr="00DF633A">
        <w:rPr>
          <w:lang w:val="en-US"/>
        </w:rPr>
        <w:t>Rothland</w:t>
      </w:r>
      <w:proofErr w:type="spellEnd"/>
      <w:r w:rsidRPr="00DF633A">
        <w:rPr>
          <w:lang w:val="en-US"/>
        </w:rPr>
        <w:t>, 2013). Another characteristic is the general openness of many teachers' tasks, as one could always do, prepare and learn more. Therefore, it is up to the individual to decide when the teaching and educational objectives are achieved (</w:t>
      </w:r>
      <w:proofErr w:type="spellStart"/>
      <w:r w:rsidRPr="00DF633A">
        <w:rPr>
          <w:lang w:val="en-US"/>
        </w:rPr>
        <w:t>Rothland</w:t>
      </w:r>
      <w:proofErr w:type="spellEnd"/>
      <w:r w:rsidRPr="00DF633A">
        <w:rPr>
          <w:lang w:val="en-US"/>
        </w:rPr>
        <w:t>, 2013). Furthermore, the success of their work, measured in the students’ learning growth, is not directly related to the teaching activities, but is largely dependent on the student (Aprea &amp; Lohner, 2019). In comparison to many other occupations, the teaching profession also lacks career options. In Germany, differences in salary are mostly due to years in the profession and do not reflect specific achievements of the individual teacher (</w:t>
      </w:r>
      <w:proofErr w:type="spellStart"/>
      <w:r w:rsidRPr="00DF633A">
        <w:rPr>
          <w:lang w:val="en-US"/>
        </w:rPr>
        <w:t>Rothland</w:t>
      </w:r>
      <w:proofErr w:type="spellEnd"/>
      <w:r w:rsidRPr="00DF633A">
        <w:rPr>
          <w:lang w:val="en-US"/>
        </w:rPr>
        <w:t xml:space="preserve">, 2013). Finally, </w:t>
      </w:r>
      <w:proofErr w:type="spellStart"/>
      <w:r w:rsidRPr="00DF633A">
        <w:rPr>
          <w:lang w:val="en-US"/>
        </w:rPr>
        <w:t>Rothland</w:t>
      </w:r>
      <w:proofErr w:type="spellEnd"/>
      <w:r w:rsidRPr="00DF633A">
        <w:rPr>
          <w:lang w:val="en-US"/>
        </w:rPr>
        <w:t xml:space="preserve"> (2013) stresses the incompletely regulated working time as another characteristic of the teaching profession. The division of the workplaces increases this problem, as only the time teaching in front of a class is determined by the teaching load, the time spent on preparation and reviewing the lessons is mostly up to the individual teacher (Aprea &amp; Lohner, 2019).</w:t>
      </w:r>
    </w:p>
    <w:p w14:paraId="285F8264" w14:textId="0385042E" w:rsidR="00DF633A" w:rsidRPr="00DF633A" w:rsidRDefault="00DF633A" w:rsidP="00DF633A">
      <w:pPr>
        <w:pStyle w:val="berschrift2"/>
        <w:rPr>
          <w:b w:val="0"/>
          <w:lang w:val="en-US"/>
        </w:rPr>
      </w:pPr>
      <w:r w:rsidRPr="00DF633A">
        <w:rPr>
          <w:b w:val="0"/>
          <w:lang w:val="en-US"/>
        </w:rPr>
        <w:tab/>
      </w:r>
      <w:bookmarkStart w:id="6" w:name="_Toc178257120"/>
      <w:r w:rsidRPr="00DF633A">
        <w:rPr>
          <w:b w:val="0"/>
          <w:lang w:val="en-US"/>
        </w:rPr>
        <w:t>Teachers’ Working Hours in Germany</w:t>
      </w:r>
      <w:bookmarkEnd w:id="6"/>
    </w:p>
    <w:p w14:paraId="7319F5CA" w14:textId="01E1C284" w:rsidR="00DF633A" w:rsidRPr="00DF633A" w:rsidRDefault="00DF633A" w:rsidP="00DF633A">
      <w:pPr>
        <w:pStyle w:val="Textkrper"/>
        <w:rPr>
          <w:lang w:val="en-US"/>
        </w:rPr>
      </w:pPr>
      <w:r w:rsidRPr="00DF633A">
        <w:rPr>
          <w:lang w:val="en-US"/>
        </w:rPr>
        <w:t>High working hours as a part of the working conditions may affect the attractiveness of the teaching profession (Marín Blanco et al., 2023). In Germany, the work of teachers can be divided into a determined part and an obligatory part (</w:t>
      </w:r>
      <w:proofErr w:type="spellStart"/>
      <w:r w:rsidRPr="00DF633A">
        <w:rPr>
          <w:lang w:val="en-US"/>
        </w:rPr>
        <w:t>Mußmann</w:t>
      </w:r>
      <w:proofErr w:type="spellEnd"/>
      <w:r w:rsidRPr="00DF633A">
        <w:rPr>
          <w:lang w:val="en-US"/>
        </w:rPr>
        <w:t xml:space="preserve"> et al., 2020). Teachers’ working hours are partly specified by the teaching load stating the number of lessons of 45 minutes a teacher </w:t>
      </w:r>
      <w:proofErr w:type="gramStart"/>
      <w:r w:rsidRPr="00DF633A">
        <w:rPr>
          <w:lang w:val="en-US"/>
        </w:rPr>
        <w:t>has to</w:t>
      </w:r>
      <w:proofErr w:type="gramEnd"/>
      <w:r w:rsidRPr="00DF633A">
        <w:rPr>
          <w:lang w:val="en-US"/>
        </w:rPr>
        <w:t xml:space="preserve"> teach per week (§1 </w:t>
      </w:r>
      <w:proofErr w:type="spellStart"/>
      <w:r w:rsidRPr="00DF633A">
        <w:rPr>
          <w:lang w:val="en-US"/>
        </w:rPr>
        <w:t>LehrArbZV</w:t>
      </w:r>
      <w:proofErr w:type="spellEnd"/>
      <w:r w:rsidRPr="00DF633A">
        <w:rPr>
          <w:lang w:val="en-US"/>
        </w:rPr>
        <w:t xml:space="preserve"> BW, 2014/19.07.2022; Hardwig &amp; </w:t>
      </w:r>
      <w:proofErr w:type="spellStart"/>
      <w:r w:rsidRPr="00DF633A">
        <w:rPr>
          <w:lang w:val="en-US"/>
        </w:rPr>
        <w:t>Mußmann</w:t>
      </w:r>
      <w:proofErr w:type="spellEnd"/>
      <w:r w:rsidRPr="00DF633A">
        <w:rPr>
          <w:lang w:val="en-US"/>
        </w:rPr>
        <w:t xml:space="preserve">, 2018). </w:t>
      </w:r>
      <w:r w:rsidRPr="00293A28">
        <w:rPr>
          <w:lang w:val="en-US"/>
        </w:rPr>
        <w:t>Currently, the teaching load of teachers at vocational schools in Baden-</w:t>
      </w:r>
      <w:r w:rsidRPr="00293A28">
        <w:rPr>
          <w:lang w:val="en-US"/>
        </w:rPr>
        <w:lastRenderedPageBreak/>
        <w:t>Württemberg is settled at either 25, 27 or 28 hours per week (</w:t>
      </w:r>
      <w:proofErr w:type="spellStart"/>
      <w:r w:rsidRPr="00293A28">
        <w:rPr>
          <w:lang w:val="en-US"/>
        </w:rPr>
        <w:t>Sekretariat</w:t>
      </w:r>
      <w:proofErr w:type="spellEnd"/>
      <w:r w:rsidRPr="00293A28">
        <w:rPr>
          <w:lang w:val="en-US"/>
        </w:rPr>
        <w:t xml:space="preserve"> der </w:t>
      </w:r>
      <w:proofErr w:type="spellStart"/>
      <w:r w:rsidRPr="00293A28">
        <w:rPr>
          <w:lang w:val="en-US"/>
        </w:rPr>
        <w:t>Ständigen</w:t>
      </w:r>
      <w:proofErr w:type="spellEnd"/>
      <w:r w:rsidRPr="00293A28">
        <w:rPr>
          <w:lang w:val="en-US"/>
        </w:rPr>
        <w:t xml:space="preserve"> </w:t>
      </w:r>
      <w:proofErr w:type="spellStart"/>
      <w:r w:rsidRPr="00293A28">
        <w:rPr>
          <w:lang w:val="en-US"/>
        </w:rPr>
        <w:t>Konferenz</w:t>
      </w:r>
      <w:proofErr w:type="spellEnd"/>
      <w:r w:rsidRPr="00293A28">
        <w:rPr>
          <w:lang w:val="en-US"/>
        </w:rPr>
        <w:t xml:space="preserve"> der </w:t>
      </w:r>
      <w:proofErr w:type="spellStart"/>
      <w:r w:rsidRPr="00293A28">
        <w:rPr>
          <w:lang w:val="en-US"/>
        </w:rPr>
        <w:t>Kultusminister</w:t>
      </w:r>
      <w:proofErr w:type="spellEnd"/>
      <w:r w:rsidRPr="00293A28">
        <w:rPr>
          <w:lang w:val="en-US"/>
        </w:rPr>
        <w:t xml:space="preserve"> der Länder in der </w:t>
      </w:r>
      <w:proofErr w:type="spellStart"/>
      <w:r w:rsidRPr="00293A28">
        <w:rPr>
          <w:lang w:val="en-US"/>
        </w:rPr>
        <w:t>Bundesrepublik</w:t>
      </w:r>
      <w:proofErr w:type="spellEnd"/>
      <w:r w:rsidRPr="00293A28">
        <w:rPr>
          <w:lang w:val="en-US"/>
        </w:rPr>
        <w:t xml:space="preserve"> Deutschland, 2021; §2 </w:t>
      </w:r>
      <w:proofErr w:type="spellStart"/>
      <w:r w:rsidRPr="00293A28">
        <w:rPr>
          <w:lang w:val="en-US"/>
        </w:rPr>
        <w:t>LehrArbZV</w:t>
      </w:r>
      <w:proofErr w:type="spellEnd"/>
      <w:r w:rsidRPr="00293A28">
        <w:rPr>
          <w:lang w:val="en-US"/>
        </w:rPr>
        <w:t xml:space="preserve"> BW). </w:t>
      </w:r>
      <w:r w:rsidRPr="00DF633A">
        <w:rPr>
          <w:lang w:val="en-US"/>
        </w:rPr>
        <w:t>Besides this settled time, teachers are flexible in their working time regarding tasks such as lesson planning and reflection of lessons, administrative activities, preparation of exams and in-service training (</w:t>
      </w:r>
      <w:proofErr w:type="spellStart"/>
      <w:r w:rsidRPr="00DF633A">
        <w:rPr>
          <w:lang w:val="en-US"/>
        </w:rPr>
        <w:t>Rothland</w:t>
      </w:r>
      <w:proofErr w:type="spellEnd"/>
      <w:r w:rsidRPr="00DF633A">
        <w:rPr>
          <w:lang w:val="en-US"/>
        </w:rPr>
        <w:t xml:space="preserve">, 2013). In Baden-Württemberg, the working time of civil servants is settled at 41 hours per week (§ 4 </w:t>
      </w:r>
      <w:proofErr w:type="spellStart"/>
      <w:r w:rsidRPr="00DF633A">
        <w:rPr>
          <w:lang w:val="en-US"/>
        </w:rPr>
        <w:t>AzUVO</w:t>
      </w:r>
      <w:proofErr w:type="spellEnd"/>
      <w:r w:rsidRPr="00DF633A">
        <w:rPr>
          <w:lang w:val="en-US"/>
        </w:rPr>
        <w:t xml:space="preserve">, 2006/29.11.2005). However, because of the described freedom in how teachers organize their flexible hours, the actual working hours are often longer (Hardwig &amp; </w:t>
      </w:r>
      <w:proofErr w:type="spellStart"/>
      <w:r w:rsidRPr="00DF633A">
        <w:rPr>
          <w:lang w:val="en-US"/>
        </w:rPr>
        <w:t>Mußmann</w:t>
      </w:r>
      <w:proofErr w:type="spellEnd"/>
      <w:r w:rsidRPr="00DF633A">
        <w:rPr>
          <w:lang w:val="en-US"/>
        </w:rPr>
        <w:t>, 2018). Since the 1960s, there have been several studies on teacher working hours in different types of schools in Germany (</w:t>
      </w:r>
      <w:proofErr w:type="spellStart"/>
      <w:r w:rsidRPr="00DF633A">
        <w:rPr>
          <w:lang w:val="en-US"/>
        </w:rPr>
        <w:t>Kreuzfeld</w:t>
      </w:r>
      <w:proofErr w:type="spellEnd"/>
      <w:r w:rsidRPr="00DF633A">
        <w:rPr>
          <w:lang w:val="en-US"/>
        </w:rPr>
        <w:t xml:space="preserve"> et al., 2022). </w:t>
      </w:r>
      <w:proofErr w:type="spellStart"/>
      <w:r w:rsidRPr="00DF633A">
        <w:rPr>
          <w:lang w:val="en-US"/>
        </w:rPr>
        <w:t>Kreuzfeld</w:t>
      </w:r>
      <w:proofErr w:type="spellEnd"/>
      <w:r w:rsidRPr="00DF633A">
        <w:rPr>
          <w:lang w:val="en-US"/>
        </w:rPr>
        <w:t xml:space="preserve"> and colleagues (2022) report a mean of 42.8 hours from their questionnaire survey and 45.2 hours from their diary study. </w:t>
      </w:r>
      <w:proofErr w:type="spellStart"/>
      <w:r w:rsidRPr="00DF633A">
        <w:rPr>
          <w:lang w:val="en-US"/>
        </w:rPr>
        <w:t>Te</w:t>
      </w:r>
      <w:proofErr w:type="spellEnd"/>
      <w:r w:rsidRPr="00DF633A">
        <w:rPr>
          <w:lang w:val="en-US"/>
        </w:rPr>
        <w:t xml:space="preserve"> Braak et al. (2022) report 42.8 hours in their questionnaire study and 42.05 hours in their diary study. Furthermore, </w:t>
      </w:r>
      <w:proofErr w:type="spellStart"/>
      <w:r w:rsidRPr="00DF633A">
        <w:rPr>
          <w:lang w:val="en-US"/>
        </w:rPr>
        <w:t>Kreuzfeld</w:t>
      </w:r>
      <w:proofErr w:type="spellEnd"/>
      <w:r w:rsidRPr="00DF633A">
        <w:rPr>
          <w:lang w:val="en-US"/>
        </w:rPr>
        <w:t xml:space="preserve"> et al. (2022) state that due to “the increase in extra-curricular tasks, it has been observed that the proportion of time for actual teaching has decreased in the more recent studies” (</w:t>
      </w:r>
      <w:proofErr w:type="spellStart"/>
      <w:r w:rsidRPr="00DF633A">
        <w:rPr>
          <w:lang w:val="en-US"/>
        </w:rPr>
        <w:t>Kreuzfeld</w:t>
      </w:r>
      <w:proofErr w:type="spellEnd"/>
      <w:r w:rsidRPr="00DF633A">
        <w:rPr>
          <w:lang w:val="en-US"/>
        </w:rPr>
        <w:t xml:space="preserve"> et al., 2022, p. 2). The proportion of working time </w:t>
      </w:r>
      <w:proofErr w:type="gramStart"/>
      <w:r w:rsidRPr="00DF633A">
        <w:rPr>
          <w:lang w:val="en-US"/>
        </w:rPr>
        <w:t>actually spent</w:t>
      </w:r>
      <w:proofErr w:type="gramEnd"/>
      <w:r w:rsidRPr="00DF633A">
        <w:rPr>
          <w:lang w:val="en-US"/>
        </w:rPr>
        <w:t xml:space="preserve"> teaching averages 43 % in OECD </w:t>
      </w:r>
      <w:r w:rsidR="0052114A" w:rsidRPr="00DF633A">
        <w:rPr>
          <w:lang w:val="en-US"/>
        </w:rPr>
        <w:t>countries but</w:t>
      </w:r>
      <w:r w:rsidRPr="00DF633A">
        <w:rPr>
          <w:lang w:val="en-US"/>
        </w:rPr>
        <w:t xml:space="preserve"> varies between 32 % in Poland and Turkey and 63 % in Scotland (</w:t>
      </w:r>
      <w:proofErr w:type="spellStart"/>
      <w:r w:rsidRPr="00DF633A">
        <w:rPr>
          <w:lang w:val="en-US"/>
        </w:rPr>
        <w:t>Kreuzfeld</w:t>
      </w:r>
      <w:proofErr w:type="spellEnd"/>
      <w:r w:rsidRPr="00DF633A">
        <w:rPr>
          <w:lang w:val="en-US"/>
        </w:rPr>
        <w:t xml:space="preserve"> et al., 2022). As teaching itself often does not even make up half of the working time, it is challenging to measure the working hours of teachers. Especially in comparison to other occupational groups, it is difficult to determine the exact number (</w:t>
      </w:r>
      <w:proofErr w:type="spellStart"/>
      <w:r w:rsidRPr="00DF633A">
        <w:rPr>
          <w:lang w:val="en-US"/>
        </w:rPr>
        <w:t>Kreuzfeld</w:t>
      </w:r>
      <w:proofErr w:type="spellEnd"/>
      <w:r w:rsidRPr="00DF633A">
        <w:rPr>
          <w:lang w:val="en-US"/>
        </w:rPr>
        <w:t xml:space="preserve"> et al., 2022). </w:t>
      </w:r>
      <w:proofErr w:type="gramStart"/>
      <w:r w:rsidRPr="00DF633A">
        <w:rPr>
          <w:lang w:val="en-US"/>
        </w:rPr>
        <w:t>Similar to</w:t>
      </w:r>
      <w:proofErr w:type="gramEnd"/>
      <w:r w:rsidRPr="00DF633A">
        <w:rPr>
          <w:lang w:val="en-US"/>
        </w:rPr>
        <w:t xml:space="preserve"> the study presented in this article, Thompson et al. (2023) conducted a pilot study using the Teacher Time Use app and experience sampling methodology. They use it to get a more detailed understanding of “teachers’ subjective experience of time” (p. 1647) to expand the so far mostly quantitative insights. Results therefore focus on the perceived work intensity. The perceived unpredictable aspects of the teaching profession were at the same time perceived as typical by participants. Their study emphasizes that workload is only one of the factors impacting the attractiveness of the teacher profession. Another factor is the perceived work </w:t>
      </w:r>
      <w:r w:rsidR="0052114A" w:rsidRPr="00DF633A">
        <w:rPr>
          <w:lang w:val="en-US"/>
        </w:rPr>
        <w:t>intensity,</w:t>
      </w:r>
      <w:r w:rsidRPr="00DF633A">
        <w:rPr>
          <w:lang w:val="en-US"/>
        </w:rPr>
        <w:t xml:space="preserve"> or the perceived stress perceived at work or at a specific activity (see Beck, 2017). “Research indicates that the effects of workload and work intensification negatively impact teachers, in relation to health, wellbeing, and attrition” (Creagh et al., 2023, p. 1). Therefore, the next section will focus on perceived stress in the teaching profession. </w:t>
      </w:r>
    </w:p>
    <w:p w14:paraId="45F740D1" w14:textId="6B7B37E3" w:rsidR="00DF633A" w:rsidRPr="00DF633A" w:rsidRDefault="00DF633A" w:rsidP="00DF633A">
      <w:pPr>
        <w:pStyle w:val="berschrift2"/>
        <w:rPr>
          <w:b w:val="0"/>
          <w:lang w:val="en-US"/>
        </w:rPr>
      </w:pPr>
      <w:bookmarkStart w:id="7" w:name="_Toc178257121"/>
      <w:r w:rsidRPr="00DF633A">
        <w:rPr>
          <w:b w:val="0"/>
          <w:lang w:val="en-US"/>
        </w:rPr>
        <w:t>Work Experience: Stress, Coping and Learning in Everyday Work Activities in the Teaching Profession</w:t>
      </w:r>
      <w:bookmarkEnd w:id="7"/>
    </w:p>
    <w:p w14:paraId="397E6446" w14:textId="1DCECBAF" w:rsidR="00DF633A" w:rsidRPr="00DF633A" w:rsidRDefault="00DF633A" w:rsidP="00DF633A">
      <w:pPr>
        <w:pStyle w:val="berschrift3"/>
        <w:rPr>
          <w:lang w:val="en-US"/>
        </w:rPr>
      </w:pPr>
      <w:bookmarkStart w:id="8" w:name="_Toc178257122"/>
      <w:r w:rsidRPr="00DF633A">
        <w:rPr>
          <w:lang w:val="en-US"/>
        </w:rPr>
        <w:t>Stress</w:t>
      </w:r>
      <w:bookmarkEnd w:id="8"/>
    </w:p>
    <w:p w14:paraId="40D99CCF" w14:textId="38A88311" w:rsidR="00DF633A" w:rsidRPr="00DF633A" w:rsidRDefault="00DF633A" w:rsidP="00DF633A">
      <w:pPr>
        <w:pStyle w:val="Textkrper"/>
        <w:rPr>
          <w:lang w:val="en-US"/>
        </w:rPr>
      </w:pPr>
      <w:r w:rsidRPr="00DF633A">
        <w:rPr>
          <w:lang w:val="en-US"/>
        </w:rPr>
        <w:t xml:space="preserve">Teacher stress is of crucial importance for the attractiveness of the profession (Thompson et al., 2023). Teachers perceive stress when they don’t meet the demands in their work. This leads to the perception of the situation as a “threat to their self-esteem or well-being” (Kyriacou, 2001, p. 28). This mismatch between demands and resources is the idea behind the transactional model of stress (Lazarus &amp; Folkman, 1984). According to this model, the perception of stress is </w:t>
      </w:r>
      <w:proofErr w:type="gramStart"/>
      <w:r w:rsidRPr="00DF633A">
        <w:rPr>
          <w:lang w:val="en-US"/>
        </w:rPr>
        <w:t>subjective</w:t>
      </w:r>
      <w:proofErr w:type="gramEnd"/>
      <w:r w:rsidRPr="00DF633A">
        <w:rPr>
          <w:lang w:val="en-US"/>
        </w:rPr>
        <w:t xml:space="preserve"> and the result of an appraisal process called cognitive appraisal (Lazarus &amp; Folkman, 1984; Smith &amp; Lazarus, 1990). Kyriacou names the main </w:t>
      </w:r>
      <w:r w:rsidRPr="00DF633A">
        <w:rPr>
          <w:lang w:val="en-US"/>
        </w:rPr>
        <w:lastRenderedPageBreak/>
        <w:t xml:space="preserve">sources of teacher stress as “(1) teaching pupils who lack motivation; (2) maintaining discipline; (3) time pressures and workload; (4) coping with change; (5) being evaluated by others; (6) dealings with colleagues; (7) self-esteem and status; (8) administration and management; (9) role conflict and ambiguity; (10) poor working conditions” (2001, p. 29). These sources are in line with the characteristics of the teaching profession illustrated by </w:t>
      </w:r>
      <w:proofErr w:type="spellStart"/>
      <w:r w:rsidRPr="00DF633A">
        <w:rPr>
          <w:lang w:val="en-US"/>
        </w:rPr>
        <w:t>Rothland</w:t>
      </w:r>
      <w:proofErr w:type="spellEnd"/>
      <w:r w:rsidRPr="00DF633A">
        <w:rPr>
          <w:lang w:val="en-US"/>
        </w:rPr>
        <w:t xml:space="preserve"> (2013). Furthermore, time pressure and high workloads have been found to be one of the main factors related to stress in the teaching profession (</w:t>
      </w:r>
      <w:proofErr w:type="spellStart"/>
      <w:r w:rsidRPr="00DF633A">
        <w:rPr>
          <w:lang w:val="en-US"/>
        </w:rPr>
        <w:t>Kreuzfeld</w:t>
      </w:r>
      <w:proofErr w:type="spellEnd"/>
      <w:r w:rsidRPr="00DF633A">
        <w:rPr>
          <w:lang w:val="en-US"/>
        </w:rPr>
        <w:t xml:space="preserve"> et al., 2022). High levels of stress can lead to mental health problems, psychosomatic diseases, and general issues, “such as exhaustion, fatigue, headache, and tension”, with teachers being affected more often than other professions (Scheuch et al., 2015, p. 347; Aprea &amp; Lohner, 2019). In the long term, these issues decrease the attractiveness of the teacher profession and can lead to teachers leaving the profession. Thompson et al. (2023) state that the teaching profession is no longer considered an attractive career, partially due to problems with teachers’ stress, burnout and well-being (McIntyre et al., 2017; Collie, 2021; Van </w:t>
      </w:r>
      <w:proofErr w:type="spellStart"/>
      <w:r w:rsidRPr="00DF633A">
        <w:rPr>
          <w:lang w:val="en-US"/>
        </w:rPr>
        <w:t>Droogenbroeck</w:t>
      </w:r>
      <w:proofErr w:type="spellEnd"/>
      <w:r w:rsidRPr="00DF633A">
        <w:rPr>
          <w:lang w:val="en-US"/>
        </w:rPr>
        <w:t xml:space="preserve"> et al., 2021). Thereby, stress in the profession can increase the issue of teacher shortage. </w:t>
      </w:r>
    </w:p>
    <w:p w14:paraId="776180B2" w14:textId="2BA8467F" w:rsidR="00DF633A" w:rsidRPr="00DF633A" w:rsidRDefault="00DF633A" w:rsidP="00DF633A">
      <w:pPr>
        <w:pStyle w:val="berschrift3"/>
        <w:rPr>
          <w:lang w:val="en-US"/>
        </w:rPr>
      </w:pPr>
      <w:bookmarkStart w:id="9" w:name="_Toc178257123"/>
      <w:r w:rsidRPr="00DF633A">
        <w:rPr>
          <w:lang w:val="en-US"/>
        </w:rPr>
        <w:t>Coping</w:t>
      </w:r>
      <w:bookmarkEnd w:id="9"/>
    </w:p>
    <w:p w14:paraId="606F8D33" w14:textId="1B945DFF" w:rsidR="00DF633A" w:rsidRDefault="00DF633A" w:rsidP="00DF633A">
      <w:pPr>
        <w:pStyle w:val="Textkrper"/>
        <w:rPr>
          <w:lang w:val="en-US"/>
        </w:rPr>
      </w:pPr>
      <w:r w:rsidRPr="00DF633A">
        <w:rPr>
          <w:lang w:val="en-US"/>
        </w:rPr>
        <w:t xml:space="preserve">This section focuses on coping and illustrates different coping mechanisms for dealing with the possible stressors presented above. Lazarus and Folkman “define coping as constantly changing cognitive and behavioral efforts to manage specific external and/or internal demands that are appraised as taxing or exceeding the resources of the person” (1984, p. 141). According to </w:t>
      </w:r>
      <w:r w:rsidR="0007638E">
        <w:rPr>
          <w:lang w:val="en-US"/>
        </w:rPr>
        <w:t xml:space="preserve">the researchers, </w:t>
      </w:r>
      <w:r w:rsidRPr="00DF633A">
        <w:rPr>
          <w:lang w:val="en-US"/>
        </w:rPr>
        <w:t xml:space="preserve">there are two forms of coping: emotion-focused coping intends to release the felt pressure and strain whereas problem-based coping is concerned with solving the problem behind the stressors. If the situation is appraised optimistically as a challenge, a problem-focused coping strategy is more likely to be chosen. If the person does not see the chance to change the situation but rather sees themselves forced to accept it, emotion-focused coping is chosen. Both coping strategies have their merit in dealing with stressors and both can be applied simultaneously. Emotional-focused coping entails “avoidance, minimization, distancing, selective attention, positive comparisons, and wrestling positive values from negative values” (Lazarus &amp; Folkman, 1984, p. 150). Problem-focused coping includes problem-solving strategies such as “defining the problem, generating alternative solutions, weighing the alternatives […], choosing among them, and acting” (Lazarus &amp; Folkman, 1984, p. 152). </w:t>
      </w:r>
    </w:p>
    <w:p w14:paraId="119204D1" w14:textId="4D8E2007" w:rsidR="00DF633A" w:rsidRPr="00DF633A" w:rsidRDefault="00DF633A" w:rsidP="00DF633A">
      <w:pPr>
        <w:pStyle w:val="Textkrper"/>
        <w:rPr>
          <w:lang w:val="en-US"/>
        </w:rPr>
      </w:pPr>
      <w:r w:rsidRPr="00DF633A">
        <w:rPr>
          <w:lang w:val="en-US"/>
        </w:rPr>
        <w:t xml:space="preserve">Similarly, the job demand control model considers psychological stress </w:t>
      </w:r>
      <w:proofErr w:type="gramStart"/>
      <w:r w:rsidRPr="00DF633A">
        <w:rPr>
          <w:lang w:val="en-US"/>
        </w:rPr>
        <w:t>as a result of</w:t>
      </w:r>
      <w:proofErr w:type="gramEnd"/>
      <w:r w:rsidRPr="00DF633A">
        <w:rPr>
          <w:lang w:val="en-US"/>
        </w:rPr>
        <w:t xml:space="preserve"> the distinct demands in a job situation and job decision latitude, i.e. the “range of decision-making freedom” (Karasek, 1979, p. 287). The demands of a job situation include potential stressors, such as a high workload, unexpected tasks, and other job-related psychological stressors. Combining the two factors, job demands and job decision latitude results in a two-by-two matrix. Karasek made two predictions in this model: 1) The strain hypothesis claims that strain rises with growing job demands and declining job decision latitude. According to the 2) learning hypothesis, high job decision latitude and high job demands define an active job and lead to growth in competence. In contrast, a passive job is characterized by both low </w:t>
      </w:r>
      <w:r w:rsidRPr="00DF633A">
        <w:rPr>
          <w:lang w:val="en-US"/>
        </w:rPr>
        <w:lastRenderedPageBreak/>
        <w:t>job decision latitude and low job demands. It is assumed to lead to a drop in competence, such as problem-solving skills (Karasek, 1979).</w:t>
      </w:r>
    </w:p>
    <w:p w14:paraId="29CF86E4" w14:textId="0819F661" w:rsidR="00DF633A" w:rsidRPr="00DF633A" w:rsidRDefault="00DF633A" w:rsidP="00DF633A">
      <w:pPr>
        <w:pStyle w:val="berschrift3"/>
        <w:rPr>
          <w:lang w:val="en-US"/>
        </w:rPr>
      </w:pPr>
      <w:bookmarkStart w:id="10" w:name="_Toc178257124"/>
      <w:r w:rsidRPr="00DF633A">
        <w:rPr>
          <w:lang w:val="en-US"/>
        </w:rPr>
        <w:t>Learning from Everyday Work Activities</w:t>
      </w:r>
      <w:bookmarkEnd w:id="10"/>
    </w:p>
    <w:p w14:paraId="19769ED0" w14:textId="2EEED462" w:rsidR="00DF633A" w:rsidRPr="00DF633A" w:rsidRDefault="00DF633A" w:rsidP="00DF633A">
      <w:pPr>
        <w:pStyle w:val="Textkrper"/>
        <w:rPr>
          <w:lang w:val="en-US"/>
        </w:rPr>
      </w:pPr>
      <w:r w:rsidRPr="00DF633A">
        <w:rPr>
          <w:lang w:val="en-US"/>
        </w:rPr>
        <w:t>In workplace learning, researchers typically differentiate between formal, non-formal and informal learning (e.g.,</w:t>
      </w:r>
      <w:r w:rsidR="00EA1612">
        <w:rPr>
          <w:lang w:val="en-US"/>
        </w:rPr>
        <w:t> </w:t>
      </w:r>
      <w:r w:rsidRPr="00DF633A">
        <w:rPr>
          <w:lang w:val="en-US"/>
        </w:rPr>
        <w:t>Coombs &amp; Ahmed, 1974; Imants &amp; van Veen, 2010). Formal learning is typically defined as structured learning in pedagogical settings such as university teacher training. In these settings, learning occurs intentionally and is planned (</w:t>
      </w:r>
      <w:proofErr w:type="spellStart"/>
      <w:r w:rsidRPr="00DF633A">
        <w:rPr>
          <w:lang w:val="en-US"/>
        </w:rPr>
        <w:t>Marsick</w:t>
      </w:r>
      <w:proofErr w:type="spellEnd"/>
      <w:r w:rsidRPr="00DF633A">
        <w:rPr>
          <w:lang w:val="en-US"/>
        </w:rPr>
        <w:t xml:space="preserve"> &amp; Watkins, 2015; UNESCO Institute for Statistics, 2012). Non-formal learning is “institutionalized, intentional and planned” as well (UNESCO Institute for Statistics, 2012, p. 11) but in contrast to formal learning, it is not part of the national qualifications framework but includes training and development in companies (Bilger et al., 2013, p. 20) such as information resources for further teacher training. In contrast, informal learning is unintentional and experiential. It occurs as a by-product of other activities such as working (e.g.</w:t>
      </w:r>
      <w:r w:rsidR="00EA1612">
        <w:rPr>
          <w:lang w:val="en-US"/>
        </w:rPr>
        <w:t>, </w:t>
      </w:r>
      <w:proofErr w:type="spellStart"/>
      <w:r w:rsidRPr="00DF633A">
        <w:rPr>
          <w:lang w:val="en-US"/>
        </w:rPr>
        <w:t>Marsick</w:t>
      </w:r>
      <w:proofErr w:type="spellEnd"/>
      <w:r w:rsidRPr="00DF633A">
        <w:rPr>
          <w:lang w:val="en-US"/>
        </w:rPr>
        <w:t xml:space="preserve"> &amp; Watkins, 2015, p. 6; UNESCO Institute for Statistics, 2012, p. 19). This </w:t>
      </w:r>
      <w:r w:rsidR="0052114A" w:rsidRPr="00DF633A">
        <w:rPr>
          <w:lang w:val="en-US"/>
        </w:rPr>
        <w:t>learning is</w:t>
      </w:r>
      <w:r w:rsidRPr="00DF633A">
        <w:rPr>
          <w:lang w:val="en-US"/>
        </w:rPr>
        <w:t xml:space="preserve"> also referred to as implicit learning (Eraut, 2004) or incidental learning (</w:t>
      </w:r>
      <w:proofErr w:type="spellStart"/>
      <w:r w:rsidRPr="00DF633A">
        <w:rPr>
          <w:lang w:val="en-US"/>
        </w:rPr>
        <w:t>Marsick</w:t>
      </w:r>
      <w:proofErr w:type="spellEnd"/>
      <w:r w:rsidRPr="00DF633A">
        <w:rPr>
          <w:lang w:val="en-US"/>
        </w:rPr>
        <w:t xml:space="preserve"> &amp; Watkins, 2015). Though less conscious, this informal learning is considered as a vital source of teachers’ professional development. Work task characteristics that foster informal workplace learning include newness, complexity, collaboration and so forth (Hoekstra, 2007; Lohman, 2003; Rausch, 2013; </w:t>
      </w:r>
      <w:proofErr w:type="spellStart"/>
      <w:r w:rsidRPr="00DF633A">
        <w:rPr>
          <w:lang w:val="en-US"/>
        </w:rPr>
        <w:t>Kwakman</w:t>
      </w:r>
      <w:proofErr w:type="spellEnd"/>
      <w:r w:rsidRPr="00DF633A">
        <w:rPr>
          <w:lang w:val="en-US"/>
        </w:rPr>
        <w:t xml:space="preserve">, 2003) many of which, as discussed above, are also likely to cause stress (Karasek, 1979). </w:t>
      </w:r>
    </w:p>
    <w:p w14:paraId="76B75E10" w14:textId="640C9838" w:rsidR="00DF633A" w:rsidRPr="00DF633A" w:rsidRDefault="00DF633A" w:rsidP="00DF633A">
      <w:pPr>
        <w:pStyle w:val="berschrift2"/>
        <w:rPr>
          <w:b w:val="0"/>
          <w:lang w:val="en-US"/>
        </w:rPr>
      </w:pPr>
      <w:bookmarkStart w:id="11" w:name="_Toc178257125"/>
      <w:r w:rsidRPr="00DF633A">
        <w:rPr>
          <w:b w:val="0"/>
          <w:lang w:val="en-US"/>
        </w:rPr>
        <w:t>Job Satisfaction in the Teaching Profession</w:t>
      </w:r>
      <w:bookmarkEnd w:id="11"/>
      <w:r w:rsidRPr="00DF633A">
        <w:rPr>
          <w:b w:val="0"/>
          <w:lang w:val="en-US"/>
        </w:rPr>
        <w:t xml:space="preserve"> </w:t>
      </w:r>
    </w:p>
    <w:p w14:paraId="73A0771B" w14:textId="77777777" w:rsidR="00DF633A" w:rsidRPr="00DF633A" w:rsidRDefault="00DF633A" w:rsidP="00DF633A">
      <w:pPr>
        <w:pStyle w:val="Textkrper"/>
        <w:rPr>
          <w:lang w:val="en-US"/>
        </w:rPr>
      </w:pPr>
      <w:r w:rsidRPr="00DF633A">
        <w:rPr>
          <w:lang w:val="en-US"/>
        </w:rPr>
        <w:t xml:space="preserve">Job satisfaction is of central importance for the attractiveness of the teaching profession and teacher retention. In this article, we propose the definition for teachers’ job satisfaction by Mostafa and Pál (2018). They define it as “a sense of fulfillment and gratification resulting from being a teacher and from working in a particular teaching job” (Mostafa &amp; Pál, 2018, p. 15). Several studies have shown that teachers' job satisfaction is an important factor for teachers' well-being, turnover rates, retention and is related to the instructional quality which influences the students’ learning outcomes (Klassen &amp; Chiu, 2011; Nguyen et al., 2020; Zhang &amp; Zeller, 2016; Klusmann et al., 2008; </w:t>
      </w:r>
      <w:proofErr w:type="spellStart"/>
      <w:r w:rsidRPr="00DF633A">
        <w:rPr>
          <w:lang w:val="en-US"/>
        </w:rPr>
        <w:t>Fütterer</w:t>
      </w:r>
      <w:proofErr w:type="spellEnd"/>
      <w:r w:rsidRPr="00DF633A">
        <w:rPr>
          <w:lang w:val="en-US"/>
        </w:rPr>
        <w:t xml:space="preserve"> et al., 2023). Therefore, teachers’ job satisfaction not only has a direct effect on teachers themselves, “but also for their teaching (i.e., teachers’ job performance) and ultimately student learning” (</w:t>
      </w:r>
      <w:proofErr w:type="spellStart"/>
      <w:r w:rsidRPr="00DF633A">
        <w:rPr>
          <w:lang w:val="en-US"/>
        </w:rPr>
        <w:t>Fütterer</w:t>
      </w:r>
      <w:proofErr w:type="spellEnd"/>
      <w:r w:rsidRPr="00DF633A">
        <w:rPr>
          <w:lang w:val="en-US"/>
        </w:rPr>
        <w:t xml:space="preserve"> et al., 2023, p. 2). Given the increasing teacher shortage, job satisfaction of teachers deserves closer attention. It plays not only an important role in teacher retention, but also contributes to teacher well-being (</w:t>
      </w:r>
      <w:proofErr w:type="spellStart"/>
      <w:r w:rsidRPr="00DF633A">
        <w:rPr>
          <w:lang w:val="en-US"/>
        </w:rPr>
        <w:t>Toropova</w:t>
      </w:r>
      <w:proofErr w:type="spellEnd"/>
      <w:r w:rsidRPr="00DF633A">
        <w:rPr>
          <w:lang w:val="en-US"/>
        </w:rPr>
        <w:t xml:space="preserve"> et al., 2021) which </w:t>
      </w:r>
      <w:proofErr w:type="gramStart"/>
      <w:r w:rsidRPr="00DF633A">
        <w:rPr>
          <w:lang w:val="en-US"/>
        </w:rPr>
        <w:t>both in</w:t>
      </w:r>
      <w:proofErr w:type="gramEnd"/>
      <w:r w:rsidRPr="00DF633A">
        <w:rPr>
          <w:lang w:val="en-US"/>
        </w:rPr>
        <w:t xml:space="preserve"> turn affect the attractiveness of the teaching profession. </w:t>
      </w:r>
    </w:p>
    <w:p w14:paraId="6E064B34" w14:textId="62D88D33" w:rsidR="00DF633A" w:rsidRPr="00DF633A" w:rsidRDefault="00DF633A" w:rsidP="00DF633A">
      <w:pPr>
        <w:pStyle w:val="berschrift1"/>
        <w:rPr>
          <w:lang w:val="en-US"/>
        </w:rPr>
      </w:pPr>
      <w:bookmarkStart w:id="12" w:name="_Toc178257126"/>
      <w:r w:rsidRPr="00DF633A">
        <w:rPr>
          <w:lang w:val="en-US"/>
        </w:rPr>
        <w:lastRenderedPageBreak/>
        <w:t>Methods</w:t>
      </w:r>
      <w:bookmarkEnd w:id="12"/>
      <w:r w:rsidRPr="00DF633A">
        <w:rPr>
          <w:lang w:val="en-US"/>
        </w:rPr>
        <w:t xml:space="preserve"> </w:t>
      </w:r>
    </w:p>
    <w:p w14:paraId="02800899" w14:textId="14750588" w:rsidR="00DF633A" w:rsidRPr="00DF633A" w:rsidRDefault="00DF633A" w:rsidP="00DF633A">
      <w:pPr>
        <w:pStyle w:val="berschrift2"/>
        <w:rPr>
          <w:b w:val="0"/>
          <w:lang w:val="en-US"/>
        </w:rPr>
      </w:pPr>
      <w:bookmarkStart w:id="13" w:name="_Toc178257127"/>
      <w:r w:rsidRPr="00DF633A">
        <w:rPr>
          <w:b w:val="0"/>
          <w:lang w:val="en-US"/>
        </w:rPr>
        <w:t>Research Design and Sample</w:t>
      </w:r>
      <w:bookmarkEnd w:id="13"/>
    </w:p>
    <w:p w14:paraId="04D68F0E" w14:textId="369A692E" w:rsidR="00DF633A" w:rsidRPr="00DF633A" w:rsidRDefault="00DF633A" w:rsidP="00DF633A">
      <w:pPr>
        <w:pStyle w:val="Textkrper"/>
        <w:rPr>
          <w:lang w:val="en-US"/>
        </w:rPr>
      </w:pPr>
      <w:r w:rsidRPr="00DF633A">
        <w:rPr>
          <w:lang w:val="en-US"/>
        </w:rPr>
        <w:t xml:space="preserve">A research </w:t>
      </w:r>
      <w:proofErr w:type="spellStart"/>
      <w:r w:rsidRPr="00DF633A">
        <w:rPr>
          <w:lang w:val="en-US"/>
        </w:rPr>
        <w:t>programme</w:t>
      </w:r>
      <w:proofErr w:type="spellEnd"/>
      <w:r w:rsidRPr="00DF633A">
        <w:rPr>
          <w:lang w:val="en-US"/>
        </w:rPr>
        <w:t xml:space="preserve"> (AARL-BS) was initiated to investigate the relations between working hours, work activities, work experience and job satisfaction of teachers at vocational schools. Data was collected in two studies, an online survey study and an app-based diary study. This allowed for balancing the advantages and disadvantages of the respective methods regarding the estimation of working hours and the measuring of work experience, in particular. Participation was voluntary and all participants provided written informed consent. </w:t>
      </w:r>
    </w:p>
    <w:p w14:paraId="363ACBC7" w14:textId="3B9B942A" w:rsidR="00DF633A" w:rsidRPr="00DF633A" w:rsidRDefault="00DF633A" w:rsidP="00DF633A">
      <w:pPr>
        <w:pStyle w:val="berschrift3"/>
        <w:rPr>
          <w:lang w:val="en-US"/>
        </w:rPr>
      </w:pPr>
      <w:bookmarkStart w:id="14" w:name="_Toc178257128"/>
      <w:r w:rsidRPr="00DF633A">
        <w:rPr>
          <w:lang w:val="en-US"/>
        </w:rPr>
        <w:t>Questionnaire Study</w:t>
      </w:r>
      <w:bookmarkEnd w:id="14"/>
    </w:p>
    <w:p w14:paraId="08A86AE7" w14:textId="77777777" w:rsidR="00DF633A" w:rsidRPr="00DF633A" w:rsidRDefault="00DF633A" w:rsidP="00DF633A">
      <w:pPr>
        <w:pStyle w:val="Textkrper"/>
        <w:rPr>
          <w:lang w:val="en-US"/>
        </w:rPr>
      </w:pPr>
      <w:r w:rsidRPr="00DF633A">
        <w:rPr>
          <w:lang w:val="en-US"/>
        </w:rPr>
        <w:t xml:space="preserve">The survey study was conducted from February to November 2022. A sample of 1,146 full-time teachers participated in the survey study, 74.3 % of which held no further management function beyond their teaching duties. The mean age was 46.98 years and 39.1 % of the sample is female. The distribution of the survey sample is representative for vocational teachers in the German federal state of Baden-Wuerttemberg </w:t>
      </w:r>
      <w:proofErr w:type="gramStart"/>
      <w:r w:rsidRPr="00DF633A">
        <w:rPr>
          <w:lang w:val="en-US"/>
        </w:rPr>
        <w:t>with regard to</w:t>
      </w:r>
      <w:proofErr w:type="gramEnd"/>
      <w:r w:rsidRPr="00DF633A">
        <w:rPr>
          <w:lang w:val="en-US"/>
        </w:rPr>
        <w:t xml:space="preserve"> gender, age composition, level of employment, and administrative district. </w:t>
      </w:r>
    </w:p>
    <w:p w14:paraId="4019CD66" w14:textId="77777777" w:rsidR="00DF633A" w:rsidRPr="00DF633A" w:rsidRDefault="00DF633A" w:rsidP="00DF633A">
      <w:pPr>
        <w:pStyle w:val="Textkrper"/>
        <w:rPr>
          <w:lang w:val="en-US"/>
        </w:rPr>
      </w:pPr>
      <w:r w:rsidRPr="00DF633A">
        <w:rPr>
          <w:lang w:val="en-US"/>
        </w:rPr>
        <w:t xml:space="preserve">In the survey study, data on teachers’ working time, the distribution of the working hours between different tasks, working conditions, job satisfaction, and further constructs were collected. The questionnaire was developed </w:t>
      </w:r>
      <w:proofErr w:type="gramStart"/>
      <w:r w:rsidRPr="00DF633A">
        <w:rPr>
          <w:lang w:val="en-US"/>
        </w:rPr>
        <w:t>on the basis of</w:t>
      </w:r>
      <w:proofErr w:type="gramEnd"/>
      <w:r w:rsidRPr="00DF633A">
        <w:rPr>
          <w:lang w:val="en-US"/>
        </w:rPr>
        <w:t xml:space="preserve"> a comprehensive literature review (Aprea &amp; Sarochan, 2023) and intensive consultations with representatives of the Association of Vocational School Teachers in Baden-Württemberg (BLV). </w:t>
      </w:r>
    </w:p>
    <w:p w14:paraId="38E9A5B6" w14:textId="4B830154" w:rsidR="00DF633A" w:rsidRPr="00DF633A" w:rsidRDefault="00DF633A" w:rsidP="00DF633A">
      <w:pPr>
        <w:pStyle w:val="berschrift3"/>
        <w:rPr>
          <w:lang w:val="en-US"/>
        </w:rPr>
      </w:pPr>
      <w:bookmarkStart w:id="15" w:name="_Toc178257129"/>
      <w:r w:rsidRPr="00DF633A">
        <w:rPr>
          <w:lang w:val="en-US"/>
        </w:rPr>
        <w:t>Diary Study</w:t>
      </w:r>
      <w:bookmarkEnd w:id="15"/>
    </w:p>
    <w:p w14:paraId="768700EB" w14:textId="77777777" w:rsidR="00DF633A" w:rsidRPr="00DF633A" w:rsidRDefault="00DF633A" w:rsidP="00DF633A">
      <w:pPr>
        <w:pStyle w:val="Textkrper"/>
        <w:rPr>
          <w:lang w:val="en-US"/>
        </w:rPr>
      </w:pPr>
      <w:r w:rsidRPr="00DF633A">
        <w:rPr>
          <w:lang w:val="en-US"/>
        </w:rPr>
        <w:t xml:space="preserve">The diary study took place from mid-March to mid-October 2022, including weekends and vacation periods, excluding four weeks during the summer holiday. A multi-cohort design was chosen to reduce participant burden. Each of the five cohorts held the diary for one week and paused for four weeks. The diary app was implemented using </w:t>
      </w:r>
      <w:proofErr w:type="spellStart"/>
      <w:r w:rsidRPr="00DF633A">
        <w:rPr>
          <w:lang w:val="en-US"/>
        </w:rPr>
        <w:t>mQuest</w:t>
      </w:r>
      <w:proofErr w:type="spellEnd"/>
      <w:r w:rsidRPr="00DF633A">
        <w:rPr>
          <w:lang w:val="en-US"/>
        </w:rPr>
        <w:t xml:space="preserve"> by the German online service provider </w:t>
      </w:r>
      <w:proofErr w:type="spellStart"/>
      <w:r w:rsidRPr="00DF633A">
        <w:rPr>
          <w:lang w:val="en-US"/>
        </w:rPr>
        <w:t>Cluetec</w:t>
      </w:r>
      <w:proofErr w:type="spellEnd"/>
      <w:r w:rsidRPr="00DF633A">
        <w:rPr>
          <w:lang w:val="en-US"/>
        </w:rPr>
        <w:t xml:space="preserve"> (Karlsruhe). Only teachers with full-time employment were included in the analysis for this paper. Teachers working part-time and teachers in training were excluded due to small cell sizes and consistency. Diary entries from 145 full-time teachers were included, 75.2 % of which without a management function. The mean age is 44.99 years and 46.9 % of the sample is female. After intensive data preparation and filtering, the analysis is based on 10.327 activities that were reported in the diary app. </w:t>
      </w:r>
    </w:p>
    <w:p w14:paraId="343B345A" w14:textId="77777777" w:rsidR="00DF633A" w:rsidRPr="00DF633A" w:rsidRDefault="00DF633A" w:rsidP="00DF633A">
      <w:pPr>
        <w:pStyle w:val="Textkrper"/>
        <w:rPr>
          <w:lang w:val="en-US"/>
        </w:rPr>
      </w:pPr>
      <w:r w:rsidRPr="00DF633A">
        <w:rPr>
          <w:lang w:val="en-US"/>
        </w:rPr>
        <w:t xml:space="preserve">The participants were requested to record all work-related activities by selecting the respective work activity from a given list of activities, indicating start and end time and answering one item each for experienced stress, coping, and learning related to the respective task. In addition, in a weekly review, the participants were requested to indicate the working hours for each day of the past week. During a cohort’s diary period, three daily notifications reminded the participants to record their work activities. </w:t>
      </w:r>
    </w:p>
    <w:p w14:paraId="5E5439A2" w14:textId="77835297" w:rsidR="00DF633A" w:rsidRPr="00DF633A" w:rsidRDefault="00DF633A" w:rsidP="00DF633A">
      <w:pPr>
        <w:pStyle w:val="berschrift2"/>
        <w:rPr>
          <w:b w:val="0"/>
          <w:lang w:val="en-US"/>
        </w:rPr>
      </w:pPr>
      <w:bookmarkStart w:id="16" w:name="_Toc178257130"/>
      <w:r w:rsidRPr="00DF633A">
        <w:rPr>
          <w:b w:val="0"/>
          <w:lang w:val="en-US"/>
        </w:rPr>
        <w:lastRenderedPageBreak/>
        <w:t>Measures and Data Analysis</w:t>
      </w:r>
      <w:bookmarkEnd w:id="16"/>
    </w:p>
    <w:p w14:paraId="6033ECFE" w14:textId="7D0D4FF6" w:rsidR="00DF633A" w:rsidRPr="00DF633A" w:rsidRDefault="00DF633A" w:rsidP="00DF633A">
      <w:pPr>
        <w:pStyle w:val="berschrift3"/>
        <w:rPr>
          <w:lang w:val="en-US"/>
        </w:rPr>
      </w:pPr>
      <w:bookmarkStart w:id="17" w:name="_Toc178257131"/>
      <w:r w:rsidRPr="00DF633A">
        <w:rPr>
          <w:lang w:val="en-US"/>
        </w:rPr>
        <w:t>Working Hours</w:t>
      </w:r>
      <w:bookmarkEnd w:id="17"/>
    </w:p>
    <w:p w14:paraId="4317B0C1" w14:textId="41EC07F2" w:rsidR="00DF633A" w:rsidRPr="00DF633A" w:rsidRDefault="00DF633A" w:rsidP="00DF633A">
      <w:pPr>
        <w:pStyle w:val="Textkrper"/>
        <w:rPr>
          <w:lang w:val="en-US"/>
        </w:rPr>
      </w:pPr>
      <w:r w:rsidRPr="00DF633A">
        <w:rPr>
          <w:lang w:val="en-US"/>
        </w:rPr>
        <w:t>In the survey study, participants were asked to indicate their working hours for a typical full school week. The wording was in line with other studies allowing for comparisons (e.g.,</w:t>
      </w:r>
      <w:r w:rsidR="00EA1612">
        <w:rPr>
          <w:lang w:val="en-US"/>
        </w:rPr>
        <w:t> </w:t>
      </w:r>
      <w:r w:rsidRPr="00DF633A">
        <w:rPr>
          <w:lang w:val="en-US"/>
        </w:rPr>
        <w:t xml:space="preserve">the OECD's “Teaching and Learning International Survey (TALIS)”). In addition, working hours were estimated </w:t>
      </w:r>
      <w:proofErr w:type="gramStart"/>
      <w:r w:rsidRPr="00DF633A">
        <w:rPr>
          <w:lang w:val="en-US"/>
        </w:rPr>
        <w:t>on the basis of</w:t>
      </w:r>
      <w:proofErr w:type="gramEnd"/>
      <w:r w:rsidRPr="00DF633A">
        <w:rPr>
          <w:lang w:val="en-US"/>
        </w:rPr>
        <w:t xml:space="preserve"> the diary entries, which required several steps of data preparation, plausibility checks and filtering (for details see Aprea et al., 2023). </w:t>
      </w:r>
    </w:p>
    <w:p w14:paraId="7EE4A5D7" w14:textId="1F6CE368" w:rsidR="00DF633A" w:rsidRPr="00DF633A" w:rsidRDefault="00DF633A" w:rsidP="00DF633A">
      <w:pPr>
        <w:pStyle w:val="Textkrper"/>
        <w:rPr>
          <w:lang w:val="en-US"/>
        </w:rPr>
      </w:pPr>
      <w:r w:rsidRPr="00DF633A">
        <w:rPr>
          <w:lang w:val="en-US"/>
        </w:rPr>
        <w:t xml:space="preserve">Based on the data collected from both studies, the following three estimates </w:t>
      </w:r>
      <w:proofErr w:type="gramStart"/>
      <w:r w:rsidRPr="00DF633A">
        <w:rPr>
          <w:lang w:val="en-US"/>
        </w:rPr>
        <w:t>for the amount of</w:t>
      </w:r>
      <w:proofErr w:type="gramEnd"/>
      <w:r w:rsidRPr="00DF633A">
        <w:rPr>
          <w:lang w:val="en-US"/>
        </w:rPr>
        <w:t xml:space="preserve"> working time in a school week are thus available: 1) the estimated working hours for a typical week for the entire sample of the survey study, 2) the estimated working hours for a typical</w:t>
      </w:r>
      <w:r w:rsidR="006B58D5">
        <w:rPr>
          <w:lang w:val="en-US"/>
        </w:rPr>
        <w:t xml:space="preserve"> </w:t>
      </w:r>
      <w:r w:rsidRPr="00DF633A">
        <w:rPr>
          <w:lang w:val="en-US"/>
        </w:rPr>
        <w:t xml:space="preserve">week for a matched sample, and 3) the estimated working hours based on the diary data. A weekly working time of 41 hours, the regular working hours for comparable civil servants, is used as a benchmark, resulting in an annual working time of 1,804 hours. As an estimate for the actual annual working hours, the week estimate based on the diary data was used, as we consider this estimate to be most reliable and conservative at the same time (see Aprea et al., 2023). </w:t>
      </w:r>
    </w:p>
    <w:p w14:paraId="24BB1F1F" w14:textId="7FB19E79" w:rsidR="00DF633A" w:rsidRPr="00DF633A" w:rsidRDefault="00DF633A" w:rsidP="00DF633A">
      <w:pPr>
        <w:pStyle w:val="berschrift3"/>
        <w:rPr>
          <w:lang w:val="en-US"/>
        </w:rPr>
      </w:pPr>
      <w:bookmarkStart w:id="18" w:name="_Toc178257132"/>
      <w:r w:rsidRPr="00DF633A">
        <w:rPr>
          <w:lang w:val="en-US"/>
        </w:rPr>
        <w:t>Distribution of Working Hours across Work Activities</w:t>
      </w:r>
      <w:bookmarkEnd w:id="18"/>
    </w:p>
    <w:p w14:paraId="39A59F09" w14:textId="2F5CC44E" w:rsidR="00DF633A" w:rsidRPr="00DF633A" w:rsidRDefault="00DF633A" w:rsidP="00DF633A">
      <w:pPr>
        <w:pStyle w:val="Textkrper"/>
        <w:rPr>
          <w:lang w:val="en-US"/>
        </w:rPr>
      </w:pPr>
      <w:r w:rsidRPr="00DF633A">
        <w:rPr>
          <w:lang w:val="en-US"/>
        </w:rPr>
        <w:t xml:space="preserve">In the diary app, the participants were provided a list of 29 work activities, based on a work activity framework that was derived from literature review and intensive, iterative consultations with practitioners. The category “miscellaneous activity” was selected in less than five per cent of the collected data, confirming the complete coverage of typical work activities. The list of work activities included standard work activities such as teaching; preparation, reflection and assessment; and interaction with students outside the classroom; further activities such as participation in committees and teams; formal training and administrative activities; and management-related work activities such as personnel management; leadership of committees and teams; and official interaction with external parties &amp; administrative bodies. </w:t>
      </w:r>
    </w:p>
    <w:p w14:paraId="21D2EDA5" w14:textId="7CB8AF1B" w:rsidR="00DF633A" w:rsidRPr="00DF633A" w:rsidRDefault="00DF633A" w:rsidP="00DF633A">
      <w:pPr>
        <w:pStyle w:val="berschrift3"/>
        <w:rPr>
          <w:lang w:val="en-US"/>
        </w:rPr>
      </w:pPr>
      <w:bookmarkStart w:id="19" w:name="_Toc178257133"/>
      <w:r w:rsidRPr="00DF633A">
        <w:rPr>
          <w:lang w:val="en-US"/>
        </w:rPr>
        <w:t>Perception of Stress, Coping, and Informal Learning across the Work Activities</w:t>
      </w:r>
      <w:bookmarkEnd w:id="19"/>
    </w:p>
    <w:p w14:paraId="33F39075" w14:textId="77777777" w:rsidR="00DF633A" w:rsidRPr="00DF633A" w:rsidRDefault="00DF633A" w:rsidP="00DF633A">
      <w:pPr>
        <w:pStyle w:val="Textkrper"/>
        <w:rPr>
          <w:lang w:val="en-US"/>
        </w:rPr>
      </w:pPr>
      <w:r w:rsidRPr="00DF633A">
        <w:rPr>
          <w:lang w:val="en-US"/>
        </w:rPr>
        <w:t xml:space="preserve">Afterwards, the perception of stress, coping and learning at the given work activity are evaluated by the participants. (1) Stress, (2) coping and (3) learning </w:t>
      </w:r>
      <w:proofErr w:type="gramStart"/>
      <w:r w:rsidRPr="00DF633A">
        <w:rPr>
          <w:lang w:val="en-US"/>
        </w:rPr>
        <w:t>are</w:t>
      </w:r>
      <w:proofErr w:type="gramEnd"/>
      <w:r w:rsidRPr="00DF633A">
        <w:rPr>
          <w:lang w:val="en-US"/>
        </w:rPr>
        <w:t xml:space="preserve"> each designed with an 8-point Likert-scale with 0 as the lowest and 7 as the highest value. To avoid influencing entries with a default value, “-1” is set as the default value in these three items and must be changed to proceed. All three questions are depicted with a slider to set the value and a brief explanation: (1) Did you find this work activity stressful? (0 = not at all stressful; 7 = very stressful; -1 = invalid entry); (2) How well were you able to cope with this stress? (0 = not coped well at all; 7 = coped very well; -1 = invalid entry); (3) Did you learn anything new for your job during this work activity? (0 = learned nothing at all; 7 = learned very much; -1 = invalid entry). Based on theoretical assumptions, participants could only evaluate their coping for work activities with a stress-level above 0. </w:t>
      </w:r>
    </w:p>
    <w:p w14:paraId="21F9B737" w14:textId="5F9D3943" w:rsidR="00DF633A" w:rsidRPr="00DF633A" w:rsidRDefault="00DF633A" w:rsidP="00DF633A">
      <w:pPr>
        <w:pStyle w:val="berschrift3"/>
        <w:rPr>
          <w:lang w:val="en-US"/>
        </w:rPr>
      </w:pPr>
      <w:bookmarkStart w:id="20" w:name="_Toc178257134"/>
      <w:r w:rsidRPr="00DF633A">
        <w:rPr>
          <w:lang w:val="en-US"/>
        </w:rPr>
        <w:lastRenderedPageBreak/>
        <w:t>Effects of Working Hours, Management Function, Stress, Coping, and Learning on Job Satisfaction</w:t>
      </w:r>
      <w:bookmarkEnd w:id="20"/>
    </w:p>
    <w:p w14:paraId="03F6833D" w14:textId="77777777" w:rsidR="00DF633A" w:rsidRPr="00DF633A" w:rsidRDefault="00DF633A" w:rsidP="00DF633A">
      <w:pPr>
        <w:pStyle w:val="Textkrper"/>
        <w:rPr>
          <w:lang w:val="en-US"/>
        </w:rPr>
      </w:pPr>
      <w:r w:rsidRPr="00DF633A">
        <w:rPr>
          <w:lang w:val="en-US"/>
        </w:rPr>
        <w:t xml:space="preserve">The variable job satisfaction stemmed from the questionnaire survey where it was measured by a single item (“If you look at everything that plays a role in your work as a teacher at vocational schools: How satisfied are you with your current professional situation overall?”) on a 5-point Likert scale (1 = very unsatisfied to 5 = very satisfied). </w:t>
      </w:r>
    </w:p>
    <w:p w14:paraId="23156EDD" w14:textId="0A8FA60F" w:rsidR="00DF633A" w:rsidRPr="00DF633A" w:rsidRDefault="00DF633A" w:rsidP="00DF633A">
      <w:pPr>
        <w:pStyle w:val="berschrift3"/>
        <w:rPr>
          <w:lang w:val="en-US"/>
        </w:rPr>
      </w:pPr>
      <w:bookmarkStart w:id="21" w:name="_Toc178257135"/>
      <w:r w:rsidRPr="00DF633A">
        <w:rPr>
          <w:lang w:val="en-US"/>
        </w:rPr>
        <w:t>Data Analysis</w:t>
      </w:r>
      <w:bookmarkEnd w:id="21"/>
    </w:p>
    <w:p w14:paraId="198E3150" w14:textId="79AF77D6" w:rsidR="00DF633A" w:rsidRPr="00DF633A" w:rsidRDefault="00DF633A" w:rsidP="00DF633A">
      <w:pPr>
        <w:pStyle w:val="Textkrper"/>
        <w:rPr>
          <w:lang w:val="en-US"/>
        </w:rPr>
      </w:pPr>
      <w:r w:rsidRPr="00DF633A">
        <w:rPr>
          <w:lang w:val="en-US"/>
        </w:rPr>
        <w:t xml:space="preserve">Descriptive statistics were calculated to address RQ1 to RQ3. Regarding RQ4, a multiple linear regression analysis was conducted to investigate the statistical prediction of job satisfaction based on working hours, management function, stress, coping, and learning. Interaction terms were checked. However, moderators showed no significant </w:t>
      </w:r>
      <w:r w:rsidR="006B58D5" w:rsidRPr="00DF633A">
        <w:rPr>
          <w:lang w:val="en-US"/>
        </w:rPr>
        <w:t>effects,</w:t>
      </w:r>
      <w:r w:rsidRPr="00DF633A">
        <w:rPr>
          <w:lang w:val="en-US"/>
        </w:rPr>
        <w:t xml:space="preserve"> so no interactions were included in the final analysis.</w:t>
      </w:r>
    </w:p>
    <w:p w14:paraId="60A41918" w14:textId="77777777" w:rsidR="00DF633A" w:rsidRDefault="00DF633A" w:rsidP="00DF633A">
      <w:pPr>
        <w:pStyle w:val="berschrift1"/>
      </w:pPr>
      <w:bookmarkStart w:id="22" w:name="_Toc178257136"/>
      <w:proofErr w:type="spellStart"/>
      <w:r w:rsidRPr="00DF633A">
        <w:t>Findings</w:t>
      </w:r>
      <w:bookmarkEnd w:id="22"/>
      <w:proofErr w:type="spellEnd"/>
    </w:p>
    <w:p w14:paraId="4C5C3832" w14:textId="725276CA" w:rsidR="00DF633A" w:rsidRDefault="00DF633A" w:rsidP="00DF633A">
      <w:pPr>
        <w:pStyle w:val="berschrift2"/>
        <w:rPr>
          <w:lang w:val="en-US"/>
        </w:rPr>
      </w:pPr>
      <w:bookmarkStart w:id="23" w:name="_Toc178257137"/>
      <w:r w:rsidRPr="00DF633A">
        <w:rPr>
          <w:lang w:val="en-US"/>
        </w:rPr>
        <w:t>Working Hours of Teachers at Vocational Schools</w:t>
      </w:r>
      <w:bookmarkEnd w:id="23"/>
    </w:p>
    <w:p w14:paraId="4ADACEDE" w14:textId="77777777" w:rsidR="00DF633A" w:rsidRPr="00121541" w:rsidRDefault="00DF633A" w:rsidP="00DF633A">
      <w:pPr>
        <w:pStyle w:val="Textkrper"/>
        <w:rPr>
          <w:lang w:val="en-US"/>
        </w:rPr>
      </w:pPr>
      <w:r w:rsidRPr="00121541">
        <w:rPr>
          <w:lang w:val="en-US"/>
        </w:rPr>
        <w:t>Table 1 shows the estimation of weekly working hours for full-time teachers at vocational schools divided into teachers with and without a management function. These results exclude holidays and are only referring to school weeks.</w:t>
      </w:r>
    </w:p>
    <w:p w14:paraId="34B3B710" w14:textId="53288CF1" w:rsidR="00DF633A" w:rsidRDefault="00DF633A" w:rsidP="00DF633A">
      <w:pPr>
        <w:pStyle w:val="Tabellenbeschriftung"/>
        <w:rPr>
          <w:lang w:val="en-US"/>
        </w:rPr>
      </w:pPr>
      <w:r w:rsidRPr="00DF633A">
        <w:rPr>
          <w:lang w:val="en-US"/>
        </w:rPr>
        <w:t>Table 1: Estimation of Weekly Working Hours of Full-time Teachers at Vocational Schools in School Weeks with and without management function</w:t>
      </w:r>
    </w:p>
    <w:tbl>
      <w:tblPr>
        <w:tblW w:w="8610" w:type="dxa"/>
        <w:tblBorders>
          <w:top w:val="nil"/>
          <w:left w:val="nil"/>
          <w:bottom w:val="nil"/>
          <w:right w:val="nil"/>
          <w:insideH w:val="nil"/>
          <w:insideV w:val="nil"/>
        </w:tblBorders>
        <w:tblLayout w:type="fixed"/>
        <w:tblLook w:val="0600" w:firstRow="0" w:lastRow="0" w:firstColumn="0" w:lastColumn="0" w:noHBand="1" w:noVBand="1"/>
      </w:tblPr>
      <w:tblGrid>
        <w:gridCol w:w="2130"/>
        <w:gridCol w:w="840"/>
        <w:gridCol w:w="1305"/>
        <w:gridCol w:w="840"/>
        <w:gridCol w:w="1320"/>
        <w:gridCol w:w="645"/>
        <w:gridCol w:w="1530"/>
      </w:tblGrid>
      <w:tr w:rsidR="00DF633A" w:rsidRPr="00DF633A" w14:paraId="1116B2CB" w14:textId="77777777" w:rsidTr="00186A73">
        <w:trPr>
          <w:trHeight w:val="219"/>
        </w:trPr>
        <w:tc>
          <w:tcPr>
            <w:tcW w:w="2130" w:type="dxa"/>
            <w:vMerge w:val="restart"/>
            <w:tcBorders>
              <w:top w:val="single" w:sz="8" w:space="0" w:color="000000"/>
              <w:left w:val="nil"/>
              <w:right w:val="nil"/>
            </w:tcBorders>
            <w:tcMar>
              <w:top w:w="100" w:type="dxa"/>
              <w:left w:w="100" w:type="dxa"/>
              <w:bottom w:w="100" w:type="dxa"/>
              <w:right w:w="100" w:type="dxa"/>
            </w:tcMar>
          </w:tcPr>
          <w:p w14:paraId="46726B81" w14:textId="77777777" w:rsidR="00DF633A" w:rsidRPr="00DF633A" w:rsidRDefault="00DF633A" w:rsidP="00DF633A">
            <w:pPr>
              <w:rPr>
                <w:rFonts w:ascii="Times New Roman" w:hAnsi="Times New Roman" w:cs="Times New Roman"/>
                <w:b/>
                <w:sz w:val="20"/>
              </w:rPr>
            </w:pPr>
            <w:r w:rsidRPr="00DF633A">
              <w:rPr>
                <w:rFonts w:ascii="Times New Roman" w:hAnsi="Times New Roman" w:cs="Times New Roman"/>
                <w:b/>
                <w:sz w:val="20"/>
              </w:rPr>
              <w:t>Sub-group</w:t>
            </w:r>
          </w:p>
        </w:tc>
        <w:tc>
          <w:tcPr>
            <w:tcW w:w="2145" w:type="dxa"/>
            <w:gridSpan w:val="2"/>
            <w:tcBorders>
              <w:top w:val="single" w:sz="8" w:space="0" w:color="000000"/>
              <w:left w:val="nil"/>
              <w:bottom w:val="single" w:sz="8" w:space="0" w:color="000000"/>
              <w:right w:val="nil"/>
            </w:tcBorders>
            <w:tcMar>
              <w:top w:w="100" w:type="dxa"/>
              <w:left w:w="100" w:type="dxa"/>
              <w:bottom w:w="100" w:type="dxa"/>
              <w:right w:w="100" w:type="dxa"/>
            </w:tcMar>
          </w:tcPr>
          <w:p w14:paraId="2E931A84" w14:textId="77777777" w:rsidR="00DF633A" w:rsidRPr="00DF633A" w:rsidRDefault="00DF633A" w:rsidP="00DF633A">
            <w:pPr>
              <w:jc w:val="center"/>
              <w:rPr>
                <w:rFonts w:ascii="Times New Roman" w:hAnsi="Times New Roman" w:cs="Times New Roman"/>
                <w:b/>
                <w:sz w:val="20"/>
              </w:rPr>
            </w:pPr>
            <w:proofErr w:type="spellStart"/>
            <w:r w:rsidRPr="00DF633A">
              <w:rPr>
                <w:rFonts w:ascii="Times New Roman" w:hAnsi="Times New Roman" w:cs="Times New Roman"/>
                <w:b/>
                <w:sz w:val="20"/>
              </w:rPr>
              <w:t>Questionnaire</w:t>
            </w:r>
            <w:proofErr w:type="spellEnd"/>
            <w:r w:rsidRPr="00DF633A">
              <w:rPr>
                <w:rFonts w:ascii="Times New Roman" w:hAnsi="Times New Roman" w:cs="Times New Roman"/>
                <w:b/>
                <w:sz w:val="20"/>
              </w:rPr>
              <w:t xml:space="preserve"> </w:t>
            </w:r>
            <w:proofErr w:type="spellStart"/>
            <w:r w:rsidRPr="00DF633A">
              <w:rPr>
                <w:rFonts w:ascii="Times New Roman" w:hAnsi="Times New Roman" w:cs="Times New Roman"/>
                <w:b/>
                <w:sz w:val="20"/>
              </w:rPr>
              <w:t>study</w:t>
            </w:r>
            <w:proofErr w:type="spellEnd"/>
          </w:p>
        </w:tc>
        <w:tc>
          <w:tcPr>
            <w:tcW w:w="2160" w:type="dxa"/>
            <w:gridSpan w:val="2"/>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5C6D0DF2" w14:textId="77777777" w:rsidR="00DF633A" w:rsidRPr="00DF633A" w:rsidRDefault="00DF633A" w:rsidP="00DF633A">
            <w:pPr>
              <w:jc w:val="center"/>
              <w:rPr>
                <w:rFonts w:ascii="Times New Roman" w:hAnsi="Times New Roman" w:cs="Times New Roman"/>
                <w:b/>
                <w:sz w:val="20"/>
              </w:rPr>
            </w:pPr>
            <w:proofErr w:type="spellStart"/>
            <w:r w:rsidRPr="00DF633A">
              <w:rPr>
                <w:rFonts w:ascii="Times New Roman" w:hAnsi="Times New Roman" w:cs="Times New Roman"/>
                <w:b/>
                <w:sz w:val="20"/>
              </w:rPr>
              <w:t>Questionnaire</w:t>
            </w:r>
            <w:proofErr w:type="spellEnd"/>
            <w:r w:rsidRPr="00DF633A">
              <w:rPr>
                <w:rFonts w:ascii="Times New Roman" w:hAnsi="Times New Roman" w:cs="Times New Roman"/>
                <w:b/>
                <w:sz w:val="20"/>
              </w:rPr>
              <w:t xml:space="preserve"> Study</w:t>
            </w:r>
            <w:r w:rsidRPr="00DF633A">
              <w:rPr>
                <w:rFonts w:ascii="Times New Roman" w:hAnsi="Times New Roman" w:cs="Times New Roman"/>
                <w:b/>
                <w:sz w:val="20"/>
              </w:rPr>
              <w:br/>
              <w:t xml:space="preserve"> (</w:t>
            </w:r>
            <w:proofErr w:type="spellStart"/>
            <w:r w:rsidRPr="00DF633A">
              <w:rPr>
                <w:rFonts w:ascii="Times New Roman" w:hAnsi="Times New Roman" w:cs="Times New Roman"/>
                <w:b/>
                <w:sz w:val="20"/>
              </w:rPr>
              <w:t>matched</w:t>
            </w:r>
            <w:proofErr w:type="spellEnd"/>
            <w:r w:rsidRPr="00DF633A">
              <w:rPr>
                <w:rFonts w:ascii="Times New Roman" w:hAnsi="Times New Roman" w:cs="Times New Roman"/>
                <w:b/>
                <w:sz w:val="20"/>
              </w:rPr>
              <w:t xml:space="preserve"> sample)</w:t>
            </w:r>
          </w:p>
        </w:tc>
        <w:tc>
          <w:tcPr>
            <w:tcW w:w="2175" w:type="dxa"/>
            <w:gridSpan w:val="2"/>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5EBCEE81" w14:textId="77777777" w:rsidR="00DF633A" w:rsidRPr="00DF633A" w:rsidRDefault="00DF633A" w:rsidP="00DF633A">
            <w:pPr>
              <w:jc w:val="center"/>
              <w:rPr>
                <w:rFonts w:ascii="Times New Roman" w:hAnsi="Times New Roman" w:cs="Times New Roman"/>
                <w:b/>
                <w:sz w:val="20"/>
              </w:rPr>
            </w:pPr>
            <w:r w:rsidRPr="00DF633A">
              <w:rPr>
                <w:rFonts w:ascii="Times New Roman" w:hAnsi="Times New Roman" w:cs="Times New Roman"/>
                <w:b/>
                <w:sz w:val="20"/>
              </w:rPr>
              <w:t>Diary Study</w:t>
            </w:r>
          </w:p>
        </w:tc>
      </w:tr>
      <w:tr w:rsidR="00DF633A" w:rsidRPr="00DF633A" w14:paraId="3E594BD3" w14:textId="77777777" w:rsidTr="00186A73">
        <w:trPr>
          <w:trHeight w:val="444"/>
        </w:trPr>
        <w:tc>
          <w:tcPr>
            <w:tcW w:w="2130" w:type="dxa"/>
            <w:vMerge/>
            <w:tcBorders>
              <w:left w:val="nil"/>
              <w:bottom w:val="single" w:sz="8" w:space="0" w:color="000000"/>
              <w:right w:val="nil"/>
            </w:tcBorders>
            <w:shd w:val="clear" w:color="auto" w:fill="auto"/>
            <w:tcMar>
              <w:top w:w="100" w:type="dxa"/>
              <w:left w:w="100" w:type="dxa"/>
              <w:bottom w:w="100" w:type="dxa"/>
              <w:right w:w="100" w:type="dxa"/>
            </w:tcMar>
          </w:tcPr>
          <w:p w14:paraId="2ED5C6C0" w14:textId="77777777" w:rsidR="00DF633A" w:rsidRPr="00DF633A" w:rsidRDefault="00DF633A" w:rsidP="00DF633A">
            <w:pPr>
              <w:jc w:val="center"/>
              <w:rPr>
                <w:rFonts w:ascii="Times New Roman" w:hAnsi="Times New Roman" w:cs="Times New Roman"/>
                <w:sz w:val="20"/>
              </w:rPr>
            </w:pPr>
          </w:p>
        </w:tc>
        <w:tc>
          <w:tcPr>
            <w:tcW w:w="840" w:type="dxa"/>
            <w:tcBorders>
              <w:top w:val="nil"/>
              <w:left w:val="nil"/>
              <w:bottom w:val="single" w:sz="8" w:space="0" w:color="000000"/>
              <w:right w:val="nil"/>
            </w:tcBorders>
            <w:shd w:val="clear" w:color="auto" w:fill="auto"/>
            <w:tcMar>
              <w:top w:w="100" w:type="dxa"/>
              <w:left w:w="100" w:type="dxa"/>
              <w:bottom w:w="100" w:type="dxa"/>
              <w:right w:w="100" w:type="dxa"/>
            </w:tcMar>
          </w:tcPr>
          <w:p w14:paraId="5A3685A5" w14:textId="77777777" w:rsidR="00DF633A" w:rsidRPr="00DF633A" w:rsidRDefault="00DF633A" w:rsidP="00DF633A">
            <w:pPr>
              <w:jc w:val="center"/>
              <w:rPr>
                <w:rFonts w:ascii="Times New Roman" w:hAnsi="Times New Roman" w:cs="Times New Roman"/>
                <w:b/>
                <w:sz w:val="20"/>
              </w:rPr>
            </w:pPr>
            <w:r w:rsidRPr="00DF633A">
              <w:rPr>
                <w:rFonts w:ascii="Times New Roman" w:hAnsi="Times New Roman" w:cs="Times New Roman"/>
                <w:b/>
                <w:sz w:val="20"/>
              </w:rPr>
              <w:t>n</w:t>
            </w:r>
          </w:p>
        </w:tc>
        <w:tc>
          <w:tcPr>
            <w:tcW w:w="130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14:paraId="78B1F93C" w14:textId="77777777" w:rsidR="00DF633A" w:rsidRPr="00DF633A" w:rsidRDefault="00DF633A" w:rsidP="00DF633A">
            <w:pPr>
              <w:jc w:val="center"/>
              <w:rPr>
                <w:rFonts w:ascii="Times New Roman" w:hAnsi="Times New Roman" w:cs="Times New Roman"/>
                <w:b/>
                <w:sz w:val="20"/>
              </w:rPr>
            </w:pPr>
            <w:r w:rsidRPr="00DF633A">
              <w:rPr>
                <w:rFonts w:ascii="Times New Roman" w:hAnsi="Times New Roman" w:cs="Times New Roman"/>
                <w:b/>
                <w:sz w:val="20"/>
              </w:rPr>
              <w:t xml:space="preserve">M </w:t>
            </w:r>
            <w:r w:rsidRPr="00DF633A">
              <w:rPr>
                <w:rFonts w:ascii="Times New Roman" w:hAnsi="Times New Roman" w:cs="Times New Roman"/>
                <w:b/>
                <w:sz w:val="20"/>
              </w:rPr>
              <w:br/>
              <w:t>(SD)</w:t>
            </w:r>
          </w:p>
        </w:tc>
        <w:tc>
          <w:tcPr>
            <w:tcW w:w="840" w:type="dxa"/>
            <w:tcBorders>
              <w:top w:val="nil"/>
              <w:left w:val="nil"/>
              <w:bottom w:val="single" w:sz="8" w:space="0" w:color="000000"/>
              <w:right w:val="nil"/>
            </w:tcBorders>
            <w:shd w:val="clear" w:color="auto" w:fill="auto"/>
            <w:tcMar>
              <w:top w:w="100" w:type="dxa"/>
              <w:left w:w="100" w:type="dxa"/>
              <w:bottom w:w="100" w:type="dxa"/>
              <w:right w:w="100" w:type="dxa"/>
            </w:tcMar>
          </w:tcPr>
          <w:p w14:paraId="5EB35B05" w14:textId="77777777" w:rsidR="00DF633A" w:rsidRPr="00DF633A" w:rsidRDefault="00DF633A" w:rsidP="00DF633A">
            <w:pPr>
              <w:jc w:val="center"/>
              <w:rPr>
                <w:rFonts w:ascii="Times New Roman" w:hAnsi="Times New Roman" w:cs="Times New Roman"/>
                <w:b/>
                <w:sz w:val="20"/>
              </w:rPr>
            </w:pPr>
            <w:r w:rsidRPr="00DF633A">
              <w:rPr>
                <w:rFonts w:ascii="Times New Roman" w:hAnsi="Times New Roman" w:cs="Times New Roman"/>
                <w:b/>
                <w:sz w:val="20"/>
              </w:rPr>
              <w:t>n</w:t>
            </w:r>
          </w:p>
        </w:tc>
        <w:tc>
          <w:tcPr>
            <w:tcW w:w="1320" w:type="dxa"/>
            <w:tcBorders>
              <w:top w:val="nil"/>
              <w:left w:val="nil"/>
              <w:bottom w:val="single" w:sz="8" w:space="0" w:color="000000"/>
              <w:right w:val="nil"/>
            </w:tcBorders>
            <w:shd w:val="clear" w:color="auto" w:fill="auto"/>
            <w:tcMar>
              <w:top w:w="100" w:type="dxa"/>
              <w:left w:w="100" w:type="dxa"/>
              <w:bottom w:w="100" w:type="dxa"/>
              <w:right w:w="100" w:type="dxa"/>
            </w:tcMar>
          </w:tcPr>
          <w:p w14:paraId="21B7C222" w14:textId="77777777" w:rsidR="00DF633A" w:rsidRPr="00DF633A" w:rsidRDefault="00DF633A" w:rsidP="00DF633A">
            <w:pPr>
              <w:jc w:val="center"/>
              <w:rPr>
                <w:rFonts w:ascii="Times New Roman" w:hAnsi="Times New Roman" w:cs="Times New Roman"/>
                <w:b/>
                <w:sz w:val="20"/>
              </w:rPr>
            </w:pPr>
            <w:r w:rsidRPr="00DF633A">
              <w:rPr>
                <w:rFonts w:ascii="Times New Roman" w:hAnsi="Times New Roman" w:cs="Times New Roman"/>
                <w:b/>
                <w:sz w:val="20"/>
              </w:rPr>
              <w:t xml:space="preserve">M </w:t>
            </w:r>
            <w:r w:rsidRPr="00DF633A">
              <w:rPr>
                <w:rFonts w:ascii="Times New Roman" w:hAnsi="Times New Roman" w:cs="Times New Roman"/>
                <w:b/>
                <w:sz w:val="20"/>
              </w:rPr>
              <w:br/>
              <w:t>(SD)</w:t>
            </w:r>
          </w:p>
        </w:tc>
        <w:tc>
          <w:tcPr>
            <w:tcW w:w="645" w:type="dxa"/>
            <w:tcBorders>
              <w:top w:val="nil"/>
              <w:left w:val="nil"/>
              <w:bottom w:val="single" w:sz="8" w:space="0" w:color="000000"/>
              <w:right w:val="nil"/>
            </w:tcBorders>
            <w:shd w:val="clear" w:color="auto" w:fill="auto"/>
            <w:tcMar>
              <w:top w:w="100" w:type="dxa"/>
              <w:left w:w="100" w:type="dxa"/>
              <w:bottom w:w="100" w:type="dxa"/>
              <w:right w:w="100" w:type="dxa"/>
            </w:tcMar>
          </w:tcPr>
          <w:p w14:paraId="219F5ABC" w14:textId="77777777" w:rsidR="00DF633A" w:rsidRPr="00DF633A" w:rsidRDefault="00DF633A" w:rsidP="00DF633A">
            <w:pPr>
              <w:jc w:val="center"/>
              <w:rPr>
                <w:rFonts w:ascii="Times New Roman" w:hAnsi="Times New Roman" w:cs="Times New Roman"/>
                <w:b/>
                <w:sz w:val="20"/>
              </w:rPr>
            </w:pPr>
            <w:r w:rsidRPr="00DF633A">
              <w:rPr>
                <w:rFonts w:ascii="Times New Roman" w:hAnsi="Times New Roman" w:cs="Times New Roman"/>
                <w:b/>
                <w:sz w:val="20"/>
              </w:rPr>
              <w:t>n</w:t>
            </w:r>
          </w:p>
        </w:tc>
        <w:tc>
          <w:tcPr>
            <w:tcW w:w="1530" w:type="dxa"/>
            <w:tcBorders>
              <w:top w:val="nil"/>
              <w:left w:val="nil"/>
              <w:bottom w:val="single" w:sz="8" w:space="0" w:color="000000"/>
              <w:right w:val="nil"/>
            </w:tcBorders>
            <w:shd w:val="clear" w:color="auto" w:fill="auto"/>
            <w:tcMar>
              <w:top w:w="100" w:type="dxa"/>
              <w:left w:w="100" w:type="dxa"/>
              <w:bottom w:w="100" w:type="dxa"/>
              <w:right w:w="100" w:type="dxa"/>
            </w:tcMar>
          </w:tcPr>
          <w:p w14:paraId="7968A39A" w14:textId="77777777" w:rsidR="00DF633A" w:rsidRPr="00DF633A" w:rsidRDefault="00DF633A" w:rsidP="00DF633A">
            <w:pPr>
              <w:jc w:val="center"/>
              <w:rPr>
                <w:rFonts w:ascii="Times New Roman" w:hAnsi="Times New Roman" w:cs="Times New Roman"/>
                <w:b/>
                <w:sz w:val="20"/>
              </w:rPr>
            </w:pPr>
            <w:r w:rsidRPr="00DF633A">
              <w:rPr>
                <w:rFonts w:ascii="Times New Roman" w:hAnsi="Times New Roman" w:cs="Times New Roman"/>
                <w:b/>
                <w:sz w:val="20"/>
              </w:rPr>
              <w:t xml:space="preserve">M </w:t>
            </w:r>
            <w:r w:rsidRPr="00DF633A">
              <w:rPr>
                <w:rFonts w:ascii="Times New Roman" w:hAnsi="Times New Roman" w:cs="Times New Roman"/>
                <w:b/>
                <w:sz w:val="20"/>
              </w:rPr>
              <w:br/>
              <w:t>(SD)</w:t>
            </w:r>
          </w:p>
        </w:tc>
      </w:tr>
      <w:tr w:rsidR="00DF633A" w:rsidRPr="00DF633A" w14:paraId="03FA51A9" w14:textId="77777777" w:rsidTr="00DF633A">
        <w:trPr>
          <w:trHeight w:val="158"/>
        </w:trPr>
        <w:tc>
          <w:tcPr>
            <w:tcW w:w="2130" w:type="dxa"/>
            <w:tcBorders>
              <w:top w:val="nil"/>
              <w:left w:val="nil"/>
              <w:bottom w:val="nil"/>
              <w:right w:val="nil"/>
            </w:tcBorders>
            <w:shd w:val="clear" w:color="auto" w:fill="auto"/>
            <w:tcMar>
              <w:top w:w="100" w:type="dxa"/>
              <w:left w:w="100" w:type="dxa"/>
              <w:bottom w:w="100" w:type="dxa"/>
              <w:right w:w="100" w:type="dxa"/>
            </w:tcMar>
            <w:vAlign w:val="center"/>
          </w:tcPr>
          <w:p w14:paraId="02BEA151" w14:textId="77777777" w:rsidR="00DF633A" w:rsidRPr="00DF633A" w:rsidRDefault="00DF633A" w:rsidP="00DF633A">
            <w:pPr>
              <w:rPr>
                <w:rFonts w:ascii="Times New Roman" w:hAnsi="Times New Roman" w:cs="Times New Roman"/>
                <w:sz w:val="20"/>
              </w:rPr>
            </w:pPr>
            <w:r w:rsidRPr="00DF633A">
              <w:rPr>
                <w:rFonts w:ascii="Times New Roman" w:hAnsi="Times New Roman" w:cs="Times New Roman"/>
                <w:sz w:val="20"/>
              </w:rPr>
              <w:t xml:space="preserve">Teachers </w:t>
            </w:r>
            <w:proofErr w:type="spellStart"/>
            <w:r w:rsidRPr="00DF633A">
              <w:rPr>
                <w:rFonts w:ascii="Times New Roman" w:hAnsi="Times New Roman" w:cs="Times New Roman"/>
                <w:sz w:val="20"/>
              </w:rPr>
              <w:t>without</w:t>
            </w:r>
            <w:proofErr w:type="spellEnd"/>
            <w:r w:rsidRPr="00DF633A">
              <w:rPr>
                <w:rFonts w:ascii="Times New Roman" w:hAnsi="Times New Roman" w:cs="Times New Roman"/>
                <w:sz w:val="20"/>
              </w:rPr>
              <w:br/>
            </w:r>
            <w:proofErr w:type="spellStart"/>
            <w:r w:rsidRPr="00DF633A">
              <w:rPr>
                <w:rFonts w:ascii="Times New Roman" w:hAnsi="Times New Roman" w:cs="Times New Roman"/>
                <w:sz w:val="20"/>
              </w:rPr>
              <w:t>management</w:t>
            </w:r>
            <w:proofErr w:type="spellEnd"/>
            <w:r w:rsidRPr="00DF633A">
              <w:rPr>
                <w:rFonts w:ascii="Times New Roman" w:hAnsi="Times New Roman" w:cs="Times New Roman"/>
                <w:sz w:val="20"/>
              </w:rPr>
              <w:t xml:space="preserve"> </w:t>
            </w:r>
            <w:proofErr w:type="spellStart"/>
            <w:r w:rsidRPr="00DF633A">
              <w:rPr>
                <w:rFonts w:ascii="Times New Roman" w:hAnsi="Times New Roman" w:cs="Times New Roman"/>
                <w:sz w:val="20"/>
              </w:rPr>
              <w:t>function</w:t>
            </w:r>
            <w:proofErr w:type="spellEnd"/>
          </w:p>
        </w:tc>
        <w:tc>
          <w:tcPr>
            <w:tcW w:w="840" w:type="dxa"/>
            <w:tcBorders>
              <w:top w:val="nil"/>
              <w:left w:val="nil"/>
              <w:bottom w:val="nil"/>
              <w:right w:val="nil"/>
            </w:tcBorders>
            <w:shd w:val="clear" w:color="auto" w:fill="auto"/>
            <w:tcMar>
              <w:top w:w="100" w:type="dxa"/>
              <w:left w:w="100" w:type="dxa"/>
              <w:bottom w:w="100" w:type="dxa"/>
              <w:right w:w="100" w:type="dxa"/>
            </w:tcMar>
            <w:vAlign w:val="center"/>
          </w:tcPr>
          <w:p w14:paraId="663F54B9"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792</w:t>
            </w:r>
          </w:p>
        </w:tc>
        <w:tc>
          <w:tcPr>
            <w:tcW w:w="1305" w:type="dxa"/>
            <w:tcBorders>
              <w:top w:val="nil"/>
              <w:left w:val="nil"/>
              <w:bottom w:val="nil"/>
              <w:right w:val="nil"/>
            </w:tcBorders>
            <w:shd w:val="clear" w:color="auto" w:fill="auto"/>
            <w:tcMar>
              <w:top w:w="100" w:type="dxa"/>
              <w:left w:w="100" w:type="dxa"/>
              <w:bottom w:w="100" w:type="dxa"/>
              <w:right w:w="100" w:type="dxa"/>
            </w:tcMar>
            <w:vAlign w:val="center"/>
          </w:tcPr>
          <w:p w14:paraId="26A2352C"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46.0</w:t>
            </w:r>
            <w:r w:rsidRPr="00DF633A">
              <w:rPr>
                <w:rFonts w:ascii="Times New Roman" w:hAnsi="Times New Roman" w:cs="Times New Roman"/>
                <w:sz w:val="20"/>
              </w:rPr>
              <w:br/>
              <w:t xml:space="preserve"> (9.88)</w:t>
            </w:r>
          </w:p>
        </w:tc>
        <w:tc>
          <w:tcPr>
            <w:tcW w:w="840" w:type="dxa"/>
            <w:tcBorders>
              <w:top w:val="nil"/>
              <w:left w:val="nil"/>
              <w:bottom w:val="nil"/>
              <w:right w:val="nil"/>
            </w:tcBorders>
            <w:shd w:val="clear" w:color="auto" w:fill="auto"/>
            <w:tcMar>
              <w:top w:w="100" w:type="dxa"/>
              <w:left w:w="100" w:type="dxa"/>
              <w:bottom w:w="100" w:type="dxa"/>
              <w:right w:w="100" w:type="dxa"/>
            </w:tcMar>
            <w:vAlign w:val="center"/>
          </w:tcPr>
          <w:p w14:paraId="37DE9C0C"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109</w:t>
            </w:r>
          </w:p>
        </w:tc>
        <w:tc>
          <w:tcPr>
            <w:tcW w:w="1320" w:type="dxa"/>
            <w:tcBorders>
              <w:top w:val="nil"/>
              <w:left w:val="nil"/>
              <w:bottom w:val="nil"/>
              <w:right w:val="nil"/>
            </w:tcBorders>
            <w:shd w:val="clear" w:color="auto" w:fill="auto"/>
            <w:tcMar>
              <w:top w:w="100" w:type="dxa"/>
              <w:left w:w="100" w:type="dxa"/>
              <w:bottom w:w="100" w:type="dxa"/>
              <w:right w:w="100" w:type="dxa"/>
            </w:tcMar>
            <w:vAlign w:val="center"/>
          </w:tcPr>
          <w:p w14:paraId="721541A3"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47.8</w:t>
            </w:r>
            <w:r w:rsidRPr="00DF633A">
              <w:rPr>
                <w:rFonts w:ascii="Times New Roman" w:hAnsi="Times New Roman" w:cs="Times New Roman"/>
                <w:sz w:val="20"/>
              </w:rPr>
              <w:br/>
              <w:t xml:space="preserve"> (7.13)</w:t>
            </w:r>
          </w:p>
        </w:tc>
        <w:tc>
          <w:tcPr>
            <w:tcW w:w="645" w:type="dxa"/>
            <w:tcBorders>
              <w:top w:val="nil"/>
              <w:left w:val="nil"/>
              <w:bottom w:val="nil"/>
              <w:right w:val="nil"/>
            </w:tcBorders>
            <w:shd w:val="clear" w:color="auto" w:fill="auto"/>
            <w:tcMar>
              <w:top w:w="100" w:type="dxa"/>
              <w:left w:w="100" w:type="dxa"/>
              <w:bottom w:w="100" w:type="dxa"/>
              <w:right w:w="100" w:type="dxa"/>
            </w:tcMar>
            <w:vAlign w:val="center"/>
          </w:tcPr>
          <w:p w14:paraId="3483FCC8"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109</w:t>
            </w:r>
          </w:p>
        </w:tc>
        <w:tc>
          <w:tcPr>
            <w:tcW w:w="1530" w:type="dxa"/>
            <w:tcBorders>
              <w:top w:val="nil"/>
              <w:left w:val="nil"/>
              <w:bottom w:val="nil"/>
              <w:right w:val="nil"/>
            </w:tcBorders>
            <w:shd w:val="clear" w:color="auto" w:fill="auto"/>
            <w:tcMar>
              <w:top w:w="100" w:type="dxa"/>
              <w:left w:w="100" w:type="dxa"/>
              <w:bottom w:w="100" w:type="dxa"/>
              <w:right w:w="100" w:type="dxa"/>
            </w:tcMar>
            <w:vAlign w:val="center"/>
          </w:tcPr>
          <w:p w14:paraId="46855428"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44.2</w:t>
            </w:r>
            <w:r w:rsidRPr="00DF633A">
              <w:rPr>
                <w:rFonts w:ascii="Times New Roman" w:hAnsi="Times New Roman" w:cs="Times New Roman"/>
                <w:sz w:val="20"/>
              </w:rPr>
              <w:br/>
              <w:t xml:space="preserve"> (10.76)</w:t>
            </w:r>
          </w:p>
        </w:tc>
      </w:tr>
      <w:tr w:rsidR="00DF633A" w:rsidRPr="00DF633A" w14:paraId="35327E73" w14:textId="77777777" w:rsidTr="00DF633A">
        <w:trPr>
          <w:trHeight w:val="278"/>
        </w:trPr>
        <w:tc>
          <w:tcPr>
            <w:tcW w:w="213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14:paraId="351B6CAE" w14:textId="77777777" w:rsidR="00DF633A" w:rsidRPr="00DF633A" w:rsidRDefault="00DF633A" w:rsidP="00DF633A">
            <w:pPr>
              <w:rPr>
                <w:rFonts w:ascii="Times New Roman" w:hAnsi="Times New Roman" w:cs="Times New Roman"/>
                <w:sz w:val="20"/>
              </w:rPr>
            </w:pPr>
            <w:r w:rsidRPr="00DF633A">
              <w:rPr>
                <w:rFonts w:ascii="Times New Roman" w:hAnsi="Times New Roman" w:cs="Times New Roman"/>
                <w:sz w:val="20"/>
              </w:rPr>
              <w:t xml:space="preserve">Teachers </w:t>
            </w:r>
            <w:proofErr w:type="spellStart"/>
            <w:r w:rsidRPr="00DF633A">
              <w:rPr>
                <w:rFonts w:ascii="Times New Roman" w:hAnsi="Times New Roman" w:cs="Times New Roman"/>
                <w:sz w:val="20"/>
              </w:rPr>
              <w:t>with</w:t>
            </w:r>
            <w:proofErr w:type="spellEnd"/>
            <w:r w:rsidRPr="00DF633A">
              <w:rPr>
                <w:rFonts w:ascii="Times New Roman" w:hAnsi="Times New Roman" w:cs="Times New Roman"/>
                <w:sz w:val="20"/>
              </w:rPr>
              <w:br/>
            </w:r>
            <w:proofErr w:type="spellStart"/>
            <w:r w:rsidRPr="00DF633A">
              <w:rPr>
                <w:rFonts w:ascii="Times New Roman" w:hAnsi="Times New Roman" w:cs="Times New Roman"/>
                <w:sz w:val="20"/>
              </w:rPr>
              <w:t>management</w:t>
            </w:r>
            <w:proofErr w:type="spellEnd"/>
            <w:r w:rsidRPr="00DF633A">
              <w:rPr>
                <w:rFonts w:ascii="Times New Roman" w:hAnsi="Times New Roman" w:cs="Times New Roman"/>
                <w:sz w:val="20"/>
              </w:rPr>
              <w:t xml:space="preserve"> </w:t>
            </w:r>
            <w:proofErr w:type="spellStart"/>
            <w:r w:rsidRPr="00DF633A">
              <w:rPr>
                <w:rFonts w:ascii="Times New Roman" w:hAnsi="Times New Roman" w:cs="Times New Roman"/>
                <w:sz w:val="20"/>
              </w:rPr>
              <w:t>function</w:t>
            </w:r>
            <w:proofErr w:type="spellEnd"/>
          </w:p>
        </w:tc>
        <w:tc>
          <w:tcPr>
            <w:tcW w:w="84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14:paraId="78251019"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288</w:t>
            </w:r>
          </w:p>
        </w:tc>
        <w:tc>
          <w:tcPr>
            <w:tcW w:w="130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14:paraId="40E77476"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51.0</w:t>
            </w:r>
            <w:r w:rsidRPr="00DF633A">
              <w:rPr>
                <w:rFonts w:ascii="Times New Roman" w:hAnsi="Times New Roman" w:cs="Times New Roman"/>
                <w:sz w:val="20"/>
              </w:rPr>
              <w:br/>
              <w:t xml:space="preserve"> (9.71)</w:t>
            </w:r>
          </w:p>
        </w:tc>
        <w:tc>
          <w:tcPr>
            <w:tcW w:w="84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14:paraId="0A6BA392"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36</w:t>
            </w:r>
          </w:p>
        </w:tc>
        <w:tc>
          <w:tcPr>
            <w:tcW w:w="132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14:paraId="5E6EBD34"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51.3</w:t>
            </w:r>
            <w:r w:rsidRPr="00DF633A">
              <w:rPr>
                <w:rFonts w:ascii="Times New Roman" w:hAnsi="Times New Roman" w:cs="Times New Roman"/>
                <w:sz w:val="20"/>
              </w:rPr>
              <w:br/>
              <w:t xml:space="preserve"> (6.06)</w:t>
            </w:r>
          </w:p>
        </w:tc>
        <w:tc>
          <w:tcPr>
            <w:tcW w:w="645"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14:paraId="595D5153"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36</w:t>
            </w:r>
          </w:p>
        </w:tc>
        <w:tc>
          <w:tcPr>
            <w:tcW w:w="1530" w:type="dxa"/>
            <w:tcBorders>
              <w:top w:val="nil"/>
              <w:left w:val="nil"/>
              <w:bottom w:val="single" w:sz="8" w:space="0" w:color="000000"/>
              <w:right w:val="nil"/>
            </w:tcBorders>
            <w:shd w:val="clear" w:color="auto" w:fill="auto"/>
            <w:tcMar>
              <w:top w:w="100" w:type="dxa"/>
              <w:left w:w="100" w:type="dxa"/>
              <w:bottom w:w="100" w:type="dxa"/>
              <w:right w:w="100" w:type="dxa"/>
            </w:tcMar>
            <w:vAlign w:val="center"/>
          </w:tcPr>
          <w:p w14:paraId="6C05CA65"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49.7</w:t>
            </w:r>
            <w:r w:rsidRPr="00DF633A">
              <w:rPr>
                <w:rFonts w:ascii="Times New Roman" w:hAnsi="Times New Roman" w:cs="Times New Roman"/>
                <w:sz w:val="20"/>
              </w:rPr>
              <w:br/>
              <w:t xml:space="preserve"> (10.33)</w:t>
            </w:r>
          </w:p>
        </w:tc>
      </w:tr>
    </w:tbl>
    <w:p w14:paraId="5594A5D5" w14:textId="77777777" w:rsidR="00DF633A" w:rsidRDefault="00DF633A" w:rsidP="00DF633A">
      <w:pPr>
        <w:pStyle w:val="Textkrper"/>
        <w:rPr>
          <w:lang w:val="en-US"/>
        </w:rPr>
      </w:pPr>
    </w:p>
    <w:p w14:paraId="6DA43595" w14:textId="573A8D98" w:rsidR="00DF633A" w:rsidRPr="00DF633A" w:rsidRDefault="00DF633A" w:rsidP="00DF633A">
      <w:pPr>
        <w:pStyle w:val="Textkrper"/>
        <w:rPr>
          <w:lang w:val="en-US"/>
        </w:rPr>
      </w:pPr>
      <w:r w:rsidRPr="00DF633A">
        <w:rPr>
          <w:lang w:val="en-US"/>
        </w:rPr>
        <w:t xml:space="preserve">Methodologically, </w:t>
      </w:r>
      <w:proofErr w:type="gramStart"/>
      <w:r w:rsidRPr="00DF633A">
        <w:rPr>
          <w:lang w:val="en-US"/>
        </w:rPr>
        <w:t>it can be seen that the</w:t>
      </w:r>
      <w:proofErr w:type="gramEnd"/>
      <w:r w:rsidRPr="00DF633A">
        <w:rPr>
          <w:lang w:val="en-US"/>
        </w:rPr>
        <w:t xml:space="preserve"> retrospective estimates based on the questionnaire study are each slightly higher than the estimates obtained from the diary study. In addition, the higher estimates of weekly working hours in the matched sub-sample compared with the overall sample indicate slight self-selection effects among those who tend to estimate their typical weekly working hours somewhat higher. Within the matched subsample (n = 213), the weekly working hours from the questionnaire study and the weekly working hours based on the job records show a correlation of </w:t>
      </w:r>
      <w:r w:rsidRPr="00743B64">
        <w:rPr>
          <w:i/>
          <w:iCs/>
          <w:lang w:val="en-US"/>
        </w:rPr>
        <w:t>r</w:t>
      </w:r>
      <w:r w:rsidRPr="00DF633A">
        <w:rPr>
          <w:lang w:val="en-US"/>
        </w:rPr>
        <w:t xml:space="preserve"> = .66, which can also be interpreted as an indication of </w:t>
      </w:r>
      <w:r w:rsidRPr="00DF633A">
        <w:rPr>
          <w:lang w:val="en-US"/>
        </w:rPr>
        <w:lastRenderedPageBreak/>
        <w:t>high reliability and internal validity of the data basis in comparison to similar studies (e.g.,</w:t>
      </w:r>
      <w:r w:rsidR="00EA1612">
        <w:rPr>
          <w:lang w:val="en-US"/>
        </w:rPr>
        <w:t> </w:t>
      </w:r>
      <w:proofErr w:type="spellStart"/>
      <w:r w:rsidRPr="00DF633A">
        <w:rPr>
          <w:lang w:val="en-US"/>
        </w:rPr>
        <w:t>Kreuzfeld</w:t>
      </w:r>
      <w:proofErr w:type="spellEnd"/>
      <w:r w:rsidRPr="00DF633A">
        <w:rPr>
          <w:lang w:val="en-US"/>
        </w:rPr>
        <w:t xml:space="preserve"> et al., 2022).</w:t>
      </w:r>
    </w:p>
    <w:p w14:paraId="4FA893FB" w14:textId="77777777" w:rsidR="00DF633A" w:rsidRPr="00DF633A" w:rsidRDefault="00DF633A" w:rsidP="00DF633A">
      <w:pPr>
        <w:pStyle w:val="Textkrper"/>
        <w:rPr>
          <w:lang w:val="en-US"/>
        </w:rPr>
      </w:pPr>
      <w:r w:rsidRPr="00DF633A">
        <w:rPr>
          <w:lang w:val="en-US"/>
        </w:rPr>
        <w:t xml:space="preserve">The total working hours of full-time teachers without a management function are 10.31 % to 16.45 % higher than the target working hours specified for civil servants of 41 hours per week, depending on the estimation method. For full-time teachers with a management function, the working hours are 21.22 % to 25.12 % higher. </w:t>
      </w:r>
    </w:p>
    <w:p w14:paraId="1141F1F5" w14:textId="77777777" w:rsidR="00DF633A" w:rsidRPr="00DF633A" w:rsidRDefault="00DF633A" w:rsidP="00DF633A">
      <w:pPr>
        <w:pStyle w:val="Textkrper"/>
        <w:rPr>
          <w:lang w:val="en-US"/>
        </w:rPr>
      </w:pPr>
      <w:r w:rsidRPr="00DF633A">
        <w:rPr>
          <w:lang w:val="en-US"/>
        </w:rPr>
        <w:t xml:space="preserve">Table 2 shows the estimates of the annual working hours of full-time teachers without and with a management function based on the activity records in the diary study. </w:t>
      </w:r>
      <w:proofErr w:type="gramStart"/>
      <w:r w:rsidRPr="00DF633A">
        <w:rPr>
          <w:lang w:val="en-US"/>
        </w:rPr>
        <w:t>It can be seen that the</w:t>
      </w:r>
      <w:proofErr w:type="gramEnd"/>
      <w:r w:rsidRPr="00DF633A">
        <w:rPr>
          <w:lang w:val="en-US"/>
        </w:rPr>
        <w:t xml:space="preserve"> estimate of annual working hours for both sub-samples is above the target annual working time of 1,804 hours. Full-time teachers without a management function have annual working hours that are 125 hours </w:t>
      </w:r>
      <w:r w:rsidRPr="0033757A">
        <w:rPr>
          <w:lang w:val="en-US"/>
        </w:rPr>
        <w:t>or</w:t>
      </w:r>
      <w:r w:rsidRPr="00DF633A">
        <w:rPr>
          <w:lang w:val="en-US"/>
        </w:rPr>
        <w:t xml:space="preserve"> around 7 % higher. Full-time teachers with a managerial function work 362 hours or around 20 % more per year. </w:t>
      </w:r>
    </w:p>
    <w:p w14:paraId="4DAC4DC8" w14:textId="29EBFB74" w:rsidR="00DF633A" w:rsidRDefault="00DF633A" w:rsidP="00DF633A">
      <w:pPr>
        <w:pStyle w:val="Tabellenbeschriftung"/>
        <w:rPr>
          <w:lang w:val="en-US"/>
        </w:rPr>
      </w:pPr>
      <w:r w:rsidRPr="00DF633A">
        <w:rPr>
          <w:lang w:val="en-US"/>
        </w:rPr>
        <w:t xml:space="preserve">Table 2: Estimation of the annual working hours of full-time teachers at vocational schools without and with a management function </w:t>
      </w:r>
      <w:proofErr w:type="gramStart"/>
      <w:r w:rsidRPr="00DF633A">
        <w:rPr>
          <w:lang w:val="en-US"/>
        </w:rPr>
        <w:t>on the basis of</w:t>
      </w:r>
      <w:proofErr w:type="gramEnd"/>
      <w:r w:rsidRPr="00DF633A">
        <w:rPr>
          <w:lang w:val="en-US"/>
        </w:rPr>
        <w:t xml:space="preserve"> the activity records in the diary study</w:t>
      </w:r>
    </w:p>
    <w:tbl>
      <w:tblPr>
        <w:tblW w:w="9060" w:type="dxa"/>
        <w:tblBorders>
          <w:top w:val="nil"/>
          <w:left w:val="nil"/>
          <w:bottom w:val="nil"/>
          <w:right w:val="nil"/>
          <w:insideH w:val="nil"/>
          <w:insideV w:val="nil"/>
        </w:tblBorders>
        <w:tblLayout w:type="fixed"/>
        <w:tblLook w:val="0600" w:firstRow="0" w:lastRow="0" w:firstColumn="0" w:lastColumn="0" w:noHBand="1" w:noVBand="1"/>
      </w:tblPr>
      <w:tblGrid>
        <w:gridCol w:w="3090"/>
        <w:gridCol w:w="1275"/>
        <w:gridCol w:w="1170"/>
        <w:gridCol w:w="1215"/>
        <w:gridCol w:w="1230"/>
        <w:gridCol w:w="1080"/>
      </w:tblGrid>
      <w:tr w:rsidR="00DF633A" w:rsidRPr="00E31E1E" w14:paraId="00F3448C" w14:textId="77777777" w:rsidTr="00EF16DD">
        <w:trPr>
          <w:trHeight w:val="390"/>
        </w:trPr>
        <w:tc>
          <w:tcPr>
            <w:tcW w:w="3090" w:type="dxa"/>
            <w:vMerge w:val="restart"/>
            <w:tcBorders>
              <w:top w:val="single" w:sz="6" w:space="0" w:color="000000"/>
              <w:left w:val="nil"/>
              <w:bottom w:val="single" w:sz="6" w:space="0" w:color="000000"/>
              <w:right w:val="nil"/>
            </w:tcBorders>
            <w:tcMar>
              <w:top w:w="80" w:type="dxa"/>
              <w:left w:w="140" w:type="dxa"/>
              <w:bottom w:w="80" w:type="dxa"/>
              <w:right w:w="140" w:type="dxa"/>
            </w:tcMar>
          </w:tcPr>
          <w:p w14:paraId="165530FB" w14:textId="77777777" w:rsidR="00DF633A" w:rsidRPr="00DF633A" w:rsidRDefault="00DF633A" w:rsidP="00DF633A">
            <w:pPr>
              <w:jc w:val="both"/>
              <w:rPr>
                <w:rFonts w:ascii="Times New Roman" w:hAnsi="Times New Roman" w:cs="Times New Roman"/>
                <w:b/>
                <w:sz w:val="20"/>
              </w:rPr>
            </w:pPr>
            <w:r w:rsidRPr="00DF633A">
              <w:rPr>
                <w:rFonts w:ascii="Times New Roman" w:hAnsi="Times New Roman" w:cs="Times New Roman"/>
                <w:b/>
                <w:sz w:val="20"/>
              </w:rPr>
              <w:t xml:space="preserve">Working </w:t>
            </w:r>
            <w:proofErr w:type="spellStart"/>
            <w:r w:rsidRPr="00DF633A">
              <w:rPr>
                <w:rFonts w:ascii="Times New Roman" w:hAnsi="Times New Roman" w:cs="Times New Roman"/>
                <w:b/>
                <w:sz w:val="20"/>
              </w:rPr>
              <w:t>hours</w:t>
            </w:r>
            <w:proofErr w:type="spellEnd"/>
            <w:r w:rsidRPr="00DF633A">
              <w:rPr>
                <w:rFonts w:ascii="Times New Roman" w:hAnsi="Times New Roman" w:cs="Times New Roman"/>
                <w:b/>
                <w:sz w:val="20"/>
              </w:rPr>
              <w:t xml:space="preserve"> in </w:t>
            </w:r>
            <w:proofErr w:type="spellStart"/>
            <w:r w:rsidRPr="00DF633A">
              <w:rPr>
                <w:rFonts w:ascii="Times New Roman" w:hAnsi="Times New Roman" w:cs="Times New Roman"/>
                <w:b/>
                <w:sz w:val="20"/>
              </w:rPr>
              <w:t>period</w:t>
            </w:r>
            <w:proofErr w:type="spellEnd"/>
          </w:p>
        </w:tc>
        <w:tc>
          <w:tcPr>
            <w:tcW w:w="1275" w:type="dxa"/>
            <w:vMerge w:val="restart"/>
            <w:tcBorders>
              <w:top w:val="single" w:sz="6" w:space="0" w:color="000000"/>
              <w:left w:val="nil"/>
              <w:bottom w:val="single" w:sz="6" w:space="0" w:color="000000"/>
              <w:right w:val="nil"/>
            </w:tcBorders>
            <w:tcMar>
              <w:top w:w="80" w:type="dxa"/>
              <w:left w:w="140" w:type="dxa"/>
              <w:bottom w:w="80" w:type="dxa"/>
              <w:right w:w="140" w:type="dxa"/>
            </w:tcMar>
          </w:tcPr>
          <w:p w14:paraId="5D44D770" w14:textId="77777777" w:rsidR="00DF633A" w:rsidRPr="00DF633A" w:rsidRDefault="00DF633A" w:rsidP="00DF633A">
            <w:pPr>
              <w:jc w:val="center"/>
              <w:rPr>
                <w:rFonts w:ascii="Times New Roman" w:hAnsi="Times New Roman" w:cs="Times New Roman"/>
                <w:b/>
                <w:sz w:val="20"/>
              </w:rPr>
            </w:pPr>
            <w:proofErr w:type="spellStart"/>
            <w:r w:rsidRPr="00DF633A">
              <w:rPr>
                <w:rFonts w:ascii="Times New Roman" w:hAnsi="Times New Roman" w:cs="Times New Roman"/>
                <w:b/>
                <w:sz w:val="20"/>
              </w:rPr>
              <w:t>Number</w:t>
            </w:r>
            <w:proofErr w:type="spellEnd"/>
            <w:r w:rsidRPr="00DF633A">
              <w:rPr>
                <w:rFonts w:ascii="Times New Roman" w:hAnsi="Times New Roman" w:cs="Times New Roman"/>
                <w:b/>
                <w:sz w:val="20"/>
              </w:rPr>
              <w:t xml:space="preserve"> </w:t>
            </w:r>
            <w:proofErr w:type="spellStart"/>
            <w:r w:rsidRPr="00DF633A">
              <w:rPr>
                <w:rFonts w:ascii="Times New Roman" w:hAnsi="Times New Roman" w:cs="Times New Roman"/>
                <w:b/>
                <w:sz w:val="20"/>
              </w:rPr>
              <w:t>of</w:t>
            </w:r>
            <w:proofErr w:type="spellEnd"/>
            <w:r w:rsidRPr="00DF633A">
              <w:rPr>
                <w:rFonts w:ascii="Times New Roman" w:hAnsi="Times New Roman" w:cs="Times New Roman"/>
                <w:b/>
                <w:sz w:val="20"/>
              </w:rPr>
              <w:br/>
            </w:r>
            <w:proofErr w:type="spellStart"/>
            <w:r w:rsidRPr="00DF633A">
              <w:rPr>
                <w:rFonts w:ascii="Times New Roman" w:hAnsi="Times New Roman" w:cs="Times New Roman"/>
                <w:b/>
                <w:sz w:val="20"/>
              </w:rPr>
              <w:t>weeks</w:t>
            </w:r>
            <w:proofErr w:type="spellEnd"/>
            <w:r w:rsidRPr="00DF633A">
              <w:rPr>
                <w:rFonts w:ascii="Times New Roman" w:hAnsi="Times New Roman" w:cs="Times New Roman"/>
                <w:b/>
                <w:sz w:val="20"/>
              </w:rPr>
              <w:t xml:space="preserve"> </w:t>
            </w:r>
          </w:p>
        </w:tc>
        <w:tc>
          <w:tcPr>
            <w:tcW w:w="2385" w:type="dxa"/>
            <w:gridSpan w:val="2"/>
            <w:tcBorders>
              <w:top w:val="single" w:sz="6" w:space="0" w:color="000000"/>
              <w:left w:val="nil"/>
              <w:bottom w:val="single" w:sz="6" w:space="0" w:color="000000"/>
              <w:right w:val="nil"/>
            </w:tcBorders>
            <w:tcMar>
              <w:top w:w="80" w:type="dxa"/>
              <w:left w:w="140" w:type="dxa"/>
              <w:bottom w:w="80" w:type="dxa"/>
              <w:right w:w="140" w:type="dxa"/>
            </w:tcMar>
          </w:tcPr>
          <w:p w14:paraId="3509BDC1" w14:textId="77777777" w:rsidR="00DF633A" w:rsidRPr="00DF633A" w:rsidRDefault="00DF633A" w:rsidP="00DF633A">
            <w:pPr>
              <w:jc w:val="center"/>
              <w:rPr>
                <w:rFonts w:ascii="Times New Roman" w:hAnsi="Times New Roman" w:cs="Times New Roman"/>
                <w:b/>
                <w:sz w:val="20"/>
                <w:lang w:val="en-US"/>
              </w:rPr>
            </w:pPr>
            <w:r w:rsidRPr="00DF633A">
              <w:rPr>
                <w:rFonts w:ascii="Times New Roman" w:hAnsi="Times New Roman" w:cs="Times New Roman"/>
                <w:b/>
                <w:sz w:val="20"/>
                <w:lang w:val="en-US"/>
              </w:rPr>
              <w:t>Teachers without a management function</w:t>
            </w:r>
          </w:p>
        </w:tc>
        <w:tc>
          <w:tcPr>
            <w:tcW w:w="2310" w:type="dxa"/>
            <w:gridSpan w:val="2"/>
            <w:tcBorders>
              <w:top w:val="single" w:sz="6" w:space="0" w:color="000000"/>
              <w:left w:val="nil"/>
              <w:bottom w:val="single" w:sz="6" w:space="0" w:color="000000"/>
              <w:right w:val="nil"/>
            </w:tcBorders>
            <w:shd w:val="clear" w:color="auto" w:fill="auto"/>
            <w:tcMar>
              <w:top w:w="80" w:type="dxa"/>
              <w:left w:w="140" w:type="dxa"/>
              <w:bottom w:w="80" w:type="dxa"/>
              <w:right w:w="140" w:type="dxa"/>
            </w:tcMar>
          </w:tcPr>
          <w:p w14:paraId="51C15553" w14:textId="77777777" w:rsidR="00DF633A" w:rsidRPr="00DF633A" w:rsidRDefault="00DF633A" w:rsidP="00DF633A">
            <w:pPr>
              <w:jc w:val="center"/>
              <w:rPr>
                <w:rFonts w:ascii="Times New Roman" w:hAnsi="Times New Roman" w:cs="Times New Roman"/>
                <w:b/>
                <w:sz w:val="20"/>
                <w:lang w:val="en-US"/>
              </w:rPr>
            </w:pPr>
            <w:r w:rsidRPr="00DF633A">
              <w:rPr>
                <w:rFonts w:ascii="Times New Roman" w:hAnsi="Times New Roman" w:cs="Times New Roman"/>
                <w:b/>
                <w:sz w:val="20"/>
                <w:lang w:val="en-US"/>
              </w:rPr>
              <w:t xml:space="preserve">Teachers with a </w:t>
            </w:r>
            <w:r w:rsidRPr="00DF633A">
              <w:rPr>
                <w:rFonts w:ascii="Times New Roman" w:hAnsi="Times New Roman" w:cs="Times New Roman"/>
                <w:b/>
                <w:sz w:val="20"/>
                <w:lang w:val="en-US"/>
              </w:rPr>
              <w:br/>
              <w:t>management function</w:t>
            </w:r>
          </w:p>
        </w:tc>
      </w:tr>
      <w:tr w:rsidR="00DF633A" w:rsidRPr="00DF633A" w14:paraId="1A7B0019" w14:textId="77777777" w:rsidTr="00EF16DD">
        <w:trPr>
          <w:trHeight w:val="263"/>
        </w:trPr>
        <w:tc>
          <w:tcPr>
            <w:tcW w:w="3090" w:type="dxa"/>
            <w:vMerge/>
            <w:tcBorders>
              <w:top w:val="nil"/>
              <w:left w:val="nil"/>
              <w:bottom w:val="single" w:sz="6" w:space="0" w:color="000000"/>
              <w:right w:val="nil"/>
            </w:tcBorders>
            <w:shd w:val="clear" w:color="auto" w:fill="auto"/>
            <w:tcMar>
              <w:top w:w="80" w:type="dxa"/>
              <w:left w:w="140" w:type="dxa"/>
              <w:bottom w:w="80" w:type="dxa"/>
              <w:right w:w="140" w:type="dxa"/>
            </w:tcMar>
          </w:tcPr>
          <w:p w14:paraId="0F9957D9" w14:textId="77777777" w:rsidR="00DF633A" w:rsidRPr="00DF633A" w:rsidRDefault="00DF633A" w:rsidP="00DF633A">
            <w:pPr>
              <w:jc w:val="both"/>
              <w:rPr>
                <w:rFonts w:ascii="Times New Roman" w:hAnsi="Times New Roman" w:cs="Times New Roman"/>
                <w:b/>
                <w:sz w:val="20"/>
                <w:lang w:val="en-US"/>
              </w:rPr>
            </w:pPr>
          </w:p>
        </w:tc>
        <w:tc>
          <w:tcPr>
            <w:tcW w:w="1275" w:type="dxa"/>
            <w:vMerge/>
            <w:tcBorders>
              <w:top w:val="nil"/>
              <w:left w:val="nil"/>
              <w:bottom w:val="single" w:sz="6" w:space="0" w:color="000000"/>
              <w:right w:val="nil"/>
            </w:tcBorders>
            <w:shd w:val="clear" w:color="auto" w:fill="auto"/>
            <w:tcMar>
              <w:top w:w="80" w:type="dxa"/>
              <w:left w:w="140" w:type="dxa"/>
              <w:bottom w:w="80" w:type="dxa"/>
              <w:right w:w="140" w:type="dxa"/>
            </w:tcMar>
          </w:tcPr>
          <w:p w14:paraId="08CBE106" w14:textId="77777777" w:rsidR="00DF633A" w:rsidRPr="00DF633A" w:rsidRDefault="00DF633A" w:rsidP="00DF633A">
            <w:pPr>
              <w:jc w:val="center"/>
              <w:rPr>
                <w:rFonts w:ascii="Times New Roman" w:hAnsi="Times New Roman" w:cs="Times New Roman"/>
                <w:b/>
                <w:sz w:val="20"/>
                <w:lang w:val="en-US"/>
              </w:rPr>
            </w:pPr>
          </w:p>
        </w:tc>
        <w:tc>
          <w:tcPr>
            <w:tcW w:w="1170" w:type="dxa"/>
            <w:tcBorders>
              <w:top w:val="nil"/>
              <w:left w:val="nil"/>
              <w:bottom w:val="single" w:sz="6" w:space="0" w:color="000000"/>
              <w:right w:val="nil"/>
            </w:tcBorders>
            <w:shd w:val="clear" w:color="auto" w:fill="auto"/>
            <w:tcMar>
              <w:top w:w="80" w:type="dxa"/>
              <w:left w:w="140" w:type="dxa"/>
              <w:bottom w:w="80" w:type="dxa"/>
              <w:right w:w="140" w:type="dxa"/>
            </w:tcMar>
          </w:tcPr>
          <w:p w14:paraId="10846336" w14:textId="25621E74" w:rsidR="00DF633A" w:rsidRPr="00DF633A" w:rsidRDefault="00DF633A" w:rsidP="00DF633A">
            <w:pPr>
              <w:jc w:val="center"/>
              <w:rPr>
                <w:rFonts w:ascii="Times New Roman" w:hAnsi="Times New Roman" w:cs="Times New Roman"/>
                <w:b/>
                <w:sz w:val="20"/>
              </w:rPr>
            </w:pPr>
            <w:proofErr w:type="spellStart"/>
            <w:r w:rsidRPr="00DF633A">
              <w:rPr>
                <w:rFonts w:ascii="Times New Roman" w:hAnsi="Times New Roman" w:cs="Times New Roman"/>
                <w:b/>
                <w:sz w:val="20"/>
              </w:rPr>
              <w:t>Number</w:t>
            </w:r>
            <w:proofErr w:type="spellEnd"/>
            <w:r w:rsidRPr="00DF633A">
              <w:rPr>
                <w:rFonts w:ascii="Times New Roman" w:hAnsi="Times New Roman" w:cs="Times New Roman"/>
                <w:b/>
                <w:sz w:val="20"/>
              </w:rPr>
              <w:t xml:space="preserve"> </w:t>
            </w:r>
            <w:proofErr w:type="spellStart"/>
            <w:r w:rsidRPr="00DF633A">
              <w:rPr>
                <w:rFonts w:ascii="Times New Roman" w:hAnsi="Times New Roman" w:cs="Times New Roman"/>
                <w:b/>
                <w:sz w:val="20"/>
              </w:rPr>
              <w:t>of</w:t>
            </w:r>
            <w:proofErr w:type="spellEnd"/>
            <w:r w:rsidRPr="00DF633A">
              <w:rPr>
                <w:rFonts w:ascii="Times New Roman" w:hAnsi="Times New Roman" w:cs="Times New Roman"/>
                <w:b/>
                <w:sz w:val="20"/>
              </w:rPr>
              <w:t xml:space="preserve"> Hours</w:t>
            </w:r>
          </w:p>
        </w:tc>
        <w:tc>
          <w:tcPr>
            <w:tcW w:w="1215" w:type="dxa"/>
            <w:tcBorders>
              <w:top w:val="nil"/>
              <w:left w:val="nil"/>
              <w:bottom w:val="single" w:sz="6" w:space="0" w:color="000000"/>
              <w:right w:val="nil"/>
            </w:tcBorders>
            <w:shd w:val="clear" w:color="auto" w:fill="auto"/>
            <w:tcMar>
              <w:top w:w="0" w:type="dxa"/>
              <w:left w:w="0" w:type="dxa"/>
              <w:bottom w:w="0" w:type="dxa"/>
              <w:right w:w="0" w:type="dxa"/>
            </w:tcMar>
          </w:tcPr>
          <w:p w14:paraId="41DEB70B" w14:textId="77777777" w:rsidR="00DF633A" w:rsidRPr="00DF633A" w:rsidRDefault="00DF633A" w:rsidP="00DF633A">
            <w:pPr>
              <w:jc w:val="center"/>
              <w:rPr>
                <w:rFonts w:ascii="Times New Roman" w:hAnsi="Times New Roman" w:cs="Times New Roman"/>
                <w:b/>
                <w:sz w:val="20"/>
              </w:rPr>
            </w:pPr>
            <w:proofErr w:type="spellStart"/>
            <w:r w:rsidRPr="00DF633A">
              <w:rPr>
                <w:rFonts w:ascii="Times New Roman" w:hAnsi="Times New Roman" w:cs="Times New Roman"/>
                <w:b/>
                <w:sz w:val="20"/>
              </w:rPr>
              <w:t>Subtotal</w:t>
            </w:r>
            <w:proofErr w:type="spellEnd"/>
          </w:p>
        </w:tc>
        <w:tc>
          <w:tcPr>
            <w:tcW w:w="1230" w:type="dxa"/>
            <w:tcBorders>
              <w:top w:val="nil"/>
              <w:left w:val="nil"/>
              <w:bottom w:val="single" w:sz="6" w:space="0" w:color="000000"/>
              <w:right w:val="nil"/>
            </w:tcBorders>
            <w:shd w:val="clear" w:color="auto" w:fill="auto"/>
            <w:tcMar>
              <w:top w:w="80" w:type="dxa"/>
              <w:left w:w="140" w:type="dxa"/>
              <w:bottom w:w="80" w:type="dxa"/>
              <w:right w:w="140" w:type="dxa"/>
            </w:tcMar>
          </w:tcPr>
          <w:p w14:paraId="1820E778" w14:textId="77777777" w:rsidR="00DF633A" w:rsidRPr="00DF633A" w:rsidRDefault="00DF633A" w:rsidP="00DF633A">
            <w:pPr>
              <w:jc w:val="center"/>
              <w:rPr>
                <w:rFonts w:ascii="Times New Roman" w:hAnsi="Times New Roman" w:cs="Times New Roman"/>
                <w:b/>
                <w:sz w:val="20"/>
              </w:rPr>
            </w:pPr>
            <w:proofErr w:type="spellStart"/>
            <w:r w:rsidRPr="00DF633A">
              <w:rPr>
                <w:rFonts w:ascii="Times New Roman" w:hAnsi="Times New Roman" w:cs="Times New Roman"/>
                <w:b/>
                <w:sz w:val="20"/>
              </w:rPr>
              <w:t>Number</w:t>
            </w:r>
            <w:proofErr w:type="spellEnd"/>
            <w:r w:rsidRPr="00DF633A">
              <w:rPr>
                <w:rFonts w:ascii="Times New Roman" w:hAnsi="Times New Roman" w:cs="Times New Roman"/>
                <w:b/>
                <w:sz w:val="20"/>
              </w:rPr>
              <w:t xml:space="preserve"> </w:t>
            </w:r>
            <w:proofErr w:type="spellStart"/>
            <w:r w:rsidRPr="00DF633A">
              <w:rPr>
                <w:rFonts w:ascii="Times New Roman" w:hAnsi="Times New Roman" w:cs="Times New Roman"/>
                <w:b/>
                <w:sz w:val="20"/>
              </w:rPr>
              <w:t>of</w:t>
            </w:r>
            <w:proofErr w:type="spellEnd"/>
            <w:r w:rsidRPr="00DF633A">
              <w:rPr>
                <w:rFonts w:ascii="Times New Roman" w:hAnsi="Times New Roman" w:cs="Times New Roman"/>
                <w:b/>
                <w:sz w:val="20"/>
              </w:rPr>
              <w:t xml:space="preserve"> Hours</w:t>
            </w:r>
          </w:p>
        </w:tc>
        <w:tc>
          <w:tcPr>
            <w:tcW w:w="1080" w:type="dxa"/>
            <w:tcBorders>
              <w:top w:val="nil"/>
              <w:left w:val="nil"/>
              <w:bottom w:val="single" w:sz="6" w:space="0" w:color="000000"/>
              <w:right w:val="nil"/>
            </w:tcBorders>
            <w:shd w:val="clear" w:color="auto" w:fill="auto"/>
            <w:tcMar>
              <w:top w:w="0" w:type="dxa"/>
              <w:left w:w="0" w:type="dxa"/>
              <w:bottom w:w="0" w:type="dxa"/>
              <w:right w:w="0" w:type="dxa"/>
            </w:tcMar>
          </w:tcPr>
          <w:p w14:paraId="415CA6E2" w14:textId="77777777" w:rsidR="00DF633A" w:rsidRPr="00DF633A" w:rsidRDefault="00DF633A" w:rsidP="00DF633A">
            <w:pPr>
              <w:jc w:val="center"/>
              <w:rPr>
                <w:rFonts w:ascii="Times New Roman" w:hAnsi="Times New Roman" w:cs="Times New Roman"/>
                <w:b/>
                <w:sz w:val="20"/>
              </w:rPr>
            </w:pPr>
            <w:proofErr w:type="spellStart"/>
            <w:r w:rsidRPr="00DF633A">
              <w:rPr>
                <w:rFonts w:ascii="Times New Roman" w:hAnsi="Times New Roman" w:cs="Times New Roman"/>
                <w:b/>
                <w:sz w:val="20"/>
              </w:rPr>
              <w:t>Subtotal</w:t>
            </w:r>
            <w:proofErr w:type="spellEnd"/>
          </w:p>
        </w:tc>
      </w:tr>
      <w:tr w:rsidR="00DF633A" w:rsidRPr="00DF633A" w14:paraId="398380BF" w14:textId="77777777" w:rsidTr="00570425">
        <w:trPr>
          <w:trHeight w:val="485"/>
        </w:trPr>
        <w:tc>
          <w:tcPr>
            <w:tcW w:w="3090" w:type="dxa"/>
            <w:tcBorders>
              <w:top w:val="nil"/>
              <w:left w:val="nil"/>
              <w:bottom w:val="nil"/>
              <w:right w:val="nil"/>
            </w:tcBorders>
            <w:shd w:val="clear" w:color="auto" w:fill="auto"/>
            <w:tcMar>
              <w:top w:w="80" w:type="dxa"/>
              <w:left w:w="140" w:type="dxa"/>
              <w:bottom w:w="80" w:type="dxa"/>
              <w:right w:w="140" w:type="dxa"/>
            </w:tcMar>
          </w:tcPr>
          <w:p w14:paraId="7BBF8A4F" w14:textId="77777777" w:rsidR="00DF633A" w:rsidRPr="00DF633A" w:rsidRDefault="00DF633A" w:rsidP="00DF633A">
            <w:pPr>
              <w:jc w:val="both"/>
              <w:rPr>
                <w:rFonts w:ascii="Times New Roman" w:hAnsi="Times New Roman" w:cs="Times New Roman"/>
                <w:sz w:val="20"/>
                <w:lang w:val="en-US"/>
              </w:rPr>
            </w:pPr>
            <w:r w:rsidRPr="00DF633A">
              <w:rPr>
                <w:rFonts w:ascii="Times New Roman" w:hAnsi="Times New Roman" w:cs="Times New Roman"/>
                <w:sz w:val="20"/>
                <w:lang w:val="en-US"/>
              </w:rPr>
              <w:t xml:space="preserve">Regular school weeks </w:t>
            </w:r>
            <w:r w:rsidRPr="00DF633A">
              <w:rPr>
                <w:rFonts w:ascii="Times New Roman" w:hAnsi="Times New Roman" w:cs="Times New Roman"/>
                <w:sz w:val="20"/>
                <w:lang w:val="en-US"/>
              </w:rPr>
              <w:br/>
              <w:t>(minus public holidays)</w:t>
            </w:r>
          </w:p>
        </w:tc>
        <w:tc>
          <w:tcPr>
            <w:tcW w:w="1275" w:type="dxa"/>
            <w:tcBorders>
              <w:top w:val="nil"/>
              <w:left w:val="nil"/>
              <w:bottom w:val="nil"/>
              <w:right w:val="nil"/>
            </w:tcBorders>
            <w:shd w:val="clear" w:color="auto" w:fill="auto"/>
            <w:tcMar>
              <w:top w:w="80" w:type="dxa"/>
              <w:left w:w="140" w:type="dxa"/>
              <w:bottom w:w="80" w:type="dxa"/>
              <w:right w:w="140" w:type="dxa"/>
            </w:tcMar>
          </w:tcPr>
          <w:p w14:paraId="7E29E09F"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36.86</w:t>
            </w:r>
          </w:p>
        </w:tc>
        <w:tc>
          <w:tcPr>
            <w:tcW w:w="1170" w:type="dxa"/>
            <w:tcBorders>
              <w:top w:val="nil"/>
              <w:left w:val="nil"/>
              <w:bottom w:val="nil"/>
              <w:right w:val="nil"/>
            </w:tcBorders>
            <w:shd w:val="clear" w:color="auto" w:fill="auto"/>
            <w:tcMar>
              <w:top w:w="80" w:type="dxa"/>
              <w:left w:w="140" w:type="dxa"/>
              <w:bottom w:w="80" w:type="dxa"/>
              <w:right w:w="140" w:type="dxa"/>
            </w:tcMar>
          </w:tcPr>
          <w:p w14:paraId="279B3191"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44.2</w:t>
            </w:r>
          </w:p>
        </w:tc>
        <w:tc>
          <w:tcPr>
            <w:tcW w:w="1215" w:type="dxa"/>
            <w:tcBorders>
              <w:top w:val="nil"/>
              <w:left w:val="nil"/>
              <w:bottom w:val="nil"/>
              <w:right w:val="nil"/>
            </w:tcBorders>
            <w:shd w:val="clear" w:color="auto" w:fill="auto"/>
            <w:tcMar>
              <w:top w:w="0" w:type="dxa"/>
              <w:left w:w="0" w:type="dxa"/>
              <w:bottom w:w="0" w:type="dxa"/>
              <w:right w:w="0" w:type="dxa"/>
            </w:tcMar>
          </w:tcPr>
          <w:p w14:paraId="07C9609F"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1,630</w:t>
            </w:r>
          </w:p>
        </w:tc>
        <w:tc>
          <w:tcPr>
            <w:tcW w:w="1230" w:type="dxa"/>
            <w:tcBorders>
              <w:top w:val="nil"/>
              <w:left w:val="nil"/>
              <w:bottom w:val="nil"/>
              <w:right w:val="nil"/>
            </w:tcBorders>
            <w:shd w:val="clear" w:color="auto" w:fill="auto"/>
            <w:tcMar>
              <w:top w:w="80" w:type="dxa"/>
              <w:left w:w="140" w:type="dxa"/>
              <w:bottom w:w="80" w:type="dxa"/>
              <w:right w:w="140" w:type="dxa"/>
            </w:tcMar>
          </w:tcPr>
          <w:p w14:paraId="538C582D"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49.7</w:t>
            </w:r>
          </w:p>
        </w:tc>
        <w:tc>
          <w:tcPr>
            <w:tcW w:w="1080" w:type="dxa"/>
            <w:tcBorders>
              <w:top w:val="nil"/>
              <w:left w:val="nil"/>
              <w:bottom w:val="nil"/>
              <w:right w:val="nil"/>
            </w:tcBorders>
            <w:shd w:val="clear" w:color="auto" w:fill="auto"/>
            <w:tcMar>
              <w:top w:w="0" w:type="dxa"/>
              <w:left w:w="0" w:type="dxa"/>
              <w:bottom w:w="0" w:type="dxa"/>
              <w:right w:w="0" w:type="dxa"/>
            </w:tcMar>
          </w:tcPr>
          <w:p w14:paraId="4A1F9AD4"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1,830</w:t>
            </w:r>
          </w:p>
        </w:tc>
      </w:tr>
      <w:tr w:rsidR="00DF633A" w:rsidRPr="00DF633A" w14:paraId="21C46A0E" w14:textId="77777777" w:rsidTr="00570425">
        <w:trPr>
          <w:trHeight w:val="437"/>
        </w:trPr>
        <w:tc>
          <w:tcPr>
            <w:tcW w:w="3090" w:type="dxa"/>
            <w:tcBorders>
              <w:top w:val="nil"/>
              <w:left w:val="nil"/>
              <w:bottom w:val="nil"/>
              <w:right w:val="nil"/>
            </w:tcBorders>
            <w:shd w:val="clear" w:color="auto" w:fill="auto"/>
            <w:tcMar>
              <w:top w:w="80" w:type="dxa"/>
              <w:left w:w="140" w:type="dxa"/>
              <w:bottom w:w="80" w:type="dxa"/>
              <w:right w:w="140" w:type="dxa"/>
            </w:tcMar>
          </w:tcPr>
          <w:p w14:paraId="04EEEF0A" w14:textId="77777777" w:rsidR="00DF633A" w:rsidRPr="00DF633A" w:rsidRDefault="00DF633A" w:rsidP="00DF633A">
            <w:pPr>
              <w:jc w:val="both"/>
              <w:rPr>
                <w:rFonts w:ascii="Times New Roman" w:hAnsi="Times New Roman" w:cs="Times New Roman"/>
                <w:sz w:val="20"/>
                <w:lang w:val="en-US"/>
              </w:rPr>
            </w:pPr>
            <w:r w:rsidRPr="00DF633A">
              <w:rPr>
                <w:rFonts w:ascii="Times New Roman" w:hAnsi="Times New Roman" w:cs="Times New Roman"/>
                <w:sz w:val="20"/>
                <w:lang w:val="en-US"/>
              </w:rPr>
              <w:t>Vacations and public holidays during school weeks</w:t>
            </w:r>
          </w:p>
        </w:tc>
        <w:tc>
          <w:tcPr>
            <w:tcW w:w="1275" w:type="dxa"/>
            <w:tcBorders>
              <w:top w:val="nil"/>
              <w:left w:val="nil"/>
              <w:bottom w:val="nil"/>
              <w:right w:val="nil"/>
            </w:tcBorders>
            <w:shd w:val="clear" w:color="auto" w:fill="auto"/>
            <w:tcMar>
              <w:top w:w="80" w:type="dxa"/>
              <w:left w:w="140" w:type="dxa"/>
              <w:bottom w:w="80" w:type="dxa"/>
              <w:right w:w="140" w:type="dxa"/>
            </w:tcMar>
          </w:tcPr>
          <w:p w14:paraId="5D550954"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10.29</w:t>
            </w:r>
          </w:p>
        </w:tc>
        <w:tc>
          <w:tcPr>
            <w:tcW w:w="1170" w:type="dxa"/>
            <w:tcBorders>
              <w:top w:val="nil"/>
              <w:left w:val="nil"/>
              <w:bottom w:val="nil"/>
              <w:right w:val="nil"/>
            </w:tcBorders>
            <w:shd w:val="clear" w:color="auto" w:fill="auto"/>
            <w:tcMar>
              <w:top w:w="80" w:type="dxa"/>
              <w:left w:w="140" w:type="dxa"/>
              <w:bottom w:w="80" w:type="dxa"/>
              <w:right w:w="140" w:type="dxa"/>
            </w:tcMar>
          </w:tcPr>
          <w:p w14:paraId="2253CC49"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29.1</w:t>
            </w:r>
          </w:p>
        </w:tc>
        <w:tc>
          <w:tcPr>
            <w:tcW w:w="1215" w:type="dxa"/>
            <w:tcBorders>
              <w:top w:val="nil"/>
              <w:left w:val="nil"/>
              <w:bottom w:val="nil"/>
              <w:right w:val="nil"/>
            </w:tcBorders>
            <w:shd w:val="clear" w:color="auto" w:fill="auto"/>
            <w:tcMar>
              <w:top w:w="0" w:type="dxa"/>
              <w:left w:w="0" w:type="dxa"/>
              <w:bottom w:w="0" w:type="dxa"/>
              <w:right w:w="0" w:type="dxa"/>
            </w:tcMar>
          </w:tcPr>
          <w:p w14:paraId="03D0CE29"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299</w:t>
            </w:r>
          </w:p>
        </w:tc>
        <w:tc>
          <w:tcPr>
            <w:tcW w:w="1230" w:type="dxa"/>
            <w:tcBorders>
              <w:top w:val="nil"/>
              <w:left w:val="nil"/>
              <w:bottom w:val="nil"/>
              <w:right w:val="nil"/>
            </w:tcBorders>
            <w:shd w:val="clear" w:color="auto" w:fill="auto"/>
            <w:tcMar>
              <w:top w:w="80" w:type="dxa"/>
              <w:left w:w="140" w:type="dxa"/>
              <w:bottom w:w="80" w:type="dxa"/>
              <w:right w:w="140" w:type="dxa"/>
            </w:tcMar>
          </w:tcPr>
          <w:p w14:paraId="7C81B2DD"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32.6</w:t>
            </w:r>
          </w:p>
        </w:tc>
        <w:tc>
          <w:tcPr>
            <w:tcW w:w="1080" w:type="dxa"/>
            <w:tcBorders>
              <w:top w:val="nil"/>
              <w:left w:val="nil"/>
              <w:bottom w:val="nil"/>
              <w:right w:val="nil"/>
            </w:tcBorders>
            <w:shd w:val="clear" w:color="auto" w:fill="auto"/>
            <w:tcMar>
              <w:top w:w="0" w:type="dxa"/>
              <w:left w:w="0" w:type="dxa"/>
              <w:bottom w:w="0" w:type="dxa"/>
              <w:right w:w="0" w:type="dxa"/>
            </w:tcMar>
          </w:tcPr>
          <w:p w14:paraId="16B7BC6D"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336</w:t>
            </w:r>
          </w:p>
        </w:tc>
      </w:tr>
      <w:tr w:rsidR="00DF633A" w:rsidRPr="00DF633A" w14:paraId="51379153" w14:textId="77777777" w:rsidTr="00570425">
        <w:trPr>
          <w:trHeight w:val="375"/>
        </w:trPr>
        <w:tc>
          <w:tcPr>
            <w:tcW w:w="3090" w:type="dxa"/>
            <w:tcBorders>
              <w:top w:val="nil"/>
              <w:left w:val="nil"/>
              <w:bottom w:val="single" w:sz="6" w:space="0" w:color="000000"/>
              <w:right w:val="nil"/>
            </w:tcBorders>
            <w:shd w:val="clear" w:color="auto" w:fill="auto"/>
            <w:tcMar>
              <w:top w:w="80" w:type="dxa"/>
              <w:left w:w="140" w:type="dxa"/>
              <w:bottom w:w="80" w:type="dxa"/>
              <w:right w:w="140" w:type="dxa"/>
            </w:tcMar>
          </w:tcPr>
          <w:p w14:paraId="0725675E" w14:textId="77777777" w:rsidR="00DF633A" w:rsidRPr="00DF633A" w:rsidRDefault="00DF633A" w:rsidP="00DF633A">
            <w:pPr>
              <w:rPr>
                <w:rFonts w:ascii="Times New Roman" w:hAnsi="Times New Roman" w:cs="Times New Roman"/>
                <w:sz w:val="20"/>
                <w:lang w:val="en-US"/>
              </w:rPr>
            </w:pPr>
            <w:r w:rsidRPr="00DF633A">
              <w:rPr>
                <w:rFonts w:ascii="Times New Roman" w:hAnsi="Times New Roman" w:cs="Times New Roman"/>
                <w:sz w:val="20"/>
                <w:lang w:val="en-US"/>
              </w:rPr>
              <w:t>Weeks without working hours (conservative calculation)</w:t>
            </w:r>
          </w:p>
        </w:tc>
        <w:tc>
          <w:tcPr>
            <w:tcW w:w="1275" w:type="dxa"/>
            <w:tcBorders>
              <w:top w:val="nil"/>
              <w:left w:val="nil"/>
              <w:bottom w:val="single" w:sz="6" w:space="0" w:color="000000"/>
              <w:right w:val="nil"/>
            </w:tcBorders>
            <w:shd w:val="clear" w:color="auto" w:fill="auto"/>
            <w:tcMar>
              <w:top w:w="80" w:type="dxa"/>
              <w:left w:w="140" w:type="dxa"/>
              <w:bottom w:w="80" w:type="dxa"/>
              <w:right w:w="140" w:type="dxa"/>
            </w:tcMar>
          </w:tcPr>
          <w:p w14:paraId="40FB312E"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5</w:t>
            </w:r>
          </w:p>
        </w:tc>
        <w:tc>
          <w:tcPr>
            <w:tcW w:w="1170" w:type="dxa"/>
            <w:tcBorders>
              <w:top w:val="nil"/>
              <w:left w:val="nil"/>
              <w:bottom w:val="single" w:sz="6" w:space="0" w:color="000000"/>
              <w:right w:val="nil"/>
            </w:tcBorders>
            <w:shd w:val="clear" w:color="auto" w:fill="auto"/>
            <w:tcMar>
              <w:top w:w="80" w:type="dxa"/>
              <w:left w:w="140" w:type="dxa"/>
              <w:bottom w:w="80" w:type="dxa"/>
              <w:right w:w="140" w:type="dxa"/>
            </w:tcMar>
          </w:tcPr>
          <w:p w14:paraId="7F9A75BE"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0</w:t>
            </w:r>
          </w:p>
        </w:tc>
        <w:tc>
          <w:tcPr>
            <w:tcW w:w="1215" w:type="dxa"/>
            <w:tcBorders>
              <w:top w:val="nil"/>
              <w:left w:val="nil"/>
              <w:bottom w:val="single" w:sz="6" w:space="0" w:color="000000"/>
              <w:right w:val="nil"/>
            </w:tcBorders>
            <w:shd w:val="clear" w:color="auto" w:fill="auto"/>
            <w:tcMar>
              <w:top w:w="0" w:type="dxa"/>
              <w:left w:w="0" w:type="dxa"/>
              <w:bottom w:w="0" w:type="dxa"/>
              <w:right w:w="0" w:type="dxa"/>
            </w:tcMar>
          </w:tcPr>
          <w:p w14:paraId="63A3F787"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0</w:t>
            </w:r>
          </w:p>
        </w:tc>
        <w:tc>
          <w:tcPr>
            <w:tcW w:w="1230" w:type="dxa"/>
            <w:tcBorders>
              <w:top w:val="nil"/>
              <w:left w:val="nil"/>
              <w:bottom w:val="single" w:sz="6" w:space="0" w:color="000000"/>
              <w:right w:val="nil"/>
            </w:tcBorders>
            <w:shd w:val="clear" w:color="auto" w:fill="auto"/>
            <w:tcMar>
              <w:top w:w="80" w:type="dxa"/>
              <w:left w:w="140" w:type="dxa"/>
              <w:bottom w:w="80" w:type="dxa"/>
              <w:right w:w="140" w:type="dxa"/>
            </w:tcMar>
          </w:tcPr>
          <w:p w14:paraId="245BD97A"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0</w:t>
            </w:r>
          </w:p>
        </w:tc>
        <w:tc>
          <w:tcPr>
            <w:tcW w:w="1080" w:type="dxa"/>
            <w:tcBorders>
              <w:top w:val="nil"/>
              <w:left w:val="nil"/>
              <w:bottom w:val="single" w:sz="6" w:space="0" w:color="000000"/>
              <w:right w:val="nil"/>
            </w:tcBorders>
            <w:shd w:val="clear" w:color="auto" w:fill="auto"/>
            <w:tcMar>
              <w:top w:w="0" w:type="dxa"/>
              <w:left w:w="0" w:type="dxa"/>
              <w:bottom w:w="0" w:type="dxa"/>
              <w:right w:w="0" w:type="dxa"/>
            </w:tcMar>
          </w:tcPr>
          <w:p w14:paraId="72B2D238"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0</w:t>
            </w:r>
          </w:p>
        </w:tc>
      </w:tr>
      <w:tr w:rsidR="00DF633A" w:rsidRPr="00DF633A" w14:paraId="0594E2E9" w14:textId="77777777" w:rsidTr="00570425">
        <w:trPr>
          <w:trHeight w:val="327"/>
        </w:trPr>
        <w:tc>
          <w:tcPr>
            <w:tcW w:w="3090" w:type="dxa"/>
            <w:tcBorders>
              <w:top w:val="nil"/>
              <w:left w:val="nil"/>
              <w:bottom w:val="single" w:sz="6" w:space="0" w:color="000000"/>
              <w:right w:val="nil"/>
            </w:tcBorders>
            <w:shd w:val="clear" w:color="auto" w:fill="auto"/>
            <w:tcMar>
              <w:top w:w="80" w:type="dxa"/>
              <w:left w:w="140" w:type="dxa"/>
              <w:bottom w:w="80" w:type="dxa"/>
              <w:right w:w="140" w:type="dxa"/>
            </w:tcMar>
          </w:tcPr>
          <w:p w14:paraId="5BCEF50B" w14:textId="77777777" w:rsidR="00DF633A" w:rsidRPr="00DF633A" w:rsidRDefault="00DF633A" w:rsidP="00DF633A">
            <w:pPr>
              <w:rPr>
                <w:rFonts w:ascii="Times New Roman" w:hAnsi="Times New Roman" w:cs="Times New Roman"/>
                <w:b/>
                <w:sz w:val="20"/>
              </w:rPr>
            </w:pPr>
            <w:r w:rsidRPr="00DF633A">
              <w:rPr>
                <w:rFonts w:ascii="Times New Roman" w:hAnsi="Times New Roman" w:cs="Times New Roman"/>
                <w:b/>
                <w:sz w:val="20"/>
              </w:rPr>
              <w:t xml:space="preserve">Annual </w:t>
            </w:r>
            <w:proofErr w:type="spellStart"/>
            <w:r w:rsidRPr="00DF633A">
              <w:rPr>
                <w:rFonts w:ascii="Times New Roman" w:hAnsi="Times New Roman" w:cs="Times New Roman"/>
                <w:b/>
                <w:sz w:val="20"/>
              </w:rPr>
              <w:t>working</w:t>
            </w:r>
            <w:proofErr w:type="spellEnd"/>
            <w:r w:rsidRPr="00DF633A">
              <w:rPr>
                <w:rFonts w:ascii="Times New Roman" w:hAnsi="Times New Roman" w:cs="Times New Roman"/>
                <w:b/>
                <w:sz w:val="20"/>
              </w:rPr>
              <w:t xml:space="preserve"> </w:t>
            </w:r>
            <w:proofErr w:type="spellStart"/>
            <w:r w:rsidRPr="00DF633A">
              <w:rPr>
                <w:rFonts w:ascii="Times New Roman" w:hAnsi="Times New Roman" w:cs="Times New Roman"/>
                <w:b/>
                <w:sz w:val="20"/>
              </w:rPr>
              <w:t>hours</w:t>
            </w:r>
            <w:proofErr w:type="spellEnd"/>
            <w:r w:rsidRPr="00DF633A">
              <w:rPr>
                <w:rFonts w:ascii="Times New Roman" w:hAnsi="Times New Roman" w:cs="Times New Roman"/>
                <w:b/>
                <w:sz w:val="20"/>
              </w:rPr>
              <w:t xml:space="preserve"> </w:t>
            </w:r>
          </w:p>
        </w:tc>
        <w:tc>
          <w:tcPr>
            <w:tcW w:w="1275" w:type="dxa"/>
            <w:tcBorders>
              <w:top w:val="nil"/>
              <w:left w:val="nil"/>
              <w:bottom w:val="single" w:sz="6" w:space="0" w:color="000000"/>
              <w:right w:val="nil"/>
            </w:tcBorders>
            <w:shd w:val="clear" w:color="auto" w:fill="auto"/>
            <w:tcMar>
              <w:top w:w="80" w:type="dxa"/>
              <w:left w:w="140" w:type="dxa"/>
              <w:bottom w:w="80" w:type="dxa"/>
              <w:right w:w="140" w:type="dxa"/>
            </w:tcMar>
          </w:tcPr>
          <w:p w14:paraId="2D9B834F" w14:textId="77777777" w:rsidR="00DF633A" w:rsidRPr="00DF633A" w:rsidRDefault="00DF633A" w:rsidP="00DF633A">
            <w:pPr>
              <w:jc w:val="center"/>
              <w:rPr>
                <w:rFonts w:ascii="Times New Roman" w:hAnsi="Times New Roman" w:cs="Times New Roman"/>
                <w:sz w:val="20"/>
              </w:rPr>
            </w:pPr>
            <w:r w:rsidRPr="00DF633A">
              <w:rPr>
                <w:rFonts w:ascii="Times New Roman" w:hAnsi="Times New Roman" w:cs="Times New Roman"/>
                <w:sz w:val="20"/>
              </w:rPr>
              <w:t>52.14</w:t>
            </w:r>
          </w:p>
        </w:tc>
        <w:tc>
          <w:tcPr>
            <w:tcW w:w="1170" w:type="dxa"/>
            <w:tcBorders>
              <w:top w:val="nil"/>
              <w:left w:val="nil"/>
              <w:bottom w:val="single" w:sz="6" w:space="0" w:color="000000"/>
              <w:right w:val="nil"/>
            </w:tcBorders>
            <w:shd w:val="clear" w:color="auto" w:fill="auto"/>
            <w:tcMar>
              <w:top w:w="80" w:type="dxa"/>
              <w:left w:w="140" w:type="dxa"/>
              <w:bottom w:w="80" w:type="dxa"/>
              <w:right w:w="140" w:type="dxa"/>
            </w:tcMar>
          </w:tcPr>
          <w:p w14:paraId="42093F25" w14:textId="77777777" w:rsidR="00DF633A" w:rsidRPr="00DF633A" w:rsidRDefault="00DF633A" w:rsidP="00DF633A">
            <w:pPr>
              <w:spacing w:after="180"/>
              <w:jc w:val="center"/>
              <w:rPr>
                <w:rFonts w:ascii="Times New Roman" w:hAnsi="Times New Roman" w:cs="Times New Roman"/>
                <w:sz w:val="20"/>
              </w:rPr>
            </w:pPr>
          </w:p>
        </w:tc>
        <w:tc>
          <w:tcPr>
            <w:tcW w:w="1215" w:type="dxa"/>
            <w:tcBorders>
              <w:top w:val="nil"/>
              <w:left w:val="nil"/>
              <w:bottom w:val="single" w:sz="6" w:space="0" w:color="000000"/>
              <w:right w:val="nil"/>
            </w:tcBorders>
            <w:shd w:val="clear" w:color="auto" w:fill="auto"/>
            <w:tcMar>
              <w:top w:w="0" w:type="dxa"/>
              <w:left w:w="0" w:type="dxa"/>
              <w:bottom w:w="0" w:type="dxa"/>
              <w:right w:w="0" w:type="dxa"/>
            </w:tcMar>
          </w:tcPr>
          <w:p w14:paraId="77C85949" w14:textId="77777777" w:rsidR="00DF633A" w:rsidRPr="00DF633A" w:rsidRDefault="00DF633A" w:rsidP="00DF633A">
            <w:pPr>
              <w:jc w:val="center"/>
              <w:rPr>
                <w:rFonts w:ascii="Times New Roman" w:hAnsi="Times New Roman" w:cs="Times New Roman"/>
                <w:b/>
                <w:sz w:val="20"/>
              </w:rPr>
            </w:pPr>
            <w:r w:rsidRPr="00DF633A">
              <w:rPr>
                <w:rFonts w:ascii="Times New Roman" w:hAnsi="Times New Roman" w:cs="Times New Roman"/>
                <w:b/>
                <w:sz w:val="20"/>
              </w:rPr>
              <w:t>1,929</w:t>
            </w:r>
          </w:p>
        </w:tc>
        <w:tc>
          <w:tcPr>
            <w:tcW w:w="1230" w:type="dxa"/>
            <w:tcBorders>
              <w:top w:val="nil"/>
              <w:left w:val="nil"/>
              <w:bottom w:val="single" w:sz="6" w:space="0" w:color="000000"/>
              <w:right w:val="nil"/>
            </w:tcBorders>
            <w:shd w:val="clear" w:color="auto" w:fill="auto"/>
            <w:tcMar>
              <w:top w:w="80" w:type="dxa"/>
              <w:left w:w="140" w:type="dxa"/>
              <w:bottom w:w="80" w:type="dxa"/>
              <w:right w:w="140" w:type="dxa"/>
            </w:tcMar>
          </w:tcPr>
          <w:p w14:paraId="5C164678" w14:textId="77777777" w:rsidR="00DF633A" w:rsidRPr="00DF633A" w:rsidRDefault="00DF633A" w:rsidP="00DF633A">
            <w:pPr>
              <w:jc w:val="center"/>
              <w:rPr>
                <w:rFonts w:ascii="Times New Roman" w:hAnsi="Times New Roman" w:cs="Times New Roman"/>
                <w:sz w:val="20"/>
              </w:rPr>
            </w:pPr>
          </w:p>
        </w:tc>
        <w:tc>
          <w:tcPr>
            <w:tcW w:w="1080" w:type="dxa"/>
            <w:tcBorders>
              <w:top w:val="nil"/>
              <w:left w:val="nil"/>
              <w:bottom w:val="single" w:sz="6" w:space="0" w:color="000000"/>
              <w:right w:val="nil"/>
            </w:tcBorders>
            <w:shd w:val="clear" w:color="auto" w:fill="auto"/>
            <w:tcMar>
              <w:top w:w="0" w:type="dxa"/>
              <w:left w:w="0" w:type="dxa"/>
              <w:bottom w:w="0" w:type="dxa"/>
              <w:right w:w="0" w:type="dxa"/>
            </w:tcMar>
          </w:tcPr>
          <w:p w14:paraId="5D9A5AA9" w14:textId="77777777" w:rsidR="00DF633A" w:rsidRPr="00DF633A" w:rsidRDefault="00DF633A" w:rsidP="00DF633A">
            <w:pPr>
              <w:jc w:val="center"/>
              <w:rPr>
                <w:rFonts w:ascii="Times New Roman" w:hAnsi="Times New Roman" w:cs="Times New Roman"/>
                <w:b/>
                <w:sz w:val="20"/>
              </w:rPr>
            </w:pPr>
            <w:r w:rsidRPr="00DF633A">
              <w:rPr>
                <w:rFonts w:ascii="Times New Roman" w:hAnsi="Times New Roman" w:cs="Times New Roman"/>
                <w:b/>
                <w:sz w:val="20"/>
              </w:rPr>
              <w:t>2,166</w:t>
            </w:r>
          </w:p>
        </w:tc>
      </w:tr>
      <w:tr w:rsidR="008B5180" w:rsidRPr="00E31E1E" w14:paraId="75C5639F" w14:textId="77777777" w:rsidTr="008B5180">
        <w:trPr>
          <w:trHeight w:val="20"/>
        </w:trPr>
        <w:tc>
          <w:tcPr>
            <w:tcW w:w="9060" w:type="dxa"/>
            <w:gridSpan w:val="6"/>
            <w:tcBorders>
              <w:top w:val="nil"/>
              <w:left w:val="nil"/>
              <w:bottom w:val="nil"/>
              <w:right w:val="nil"/>
            </w:tcBorders>
            <w:shd w:val="clear" w:color="auto" w:fill="auto"/>
            <w:tcMar>
              <w:top w:w="0" w:type="dxa"/>
              <w:left w:w="0" w:type="dxa"/>
              <w:bottom w:w="0" w:type="dxa"/>
              <w:right w:w="0" w:type="dxa"/>
            </w:tcMar>
          </w:tcPr>
          <w:p w14:paraId="3BD1AC22" w14:textId="1AD0FCEA" w:rsidR="008B5180" w:rsidRPr="00DF633A" w:rsidRDefault="008B5180" w:rsidP="008B5180">
            <w:pPr>
              <w:spacing w:before="240" w:line="276" w:lineRule="auto"/>
              <w:rPr>
                <w:rFonts w:ascii="Times New Roman" w:hAnsi="Times New Roman" w:cs="Times New Roman"/>
                <w:i/>
                <w:sz w:val="18"/>
                <w:szCs w:val="18"/>
                <w:lang w:val="en-US"/>
              </w:rPr>
            </w:pPr>
            <w:r w:rsidRPr="00DF633A">
              <w:rPr>
                <w:rFonts w:ascii="Times New Roman" w:hAnsi="Times New Roman" w:cs="Times New Roman"/>
                <w:i/>
                <w:sz w:val="18"/>
                <w:szCs w:val="18"/>
                <w:lang w:val="en-US"/>
              </w:rPr>
              <w:t>Notes. Exact determination of school days and public holidays for 2022</w:t>
            </w:r>
          </w:p>
        </w:tc>
      </w:tr>
    </w:tbl>
    <w:p w14:paraId="2B0354E8" w14:textId="1BEABD3B" w:rsidR="00570425" w:rsidRPr="00570425" w:rsidRDefault="00570425" w:rsidP="00570425">
      <w:pPr>
        <w:pStyle w:val="berschrift2"/>
        <w:rPr>
          <w:lang w:val="en-US"/>
        </w:rPr>
      </w:pPr>
      <w:r w:rsidRPr="00570425">
        <w:rPr>
          <w:lang w:val="en-US"/>
        </w:rPr>
        <w:tab/>
      </w:r>
      <w:bookmarkStart w:id="24" w:name="_Toc178257138"/>
      <w:r w:rsidRPr="00570425">
        <w:rPr>
          <w:lang w:val="en-US"/>
        </w:rPr>
        <w:t>Distribution of Working Hours across Teachers’ Work Activities</w:t>
      </w:r>
      <w:bookmarkEnd w:id="24"/>
    </w:p>
    <w:p w14:paraId="39DD1F20" w14:textId="77777777" w:rsidR="00570425" w:rsidRPr="00570425" w:rsidRDefault="00570425" w:rsidP="00570425">
      <w:pPr>
        <w:pStyle w:val="Textkrper"/>
        <w:rPr>
          <w:lang w:val="en-US"/>
        </w:rPr>
      </w:pPr>
      <w:r w:rsidRPr="00570425">
        <w:rPr>
          <w:lang w:val="en-US"/>
        </w:rPr>
        <w:t xml:space="preserve">The distribution of working hours across the three work activities, 1) teaching, 2) teaching-related activities and 3) non-teaching activities for teachers without a management function is depicted in table 2. As can be seen above, there are differences in the working times for the three different survey methods. However, the differences between the questionnaire study and the diary study are remarkable, especially for the categories teaching and non-teaching activities. A possible explanation for this </w:t>
      </w:r>
      <w:proofErr w:type="gramStart"/>
      <w:r w:rsidRPr="00570425">
        <w:rPr>
          <w:lang w:val="en-US"/>
        </w:rPr>
        <w:t>are</w:t>
      </w:r>
      <w:proofErr w:type="gramEnd"/>
      <w:r w:rsidRPr="00570425">
        <w:rPr>
          <w:lang w:val="en-US"/>
        </w:rPr>
        <w:t xml:space="preserve"> weeks during exam periods or with study trips in which the time spent teaching is lower. Another possible explanation could be that teachers have block teaching and logged a week without teaching in the diary study. A more detailed inspection of the work activities for teachers with and without a management function can be found in table 5.</w:t>
      </w:r>
    </w:p>
    <w:p w14:paraId="590258AE" w14:textId="72FFD61B" w:rsidR="00570425" w:rsidRDefault="00570425" w:rsidP="00570425">
      <w:pPr>
        <w:pStyle w:val="Tabellenbeschriftung"/>
        <w:rPr>
          <w:lang w:val="en-US"/>
        </w:rPr>
      </w:pPr>
      <w:r w:rsidRPr="00570425">
        <w:rPr>
          <w:lang w:val="en-US"/>
        </w:rPr>
        <w:lastRenderedPageBreak/>
        <w:t xml:space="preserve">Table 3: Weekly Working </w:t>
      </w:r>
      <w:r w:rsidRPr="0033757A">
        <w:rPr>
          <w:lang w:val="en-US"/>
        </w:rPr>
        <w:t>Hours</w:t>
      </w:r>
      <w:r w:rsidRPr="00570425">
        <w:rPr>
          <w:lang w:val="en-US"/>
        </w:rPr>
        <w:t xml:space="preserve"> by Work Activities for Teachers without Management Function</w:t>
      </w:r>
    </w:p>
    <w:tbl>
      <w:tblPr>
        <w:tblW w:w="9069" w:type="dxa"/>
        <w:tblBorders>
          <w:top w:val="nil"/>
          <w:left w:val="nil"/>
          <w:bottom w:val="nil"/>
          <w:right w:val="nil"/>
          <w:insideH w:val="nil"/>
          <w:insideV w:val="nil"/>
        </w:tblBorders>
        <w:tblLayout w:type="fixed"/>
        <w:tblLook w:val="0600" w:firstRow="0" w:lastRow="0" w:firstColumn="0" w:lastColumn="0" w:noHBand="1" w:noVBand="1"/>
      </w:tblPr>
      <w:tblGrid>
        <w:gridCol w:w="649"/>
        <w:gridCol w:w="2183"/>
        <w:gridCol w:w="1187"/>
        <w:gridCol w:w="952"/>
        <w:gridCol w:w="1076"/>
        <w:gridCol w:w="993"/>
        <w:gridCol w:w="1049"/>
        <w:gridCol w:w="980"/>
      </w:tblGrid>
      <w:tr w:rsidR="00570425" w:rsidRPr="00570425" w14:paraId="00B863EC" w14:textId="77777777" w:rsidTr="00570425">
        <w:trPr>
          <w:trHeight w:val="300"/>
        </w:trPr>
        <w:tc>
          <w:tcPr>
            <w:tcW w:w="649" w:type="dxa"/>
            <w:vMerge w:val="restart"/>
            <w:tcBorders>
              <w:top w:val="single" w:sz="6" w:space="0" w:color="000000"/>
              <w:left w:val="nil"/>
              <w:bottom w:val="nil"/>
              <w:right w:val="nil"/>
            </w:tcBorders>
            <w:tcMar>
              <w:top w:w="0" w:type="dxa"/>
              <w:left w:w="100" w:type="dxa"/>
              <w:bottom w:w="0" w:type="dxa"/>
              <w:right w:w="100" w:type="dxa"/>
            </w:tcMar>
          </w:tcPr>
          <w:p w14:paraId="7264EA3B" w14:textId="77777777" w:rsidR="00570425" w:rsidRPr="00570425" w:rsidRDefault="00570425" w:rsidP="00570425">
            <w:pPr>
              <w:jc w:val="both"/>
              <w:rPr>
                <w:rFonts w:ascii="Times New Roman" w:hAnsi="Times New Roman" w:cs="Times New Roman"/>
                <w:b/>
                <w:sz w:val="20"/>
              </w:rPr>
            </w:pPr>
            <w:proofErr w:type="spellStart"/>
            <w:r w:rsidRPr="00570425">
              <w:rPr>
                <w:rFonts w:ascii="Times New Roman" w:hAnsi="Times New Roman" w:cs="Times New Roman"/>
                <w:b/>
                <w:sz w:val="20"/>
              </w:rPr>
              <w:t>No</w:t>
            </w:r>
            <w:proofErr w:type="spellEnd"/>
            <w:r w:rsidRPr="00570425">
              <w:rPr>
                <w:rFonts w:ascii="Times New Roman" w:hAnsi="Times New Roman" w:cs="Times New Roman"/>
                <w:b/>
                <w:sz w:val="20"/>
              </w:rPr>
              <w:t>.</w:t>
            </w:r>
          </w:p>
        </w:tc>
        <w:tc>
          <w:tcPr>
            <w:tcW w:w="2183" w:type="dxa"/>
            <w:vMerge w:val="restart"/>
            <w:tcBorders>
              <w:top w:val="single" w:sz="6" w:space="0" w:color="000000"/>
              <w:left w:val="nil"/>
              <w:bottom w:val="nil"/>
              <w:right w:val="nil"/>
            </w:tcBorders>
            <w:tcMar>
              <w:top w:w="0" w:type="dxa"/>
              <w:left w:w="100" w:type="dxa"/>
              <w:bottom w:w="0" w:type="dxa"/>
              <w:right w:w="100" w:type="dxa"/>
            </w:tcMar>
          </w:tcPr>
          <w:p w14:paraId="247AC389" w14:textId="77777777" w:rsidR="00570425" w:rsidRPr="00570425" w:rsidRDefault="00570425" w:rsidP="00570425">
            <w:pPr>
              <w:jc w:val="both"/>
              <w:rPr>
                <w:rFonts w:ascii="Times New Roman" w:hAnsi="Times New Roman" w:cs="Times New Roman"/>
                <w:b/>
                <w:sz w:val="20"/>
              </w:rPr>
            </w:pPr>
            <w:r w:rsidRPr="00570425">
              <w:rPr>
                <w:rFonts w:ascii="Times New Roman" w:hAnsi="Times New Roman" w:cs="Times New Roman"/>
                <w:b/>
                <w:sz w:val="20"/>
              </w:rPr>
              <w:t xml:space="preserve">Work </w:t>
            </w:r>
            <w:proofErr w:type="spellStart"/>
            <w:r w:rsidRPr="00570425">
              <w:rPr>
                <w:rFonts w:ascii="Times New Roman" w:hAnsi="Times New Roman" w:cs="Times New Roman"/>
                <w:b/>
                <w:sz w:val="20"/>
              </w:rPr>
              <w:t>Activity</w:t>
            </w:r>
            <w:proofErr w:type="spellEnd"/>
          </w:p>
        </w:tc>
        <w:tc>
          <w:tcPr>
            <w:tcW w:w="2139" w:type="dxa"/>
            <w:gridSpan w:val="2"/>
            <w:tcBorders>
              <w:top w:val="single" w:sz="6" w:space="0" w:color="000000"/>
              <w:left w:val="nil"/>
              <w:bottom w:val="single" w:sz="6" w:space="0" w:color="000000"/>
              <w:right w:val="nil"/>
            </w:tcBorders>
            <w:tcMar>
              <w:top w:w="0" w:type="dxa"/>
              <w:left w:w="100" w:type="dxa"/>
              <w:bottom w:w="0" w:type="dxa"/>
              <w:right w:w="100" w:type="dxa"/>
            </w:tcMar>
          </w:tcPr>
          <w:p w14:paraId="14AC1A0A" w14:textId="77777777" w:rsidR="00570425" w:rsidRPr="00570425" w:rsidRDefault="00570425" w:rsidP="00570425">
            <w:pPr>
              <w:jc w:val="center"/>
              <w:rPr>
                <w:rFonts w:ascii="Times New Roman" w:hAnsi="Times New Roman" w:cs="Times New Roman"/>
                <w:b/>
                <w:sz w:val="20"/>
              </w:rPr>
            </w:pPr>
            <w:proofErr w:type="spellStart"/>
            <w:r w:rsidRPr="00570425">
              <w:rPr>
                <w:rFonts w:ascii="Times New Roman" w:hAnsi="Times New Roman" w:cs="Times New Roman"/>
                <w:b/>
                <w:sz w:val="20"/>
              </w:rPr>
              <w:t>Questionnaire</w:t>
            </w:r>
            <w:proofErr w:type="spellEnd"/>
            <w:r w:rsidRPr="00570425">
              <w:rPr>
                <w:rFonts w:ascii="Times New Roman" w:hAnsi="Times New Roman" w:cs="Times New Roman"/>
                <w:b/>
                <w:sz w:val="20"/>
              </w:rPr>
              <w:t xml:space="preserve"> Study</w:t>
            </w:r>
          </w:p>
        </w:tc>
        <w:tc>
          <w:tcPr>
            <w:tcW w:w="2069" w:type="dxa"/>
            <w:gridSpan w:val="2"/>
            <w:tcBorders>
              <w:top w:val="single" w:sz="6" w:space="0" w:color="000000"/>
              <w:left w:val="nil"/>
              <w:bottom w:val="single" w:sz="6" w:space="0" w:color="000000"/>
              <w:right w:val="nil"/>
            </w:tcBorders>
            <w:shd w:val="clear" w:color="auto" w:fill="auto"/>
            <w:tcMar>
              <w:top w:w="0" w:type="dxa"/>
              <w:left w:w="100" w:type="dxa"/>
              <w:bottom w:w="0" w:type="dxa"/>
              <w:right w:w="100" w:type="dxa"/>
            </w:tcMar>
          </w:tcPr>
          <w:p w14:paraId="296FBF1C" w14:textId="77777777" w:rsidR="00570425" w:rsidRPr="00570425" w:rsidRDefault="00570425" w:rsidP="00570425">
            <w:pPr>
              <w:jc w:val="center"/>
              <w:rPr>
                <w:rFonts w:ascii="Times New Roman" w:hAnsi="Times New Roman" w:cs="Times New Roman"/>
                <w:b/>
                <w:sz w:val="20"/>
              </w:rPr>
            </w:pPr>
            <w:proofErr w:type="spellStart"/>
            <w:r w:rsidRPr="00570425">
              <w:rPr>
                <w:rFonts w:ascii="Times New Roman" w:hAnsi="Times New Roman" w:cs="Times New Roman"/>
                <w:b/>
                <w:sz w:val="20"/>
              </w:rPr>
              <w:t>Questionnaire</w:t>
            </w:r>
            <w:proofErr w:type="spellEnd"/>
            <w:r w:rsidRPr="00570425">
              <w:rPr>
                <w:rFonts w:ascii="Times New Roman" w:hAnsi="Times New Roman" w:cs="Times New Roman"/>
                <w:b/>
                <w:sz w:val="20"/>
              </w:rPr>
              <w:t xml:space="preserve"> Study (</w:t>
            </w:r>
            <w:proofErr w:type="spellStart"/>
            <w:r w:rsidRPr="00570425">
              <w:rPr>
                <w:rFonts w:ascii="Times New Roman" w:hAnsi="Times New Roman" w:cs="Times New Roman"/>
                <w:b/>
                <w:sz w:val="20"/>
              </w:rPr>
              <w:t>matched</w:t>
            </w:r>
            <w:proofErr w:type="spellEnd"/>
            <w:r w:rsidRPr="00570425">
              <w:rPr>
                <w:rFonts w:ascii="Times New Roman" w:hAnsi="Times New Roman" w:cs="Times New Roman"/>
                <w:b/>
                <w:sz w:val="20"/>
              </w:rPr>
              <w:t>)</w:t>
            </w:r>
          </w:p>
        </w:tc>
        <w:tc>
          <w:tcPr>
            <w:tcW w:w="2029" w:type="dxa"/>
            <w:gridSpan w:val="2"/>
            <w:tcBorders>
              <w:top w:val="single" w:sz="6" w:space="0" w:color="000000"/>
              <w:left w:val="nil"/>
              <w:bottom w:val="single" w:sz="6" w:space="0" w:color="000000"/>
              <w:right w:val="nil"/>
            </w:tcBorders>
            <w:shd w:val="clear" w:color="auto" w:fill="auto"/>
            <w:tcMar>
              <w:top w:w="0" w:type="dxa"/>
              <w:left w:w="100" w:type="dxa"/>
              <w:bottom w:w="0" w:type="dxa"/>
              <w:right w:w="100" w:type="dxa"/>
            </w:tcMar>
          </w:tcPr>
          <w:p w14:paraId="3F0367F8" w14:textId="77777777" w:rsidR="00570425" w:rsidRPr="00570425" w:rsidRDefault="00570425" w:rsidP="00570425">
            <w:pPr>
              <w:jc w:val="center"/>
              <w:rPr>
                <w:rFonts w:ascii="Times New Roman" w:hAnsi="Times New Roman" w:cs="Times New Roman"/>
                <w:b/>
                <w:sz w:val="20"/>
              </w:rPr>
            </w:pPr>
            <w:r w:rsidRPr="00570425">
              <w:rPr>
                <w:rFonts w:ascii="Times New Roman" w:hAnsi="Times New Roman" w:cs="Times New Roman"/>
                <w:b/>
                <w:sz w:val="20"/>
              </w:rPr>
              <w:t xml:space="preserve">Diary Study </w:t>
            </w:r>
          </w:p>
        </w:tc>
      </w:tr>
      <w:tr w:rsidR="00570425" w:rsidRPr="00570425" w14:paraId="30C594F0" w14:textId="77777777" w:rsidTr="00570425">
        <w:trPr>
          <w:trHeight w:val="510"/>
        </w:trPr>
        <w:tc>
          <w:tcPr>
            <w:tcW w:w="649" w:type="dxa"/>
            <w:vMerge/>
            <w:tcBorders>
              <w:top w:val="single" w:sz="6" w:space="0" w:color="000000"/>
              <w:left w:val="nil"/>
              <w:bottom w:val="nil"/>
              <w:right w:val="nil"/>
            </w:tcBorders>
            <w:shd w:val="clear" w:color="auto" w:fill="auto"/>
            <w:tcMar>
              <w:top w:w="100" w:type="dxa"/>
              <w:left w:w="100" w:type="dxa"/>
              <w:bottom w:w="100" w:type="dxa"/>
              <w:right w:w="100" w:type="dxa"/>
            </w:tcMar>
          </w:tcPr>
          <w:p w14:paraId="3CDE0B82" w14:textId="77777777" w:rsidR="00570425" w:rsidRPr="00570425" w:rsidRDefault="00570425" w:rsidP="00570425">
            <w:pPr>
              <w:spacing w:after="180" w:line="276" w:lineRule="auto"/>
              <w:jc w:val="both"/>
              <w:rPr>
                <w:rFonts w:ascii="Times New Roman" w:hAnsi="Times New Roman" w:cs="Times New Roman"/>
                <w:sz w:val="20"/>
              </w:rPr>
            </w:pPr>
          </w:p>
        </w:tc>
        <w:tc>
          <w:tcPr>
            <w:tcW w:w="2183" w:type="dxa"/>
            <w:vMerge/>
            <w:tcBorders>
              <w:top w:val="single" w:sz="6" w:space="0" w:color="000000"/>
              <w:left w:val="nil"/>
              <w:bottom w:val="nil"/>
              <w:right w:val="nil"/>
            </w:tcBorders>
            <w:shd w:val="clear" w:color="auto" w:fill="auto"/>
            <w:tcMar>
              <w:top w:w="100" w:type="dxa"/>
              <w:left w:w="100" w:type="dxa"/>
              <w:bottom w:w="100" w:type="dxa"/>
              <w:right w:w="100" w:type="dxa"/>
            </w:tcMar>
          </w:tcPr>
          <w:p w14:paraId="2D6C4B9A" w14:textId="77777777" w:rsidR="00570425" w:rsidRPr="00570425" w:rsidRDefault="00570425" w:rsidP="00570425">
            <w:pPr>
              <w:spacing w:after="180" w:line="276" w:lineRule="auto"/>
              <w:jc w:val="both"/>
              <w:rPr>
                <w:rFonts w:ascii="Times New Roman" w:hAnsi="Times New Roman" w:cs="Times New Roman"/>
                <w:sz w:val="20"/>
              </w:rPr>
            </w:pPr>
          </w:p>
        </w:tc>
        <w:tc>
          <w:tcPr>
            <w:tcW w:w="1187" w:type="dxa"/>
            <w:tcBorders>
              <w:top w:val="nil"/>
              <w:left w:val="nil"/>
              <w:bottom w:val="single" w:sz="6" w:space="0" w:color="000000"/>
              <w:right w:val="nil"/>
            </w:tcBorders>
            <w:shd w:val="clear" w:color="auto" w:fill="auto"/>
            <w:tcMar>
              <w:top w:w="0" w:type="dxa"/>
              <w:left w:w="100" w:type="dxa"/>
              <w:bottom w:w="0" w:type="dxa"/>
              <w:right w:w="100" w:type="dxa"/>
            </w:tcMar>
          </w:tcPr>
          <w:p w14:paraId="2E9D1BED" w14:textId="77777777" w:rsidR="00570425" w:rsidRPr="00570425" w:rsidRDefault="00570425" w:rsidP="00570425">
            <w:pPr>
              <w:jc w:val="center"/>
              <w:rPr>
                <w:rFonts w:ascii="Times New Roman" w:hAnsi="Times New Roman" w:cs="Times New Roman"/>
                <w:b/>
                <w:sz w:val="20"/>
              </w:rPr>
            </w:pPr>
            <w:r w:rsidRPr="00570425">
              <w:rPr>
                <w:rFonts w:ascii="Times New Roman" w:hAnsi="Times New Roman" w:cs="Times New Roman"/>
                <w:b/>
                <w:sz w:val="20"/>
              </w:rPr>
              <w:t>M</w:t>
            </w:r>
            <w:r w:rsidRPr="00570425">
              <w:rPr>
                <w:rFonts w:ascii="Times New Roman" w:hAnsi="Times New Roman" w:cs="Times New Roman"/>
                <w:b/>
                <w:sz w:val="20"/>
              </w:rPr>
              <w:br/>
              <w:t xml:space="preserve"> (SD)</w:t>
            </w:r>
          </w:p>
        </w:tc>
        <w:tc>
          <w:tcPr>
            <w:tcW w:w="952" w:type="dxa"/>
            <w:tcBorders>
              <w:top w:val="single" w:sz="6" w:space="0" w:color="000000"/>
              <w:left w:val="nil"/>
              <w:bottom w:val="single" w:sz="6" w:space="0" w:color="000000"/>
              <w:right w:val="nil"/>
            </w:tcBorders>
            <w:shd w:val="clear" w:color="auto" w:fill="auto"/>
            <w:tcMar>
              <w:top w:w="0" w:type="dxa"/>
              <w:left w:w="100" w:type="dxa"/>
              <w:bottom w:w="0" w:type="dxa"/>
              <w:right w:w="100" w:type="dxa"/>
            </w:tcMar>
          </w:tcPr>
          <w:p w14:paraId="5C4529CA" w14:textId="77777777" w:rsidR="00570425" w:rsidRPr="00570425" w:rsidRDefault="00570425" w:rsidP="00570425">
            <w:pPr>
              <w:jc w:val="center"/>
              <w:rPr>
                <w:rFonts w:ascii="Times New Roman" w:hAnsi="Times New Roman" w:cs="Times New Roman"/>
                <w:b/>
                <w:sz w:val="20"/>
              </w:rPr>
            </w:pPr>
            <w:proofErr w:type="spellStart"/>
            <w:r w:rsidRPr="00570425">
              <w:rPr>
                <w:rFonts w:ascii="Times New Roman" w:hAnsi="Times New Roman" w:cs="Times New Roman"/>
                <w:b/>
                <w:sz w:val="20"/>
              </w:rPr>
              <w:t>Percent</w:t>
            </w:r>
            <w:proofErr w:type="spellEnd"/>
          </w:p>
        </w:tc>
        <w:tc>
          <w:tcPr>
            <w:tcW w:w="1076" w:type="dxa"/>
            <w:tcBorders>
              <w:top w:val="nil"/>
              <w:left w:val="nil"/>
              <w:bottom w:val="single" w:sz="6" w:space="0" w:color="000000"/>
              <w:right w:val="nil"/>
            </w:tcBorders>
            <w:shd w:val="clear" w:color="auto" w:fill="auto"/>
            <w:tcMar>
              <w:top w:w="0" w:type="dxa"/>
              <w:left w:w="100" w:type="dxa"/>
              <w:bottom w:w="0" w:type="dxa"/>
              <w:right w:w="100" w:type="dxa"/>
            </w:tcMar>
          </w:tcPr>
          <w:p w14:paraId="64610A4A" w14:textId="77777777" w:rsidR="00570425" w:rsidRPr="00570425" w:rsidRDefault="00570425" w:rsidP="00570425">
            <w:pPr>
              <w:jc w:val="center"/>
              <w:rPr>
                <w:rFonts w:ascii="Times New Roman" w:hAnsi="Times New Roman" w:cs="Times New Roman"/>
                <w:b/>
                <w:sz w:val="20"/>
              </w:rPr>
            </w:pPr>
            <w:r w:rsidRPr="00570425">
              <w:rPr>
                <w:rFonts w:ascii="Times New Roman" w:hAnsi="Times New Roman" w:cs="Times New Roman"/>
                <w:b/>
                <w:sz w:val="20"/>
              </w:rPr>
              <w:t>M</w:t>
            </w:r>
            <w:r w:rsidRPr="00570425">
              <w:rPr>
                <w:rFonts w:ascii="Times New Roman" w:hAnsi="Times New Roman" w:cs="Times New Roman"/>
                <w:b/>
                <w:sz w:val="20"/>
              </w:rPr>
              <w:br/>
              <w:t xml:space="preserve"> (SD)</w:t>
            </w:r>
          </w:p>
        </w:tc>
        <w:tc>
          <w:tcPr>
            <w:tcW w:w="993" w:type="dxa"/>
            <w:tcBorders>
              <w:top w:val="nil"/>
              <w:left w:val="nil"/>
              <w:bottom w:val="single" w:sz="6" w:space="0" w:color="000000"/>
              <w:right w:val="nil"/>
            </w:tcBorders>
            <w:shd w:val="clear" w:color="auto" w:fill="auto"/>
            <w:tcMar>
              <w:top w:w="0" w:type="dxa"/>
              <w:left w:w="100" w:type="dxa"/>
              <w:bottom w:w="0" w:type="dxa"/>
              <w:right w:w="100" w:type="dxa"/>
            </w:tcMar>
          </w:tcPr>
          <w:p w14:paraId="79D4A5E6" w14:textId="77777777" w:rsidR="00570425" w:rsidRPr="00570425" w:rsidRDefault="00570425" w:rsidP="00570425">
            <w:pPr>
              <w:jc w:val="center"/>
              <w:rPr>
                <w:rFonts w:ascii="Times New Roman" w:hAnsi="Times New Roman" w:cs="Times New Roman"/>
                <w:b/>
                <w:sz w:val="20"/>
              </w:rPr>
            </w:pPr>
            <w:proofErr w:type="spellStart"/>
            <w:r w:rsidRPr="00570425">
              <w:rPr>
                <w:rFonts w:ascii="Times New Roman" w:hAnsi="Times New Roman" w:cs="Times New Roman"/>
                <w:b/>
                <w:sz w:val="20"/>
              </w:rPr>
              <w:t>Percent</w:t>
            </w:r>
            <w:proofErr w:type="spellEnd"/>
          </w:p>
        </w:tc>
        <w:tc>
          <w:tcPr>
            <w:tcW w:w="1049" w:type="dxa"/>
            <w:tcBorders>
              <w:top w:val="nil"/>
              <w:left w:val="nil"/>
              <w:bottom w:val="single" w:sz="6" w:space="0" w:color="000000"/>
              <w:right w:val="nil"/>
            </w:tcBorders>
            <w:shd w:val="clear" w:color="auto" w:fill="auto"/>
            <w:tcMar>
              <w:top w:w="0" w:type="dxa"/>
              <w:left w:w="100" w:type="dxa"/>
              <w:bottom w:w="0" w:type="dxa"/>
              <w:right w:w="100" w:type="dxa"/>
            </w:tcMar>
          </w:tcPr>
          <w:p w14:paraId="6DED73C5" w14:textId="77777777" w:rsidR="00570425" w:rsidRPr="00570425" w:rsidRDefault="00570425" w:rsidP="00570425">
            <w:pPr>
              <w:jc w:val="center"/>
              <w:rPr>
                <w:rFonts w:ascii="Times New Roman" w:hAnsi="Times New Roman" w:cs="Times New Roman"/>
                <w:b/>
                <w:sz w:val="20"/>
              </w:rPr>
            </w:pPr>
            <w:r w:rsidRPr="00570425">
              <w:rPr>
                <w:rFonts w:ascii="Times New Roman" w:hAnsi="Times New Roman" w:cs="Times New Roman"/>
                <w:b/>
                <w:sz w:val="20"/>
              </w:rPr>
              <w:t>M</w:t>
            </w:r>
            <w:r w:rsidRPr="00570425">
              <w:rPr>
                <w:rFonts w:ascii="Times New Roman" w:hAnsi="Times New Roman" w:cs="Times New Roman"/>
                <w:b/>
                <w:sz w:val="20"/>
              </w:rPr>
              <w:br/>
              <w:t xml:space="preserve"> (SD)</w:t>
            </w:r>
          </w:p>
        </w:tc>
        <w:tc>
          <w:tcPr>
            <w:tcW w:w="980" w:type="dxa"/>
            <w:tcBorders>
              <w:top w:val="nil"/>
              <w:left w:val="nil"/>
              <w:bottom w:val="single" w:sz="6" w:space="0" w:color="000000"/>
              <w:right w:val="nil"/>
            </w:tcBorders>
            <w:shd w:val="clear" w:color="auto" w:fill="auto"/>
            <w:tcMar>
              <w:top w:w="0" w:type="dxa"/>
              <w:left w:w="100" w:type="dxa"/>
              <w:bottom w:w="0" w:type="dxa"/>
              <w:right w:w="100" w:type="dxa"/>
            </w:tcMar>
          </w:tcPr>
          <w:p w14:paraId="497F394A" w14:textId="77777777" w:rsidR="00570425" w:rsidRPr="00570425" w:rsidRDefault="00570425" w:rsidP="00570425">
            <w:pPr>
              <w:jc w:val="center"/>
              <w:rPr>
                <w:rFonts w:ascii="Times New Roman" w:hAnsi="Times New Roman" w:cs="Times New Roman"/>
                <w:b/>
                <w:sz w:val="20"/>
              </w:rPr>
            </w:pPr>
            <w:proofErr w:type="spellStart"/>
            <w:r w:rsidRPr="00570425">
              <w:rPr>
                <w:rFonts w:ascii="Times New Roman" w:hAnsi="Times New Roman" w:cs="Times New Roman"/>
                <w:b/>
                <w:sz w:val="20"/>
              </w:rPr>
              <w:t>Percent</w:t>
            </w:r>
            <w:proofErr w:type="spellEnd"/>
          </w:p>
        </w:tc>
      </w:tr>
      <w:tr w:rsidR="00570425" w:rsidRPr="00570425" w14:paraId="01AC9769" w14:textId="77777777" w:rsidTr="00570425">
        <w:trPr>
          <w:trHeight w:val="585"/>
        </w:trPr>
        <w:tc>
          <w:tcPr>
            <w:tcW w:w="649" w:type="dxa"/>
            <w:tcBorders>
              <w:top w:val="single" w:sz="6" w:space="0" w:color="000000"/>
              <w:left w:val="nil"/>
              <w:bottom w:val="nil"/>
              <w:right w:val="nil"/>
            </w:tcBorders>
            <w:shd w:val="clear" w:color="auto" w:fill="auto"/>
            <w:tcMar>
              <w:top w:w="0" w:type="dxa"/>
              <w:left w:w="100" w:type="dxa"/>
              <w:bottom w:w="0" w:type="dxa"/>
              <w:right w:w="100" w:type="dxa"/>
            </w:tcMar>
          </w:tcPr>
          <w:p w14:paraId="26EF98DA"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1</w:t>
            </w:r>
          </w:p>
        </w:tc>
        <w:tc>
          <w:tcPr>
            <w:tcW w:w="2183" w:type="dxa"/>
            <w:tcBorders>
              <w:top w:val="single" w:sz="6" w:space="0" w:color="000000"/>
              <w:left w:val="nil"/>
              <w:bottom w:val="nil"/>
              <w:right w:val="nil"/>
            </w:tcBorders>
            <w:shd w:val="clear" w:color="auto" w:fill="auto"/>
            <w:tcMar>
              <w:top w:w="0" w:type="dxa"/>
              <w:left w:w="100" w:type="dxa"/>
              <w:bottom w:w="0" w:type="dxa"/>
              <w:right w:w="100" w:type="dxa"/>
            </w:tcMar>
          </w:tcPr>
          <w:p w14:paraId="50C7989E"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Teaching</w:t>
            </w:r>
          </w:p>
        </w:tc>
        <w:tc>
          <w:tcPr>
            <w:tcW w:w="1187" w:type="dxa"/>
            <w:tcBorders>
              <w:top w:val="nil"/>
              <w:left w:val="nil"/>
              <w:bottom w:val="nil"/>
              <w:right w:val="nil"/>
            </w:tcBorders>
            <w:shd w:val="clear" w:color="auto" w:fill="auto"/>
            <w:tcMar>
              <w:top w:w="0" w:type="dxa"/>
              <w:left w:w="100" w:type="dxa"/>
              <w:bottom w:w="0" w:type="dxa"/>
              <w:right w:w="100" w:type="dxa"/>
            </w:tcMar>
          </w:tcPr>
          <w:p w14:paraId="1436D2CC"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18.89</w:t>
            </w:r>
            <w:r w:rsidRPr="00570425">
              <w:rPr>
                <w:rFonts w:ascii="Times New Roman" w:hAnsi="Times New Roman" w:cs="Times New Roman"/>
                <w:sz w:val="20"/>
              </w:rPr>
              <w:br/>
              <w:t xml:space="preserve">  (5.58)</w:t>
            </w:r>
          </w:p>
        </w:tc>
        <w:tc>
          <w:tcPr>
            <w:tcW w:w="952" w:type="dxa"/>
            <w:tcBorders>
              <w:top w:val="nil"/>
              <w:left w:val="nil"/>
              <w:bottom w:val="nil"/>
              <w:right w:val="nil"/>
            </w:tcBorders>
            <w:shd w:val="clear" w:color="auto" w:fill="auto"/>
            <w:tcMar>
              <w:top w:w="0" w:type="dxa"/>
              <w:left w:w="100" w:type="dxa"/>
              <w:bottom w:w="0" w:type="dxa"/>
              <w:right w:w="100" w:type="dxa"/>
            </w:tcMar>
          </w:tcPr>
          <w:p w14:paraId="16419715"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40.88</w:t>
            </w:r>
          </w:p>
        </w:tc>
        <w:tc>
          <w:tcPr>
            <w:tcW w:w="1076" w:type="dxa"/>
            <w:tcBorders>
              <w:top w:val="nil"/>
              <w:left w:val="nil"/>
              <w:bottom w:val="nil"/>
              <w:right w:val="nil"/>
            </w:tcBorders>
            <w:shd w:val="clear" w:color="auto" w:fill="auto"/>
            <w:tcMar>
              <w:top w:w="0" w:type="dxa"/>
              <w:left w:w="100" w:type="dxa"/>
              <w:bottom w:w="0" w:type="dxa"/>
              <w:right w:w="100" w:type="dxa"/>
            </w:tcMar>
          </w:tcPr>
          <w:p w14:paraId="6D4DB23B"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18.39</w:t>
            </w:r>
            <w:r w:rsidRPr="00570425">
              <w:rPr>
                <w:rFonts w:ascii="Times New Roman" w:hAnsi="Times New Roman" w:cs="Times New Roman"/>
                <w:sz w:val="20"/>
              </w:rPr>
              <w:br/>
              <w:t xml:space="preserve">  (5.58)</w:t>
            </w:r>
          </w:p>
        </w:tc>
        <w:tc>
          <w:tcPr>
            <w:tcW w:w="993" w:type="dxa"/>
            <w:tcBorders>
              <w:top w:val="nil"/>
              <w:left w:val="nil"/>
              <w:bottom w:val="nil"/>
              <w:right w:val="nil"/>
            </w:tcBorders>
            <w:shd w:val="clear" w:color="auto" w:fill="auto"/>
            <w:tcMar>
              <w:top w:w="0" w:type="dxa"/>
              <w:left w:w="100" w:type="dxa"/>
              <w:bottom w:w="0" w:type="dxa"/>
              <w:right w:w="100" w:type="dxa"/>
            </w:tcMar>
          </w:tcPr>
          <w:p w14:paraId="58BB64B6"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38.82</w:t>
            </w:r>
          </w:p>
        </w:tc>
        <w:tc>
          <w:tcPr>
            <w:tcW w:w="1049" w:type="dxa"/>
            <w:tcBorders>
              <w:top w:val="nil"/>
              <w:left w:val="nil"/>
              <w:bottom w:val="nil"/>
              <w:right w:val="nil"/>
            </w:tcBorders>
            <w:shd w:val="clear" w:color="auto" w:fill="auto"/>
            <w:tcMar>
              <w:top w:w="0" w:type="dxa"/>
              <w:left w:w="100" w:type="dxa"/>
              <w:bottom w:w="0" w:type="dxa"/>
              <w:right w:w="100" w:type="dxa"/>
            </w:tcMar>
          </w:tcPr>
          <w:p w14:paraId="28138DE2"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12.77</w:t>
            </w:r>
            <w:r w:rsidRPr="00570425">
              <w:rPr>
                <w:rFonts w:ascii="Times New Roman" w:hAnsi="Times New Roman" w:cs="Times New Roman"/>
                <w:sz w:val="20"/>
              </w:rPr>
              <w:br/>
              <w:t xml:space="preserve"> (5.95)</w:t>
            </w:r>
          </w:p>
        </w:tc>
        <w:tc>
          <w:tcPr>
            <w:tcW w:w="980" w:type="dxa"/>
            <w:tcBorders>
              <w:top w:val="nil"/>
              <w:left w:val="nil"/>
              <w:bottom w:val="nil"/>
              <w:right w:val="nil"/>
            </w:tcBorders>
            <w:shd w:val="clear" w:color="auto" w:fill="auto"/>
            <w:tcMar>
              <w:top w:w="0" w:type="dxa"/>
              <w:left w:w="100" w:type="dxa"/>
              <w:bottom w:w="0" w:type="dxa"/>
              <w:right w:w="100" w:type="dxa"/>
            </w:tcMar>
          </w:tcPr>
          <w:p w14:paraId="1136E2EF"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28.87</w:t>
            </w:r>
          </w:p>
        </w:tc>
      </w:tr>
      <w:tr w:rsidR="00570425" w:rsidRPr="00570425" w14:paraId="60594BF4" w14:textId="77777777" w:rsidTr="00570425">
        <w:trPr>
          <w:trHeight w:val="495"/>
        </w:trPr>
        <w:tc>
          <w:tcPr>
            <w:tcW w:w="649" w:type="dxa"/>
            <w:tcBorders>
              <w:top w:val="nil"/>
              <w:left w:val="nil"/>
              <w:bottom w:val="nil"/>
              <w:right w:val="nil"/>
            </w:tcBorders>
            <w:shd w:val="clear" w:color="auto" w:fill="auto"/>
            <w:tcMar>
              <w:top w:w="0" w:type="dxa"/>
              <w:left w:w="100" w:type="dxa"/>
              <w:bottom w:w="0" w:type="dxa"/>
              <w:right w:w="100" w:type="dxa"/>
            </w:tcMar>
          </w:tcPr>
          <w:p w14:paraId="55394D8B"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2</w:t>
            </w:r>
          </w:p>
        </w:tc>
        <w:tc>
          <w:tcPr>
            <w:tcW w:w="2183" w:type="dxa"/>
            <w:tcBorders>
              <w:top w:val="nil"/>
              <w:left w:val="nil"/>
              <w:bottom w:val="nil"/>
              <w:right w:val="nil"/>
            </w:tcBorders>
            <w:shd w:val="clear" w:color="auto" w:fill="auto"/>
            <w:tcMar>
              <w:top w:w="0" w:type="dxa"/>
              <w:left w:w="100" w:type="dxa"/>
              <w:bottom w:w="0" w:type="dxa"/>
              <w:right w:w="100" w:type="dxa"/>
            </w:tcMar>
          </w:tcPr>
          <w:p w14:paraId="1260A265"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Teaching-</w:t>
            </w:r>
            <w:proofErr w:type="spellStart"/>
            <w:r w:rsidRPr="00570425">
              <w:rPr>
                <w:rFonts w:ascii="Times New Roman" w:hAnsi="Times New Roman" w:cs="Times New Roman"/>
                <w:sz w:val="20"/>
              </w:rPr>
              <w:t>related</w:t>
            </w:r>
            <w:proofErr w:type="spellEnd"/>
            <w:r w:rsidRPr="00570425">
              <w:rPr>
                <w:rFonts w:ascii="Times New Roman" w:hAnsi="Times New Roman" w:cs="Times New Roman"/>
                <w:sz w:val="20"/>
              </w:rPr>
              <w:t xml:space="preserve"> </w:t>
            </w:r>
            <w:proofErr w:type="spellStart"/>
            <w:r w:rsidRPr="00570425">
              <w:rPr>
                <w:rFonts w:ascii="Times New Roman" w:hAnsi="Times New Roman" w:cs="Times New Roman"/>
                <w:sz w:val="20"/>
              </w:rPr>
              <w:t>Activities</w:t>
            </w:r>
            <w:proofErr w:type="spellEnd"/>
          </w:p>
        </w:tc>
        <w:tc>
          <w:tcPr>
            <w:tcW w:w="1187" w:type="dxa"/>
            <w:tcBorders>
              <w:top w:val="nil"/>
              <w:left w:val="nil"/>
              <w:bottom w:val="nil"/>
              <w:right w:val="nil"/>
            </w:tcBorders>
            <w:shd w:val="clear" w:color="auto" w:fill="auto"/>
            <w:tcMar>
              <w:top w:w="0" w:type="dxa"/>
              <w:left w:w="100" w:type="dxa"/>
              <w:bottom w:w="0" w:type="dxa"/>
              <w:right w:w="100" w:type="dxa"/>
            </w:tcMar>
          </w:tcPr>
          <w:p w14:paraId="2042BF74"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15.10</w:t>
            </w:r>
            <w:r w:rsidRPr="00570425">
              <w:rPr>
                <w:rFonts w:ascii="Times New Roman" w:hAnsi="Times New Roman" w:cs="Times New Roman"/>
                <w:sz w:val="20"/>
              </w:rPr>
              <w:br/>
              <w:t xml:space="preserve"> (7.53)</w:t>
            </w:r>
          </w:p>
        </w:tc>
        <w:tc>
          <w:tcPr>
            <w:tcW w:w="952" w:type="dxa"/>
            <w:tcBorders>
              <w:top w:val="nil"/>
              <w:left w:val="nil"/>
              <w:bottom w:val="nil"/>
              <w:right w:val="nil"/>
            </w:tcBorders>
            <w:shd w:val="clear" w:color="auto" w:fill="auto"/>
            <w:tcMar>
              <w:top w:w="0" w:type="dxa"/>
              <w:left w:w="100" w:type="dxa"/>
              <w:bottom w:w="0" w:type="dxa"/>
              <w:right w:w="100" w:type="dxa"/>
            </w:tcMar>
          </w:tcPr>
          <w:p w14:paraId="3BB798E9"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32.68</w:t>
            </w:r>
          </w:p>
        </w:tc>
        <w:tc>
          <w:tcPr>
            <w:tcW w:w="1076" w:type="dxa"/>
            <w:tcBorders>
              <w:top w:val="nil"/>
              <w:left w:val="nil"/>
              <w:bottom w:val="nil"/>
              <w:right w:val="nil"/>
            </w:tcBorders>
            <w:shd w:val="clear" w:color="auto" w:fill="auto"/>
            <w:tcMar>
              <w:top w:w="0" w:type="dxa"/>
              <w:left w:w="100" w:type="dxa"/>
              <w:bottom w:w="0" w:type="dxa"/>
              <w:right w:w="100" w:type="dxa"/>
            </w:tcMar>
          </w:tcPr>
          <w:p w14:paraId="0D71FF56"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15.56</w:t>
            </w:r>
            <w:r w:rsidRPr="00570425">
              <w:rPr>
                <w:rFonts w:ascii="Times New Roman" w:hAnsi="Times New Roman" w:cs="Times New Roman"/>
                <w:sz w:val="20"/>
              </w:rPr>
              <w:br/>
              <w:t xml:space="preserve"> (6.34)</w:t>
            </w:r>
          </w:p>
        </w:tc>
        <w:tc>
          <w:tcPr>
            <w:tcW w:w="993" w:type="dxa"/>
            <w:tcBorders>
              <w:top w:val="nil"/>
              <w:left w:val="nil"/>
              <w:bottom w:val="nil"/>
              <w:right w:val="nil"/>
            </w:tcBorders>
            <w:shd w:val="clear" w:color="auto" w:fill="auto"/>
            <w:tcMar>
              <w:top w:w="0" w:type="dxa"/>
              <w:left w:w="100" w:type="dxa"/>
              <w:bottom w:w="0" w:type="dxa"/>
              <w:right w:w="100" w:type="dxa"/>
            </w:tcMar>
          </w:tcPr>
          <w:p w14:paraId="695D2DCD"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32.84</w:t>
            </w:r>
          </w:p>
        </w:tc>
        <w:tc>
          <w:tcPr>
            <w:tcW w:w="1049" w:type="dxa"/>
            <w:tcBorders>
              <w:top w:val="nil"/>
              <w:left w:val="nil"/>
              <w:bottom w:val="nil"/>
              <w:right w:val="nil"/>
            </w:tcBorders>
            <w:shd w:val="clear" w:color="auto" w:fill="auto"/>
            <w:tcMar>
              <w:top w:w="0" w:type="dxa"/>
              <w:left w:w="100" w:type="dxa"/>
              <w:bottom w:w="0" w:type="dxa"/>
              <w:right w:w="100" w:type="dxa"/>
            </w:tcMar>
          </w:tcPr>
          <w:p w14:paraId="36B30E14"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12.03</w:t>
            </w:r>
            <w:r w:rsidRPr="00570425">
              <w:rPr>
                <w:rFonts w:ascii="Times New Roman" w:hAnsi="Times New Roman" w:cs="Times New Roman"/>
                <w:sz w:val="20"/>
              </w:rPr>
              <w:br/>
              <w:t xml:space="preserve"> (7.48)</w:t>
            </w:r>
          </w:p>
        </w:tc>
        <w:tc>
          <w:tcPr>
            <w:tcW w:w="980" w:type="dxa"/>
            <w:tcBorders>
              <w:top w:val="nil"/>
              <w:left w:val="nil"/>
              <w:bottom w:val="nil"/>
              <w:right w:val="nil"/>
            </w:tcBorders>
            <w:shd w:val="clear" w:color="auto" w:fill="auto"/>
            <w:tcMar>
              <w:top w:w="0" w:type="dxa"/>
              <w:left w:w="100" w:type="dxa"/>
              <w:bottom w:w="0" w:type="dxa"/>
              <w:right w:w="100" w:type="dxa"/>
            </w:tcMar>
          </w:tcPr>
          <w:p w14:paraId="0E2FF1BB"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27.20</w:t>
            </w:r>
          </w:p>
        </w:tc>
      </w:tr>
      <w:tr w:rsidR="00570425" w:rsidRPr="00570425" w14:paraId="4F55E8DE" w14:textId="77777777" w:rsidTr="00570425">
        <w:trPr>
          <w:trHeight w:val="510"/>
        </w:trPr>
        <w:tc>
          <w:tcPr>
            <w:tcW w:w="649" w:type="dxa"/>
            <w:tcBorders>
              <w:top w:val="nil"/>
              <w:left w:val="nil"/>
              <w:bottom w:val="nil"/>
              <w:right w:val="nil"/>
            </w:tcBorders>
            <w:shd w:val="clear" w:color="auto" w:fill="auto"/>
            <w:tcMar>
              <w:top w:w="0" w:type="dxa"/>
              <w:left w:w="100" w:type="dxa"/>
              <w:bottom w:w="0" w:type="dxa"/>
              <w:right w:w="100" w:type="dxa"/>
            </w:tcMar>
          </w:tcPr>
          <w:p w14:paraId="5CC3B23F"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3</w:t>
            </w:r>
          </w:p>
        </w:tc>
        <w:tc>
          <w:tcPr>
            <w:tcW w:w="2183" w:type="dxa"/>
            <w:tcBorders>
              <w:top w:val="nil"/>
              <w:left w:val="nil"/>
              <w:bottom w:val="nil"/>
              <w:right w:val="nil"/>
            </w:tcBorders>
            <w:shd w:val="clear" w:color="auto" w:fill="auto"/>
            <w:tcMar>
              <w:top w:w="0" w:type="dxa"/>
              <w:left w:w="100" w:type="dxa"/>
              <w:bottom w:w="0" w:type="dxa"/>
              <w:right w:w="100" w:type="dxa"/>
            </w:tcMar>
          </w:tcPr>
          <w:p w14:paraId="5A99F639"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Non-</w:t>
            </w:r>
            <w:proofErr w:type="spellStart"/>
            <w:r w:rsidRPr="00570425">
              <w:rPr>
                <w:rFonts w:ascii="Times New Roman" w:hAnsi="Times New Roman" w:cs="Times New Roman"/>
                <w:sz w:val="20"/>
              </w:rPr>
              <w:t>teaching</w:t>
            </w:r>
            <w:proofErr w:type="spellEnd"/>
            <w:r w:rsidRPr="00570425">
              <w:rPr>
                <w:rFonts w:ascii="Times New Roman" w:hAnsi="Times New Roman" w:cs="Times New Roman"/>
                <w:sz w:val="20"/>
              </w:rPr>
              <w:t xml:space="preserve"> </w:t>
            </w:r>
            <w:proofErr w:type="spellStart"/>
            <w:r w:rsidRPr="00570425">
              <w:rPr>
                <w:rFonts w:ascii="Times New Roman" w:hAnsi="Times New Roman" w:cs="Times New Roman"/>
                <w:sz w:val="20"/>
              </w:rPr>
              <w:t>Activities</w:t>
            </w:r>
            <w:proofErr w:type="spellEnd"/>
          </w:p>
        </w:tc>
        <w:tc>
          <w:tcPr>
            <w:tcW w:w="1187" w:type="dxa"/>
            <w:tcBorders>
              <w:top w:val="nil"/>
              <w:left w:val="nil"/>
              <w:bottom w:val="nil"/>
              <w:right w:val="nil"/>
            </w:tcBorders>
            <w:shd w:val="clear" w:color="auto" w:fill="auto"/>
            <w:tcMar>
              <w:top w:w="0" w:type="dxa"/>
              <w:left w:w="100" w:type="dxa"/>
              <w:bottom w:w="0" w:type="dxa"/>
              <w:right w:w="100" w:type="dxa"/>
            </w:tcMar>
          </w:tcPr>
          <w:p w14:paraId="5F87D2A7"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12.22</w:t>
            </w:r>
            <w:r w:rsidRPr="00570425">
              <w:rPr>
                <w:rFonts w:ascii="Times New Roman" w:hAnsi="Times New Roman" w:cs="Times New Roman"/>
                <w:sz w:val="20"/>
              </w:rPr>
              <w:br/>
              <w:t xml:space="preserve"> (10.49)</w:t>
            </w:r>
          </w:p>
        </w:tc>
        <w:tc>
          <w:tcPr>
            <w:tcW w:w="952" w:type="dxa"/>
            <w:tcBorders>
              <w:top w:val="nil"/>
              <w:left w:val="nil"/>
              <w:bottom w:val="nil"/>
              <w:right w:val="nil"/>
            </w:tcBorders>
            <w:shd w:val="clear" w:color="auto" w:fill="auto"/>
            <w:tcMar>
              <w:top w:w="0" w:type="dxa"/>
              <w:left w:w="100" w:type="dxa"/>
              <w:bottom w:w="0" w:type="dxa"/>
              <w:right w:w="100" w:type="dxa"/>
            </w:tcMar>
          </w:tcPr>
          <w:p w14:paraId="78A94AB9"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26.44</w:t>
            </w:r>
          </w:p>
        </w:tc>
        <w:tc>
          <w:tcPr>
            <w:tcW w:w="1076" w:type="dxa"/>
            <w:tcBorders>
              <w:top w:val="nil"/>
              <w:left w:val="nil"/>
              <w:bottom w:val="nil"/>
              <w:right w:val="nil"/>
            </w:tcBorders>
            <w:shd w:val="clear" w:color="auto" w:fill="auto"/>
            <w:tcMar>
              <w:top w:w="0" w:type="dxa"/>
              <w:left w:w="100" w:type="dxa"/>
              <w:bottom w:w="0" w:type="dxa"/>
              <w:right w:w="100" w:type="dxa"/>
            </w:tcMar>
          </w:tcPr>
          <w:p w14:paraId="11A4974B"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13.43</w:t>
            </w:r>
            <w:r w:rsidRPr="00570425">
              <w:rPr>
                <w:rFonts w:ascii="Times New Roman" w:hAnsi="Times New Roman" w:cs="Times New Roman"/>
                <w:sz w:val="20"/>
              </w:rPr>
              <w:br/>
              <w:t xml:space="preserve">  (8.46)</w:t>
            </w:r>
          </w:p>
        </w:tc>
        <w:tc>
          <w:tcPr>
            <w:tcW w:w="993" w:type="dxa"/>
            <w:tcBorders>
              <w:top w:val="nil"/>
              <w:left w:val="nil"/>
              <w:bottom w:val="nil"/>
              <w:right w:val="nil"/>
            </w:tcBorders>
            <w:shd w:val="clear" w:color="auto" w:fill="auto"/>
            <w:tcMar>
              <w:top w:w="0" w:type="dxa"/>
              <w:left w:w="100" w:type="dxa"/>
              <w:bottom w:w="0" w:type="dxa"/>
              <w:right w:w="100" w:type="dxa"/>
            </w:tcMar>
          </w:tcPr>
          <w:p w14:paraId="724CC3ED"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28.33</w:t>
            </w:r>
          </w:p>
        </w:tc>
        <w:tc>
          <w:tcPr>
            <w:tcW w:w="1049" w:type="dxa"/>
            <w:tcBorders>
              <w:top w:val="nil"/>
              <w:left w:val="nil"/>
              <w:bottom w:val="nil"/>
              <w:right w:val="nil"/>
            </w:tcBorders>
            <w:shd w:val="clear" w:color="auto" w:fill="auto"/>
            <w:tcMar>
              <w:top w:w="0" w:type="dxa"/>
              <w:left w:w="100" w:type="dxa"/>
              <w:bottom w:w="0" w:type="dxa"/>
              <w:right w:w="100" w:type="dxa"/>
            </w:tcMar>
          </w:tcPr>
          <w:p w14:paraId="06055755"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19.42 (12.52)</w:t>
            </w:r>
          </w:p>
        </w:tc>
        <w:tc>
          <w:tcPr>
            <w:tcW w:w="980" w:type="dxa"/>
            <w:tcBorders>
              <w:top w:val="nil"/>
              <w:left w:val="nil"/>
              <w:bottom w:val="nil"/>
              <w:right w:val="nil"/>
            </w:tcBorders>
            <w:shd w:val="clear" w:color="auto" w:fill="auto"/>
            <w:tcMar>
              <w:top w:w="0" w:type="dxa"/>
              <w:left w:w="100" w:type="dxa"/>
              <w:bottom w:w="0" w:type="dxa"/>
              <w:right w:w="100" w:type="dxa"/>
            </w:tcMar>
          </w:tcPr>
          <w:p w14:paraId="15F411A7"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43.92</w:t>
            </w:r>
          </w:p>
        </w:tc>
      </w:tr>
      <w:tr w:rsidR="00570425" w:rsidRPr="00570425" w14:paraId="439469EF" w14:textId="77777777" w:rsidTr="008B5180">
        <w:trPr>
          <w:trHeight w:val="465"/>
        </w:trPr>
        <w:tc>
          <w:tcPr>
            <w:tcW w:w="2832" w:type="dxa"/>
            <w:gridSpan w:val="2"/>
            <w:tcBorders>
              <w:top w:val="single" w:sz="6" w:space="0" w:color="000000"/>
              <w:left w:val="nil"/>
              <w:bottom w:val="single" w:sz="4" w:space="0" w:color="auto"/>
              <w:right w:val="nil"/>
            </w:tcBorders>
            <w:shd w:val="clear" w:color="auto" w:fill="auto"/>
            <w:tcMar>
              <w:top w:w="0" w:type="dxa"/>
              <w:left w:w="100" w:type="dxa"/>
              <w:bottom w:w="0" w:type="dxa"/>
              <w:right w:w="100" w:type="dxa"/>
            </w:tcMar>
          </w:tcPr>
          <w:p w14:paraId="2DD36524" w14:textId="77777777" w:rsidR="00570425" w:rsidRPr="00570425" w:rsidRDefault="00570425" w:rsidP="00570425">
            <w:pPr>
              <w:jc w:val="both"/>
              <w:rPr>
                <w:rFonts w:ascii="Times New Roman" w:hAnsi="Times New Roman" w:cs="Times New Roman"/>
                <w:sz w:val="20"/>
              </w:rPr>
            </w:pPr>
            <w:proofErr w:type="spellStart"/>
            <w:r w:rsidRPr="00570425">
              <w:rPr>
                <w:rFonts w:ascii="Times New Roman" w:hAnsi="Times New Roman" w:cs="Times New Roman"/>
                <w:sz w:val="20"/>
              </w:rPr>
              <w:t>Sum</w:t>
            </w:r>
            <w:proofErr w:type="spellEnd"/>
          </w:p>
        </w:tc>
        <w:tc>
          <w:tcPr>
            <w:tcW w:w="1187" w:type="dxa"/>
            <w:tcBorders>
              <w:top w:val="single" w:sz="6" w:space="0" w:color="000000"/>
              <w:left w:val="nil"/>
              <w:bottom w:val="single" w:sz="4" w:space="0" w:color="auto"/>
              <w:right w:val="nil"/>
            </w:tcBorders>
            <w:shd w:val="clear" w:color="auto" w:fill="auto"/>
            <w:tcMar>
              <w:top w:w="0" w:type="dxa"/>
              <w:left w:w="100" w:type="dxa"/>
              <w:bottom w:w="0" w:type="dxa"/>
              <w:right w:w="100" w:type="dxa"/>
            </w:tcMar>
          </w:tcPr>
          <w:p w14:paraId="21DBDD69"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46.21</w:t>
            </w:r>
            <w:r w:rsidRPr="00570425">
              <w:rPr>
                <w:rFonts w:ascii="Times New Roman" w:hAnsi="Times New Roman" w:cs="Times New Roman"/>
                <w:sz w:val="20"/>
              </w:rPr>
              <w:br/>
              <w:t xml:space="preserve"> (12.21)</w:t>
            </w:r>
          </w:p>
        </w:tc>
        <w:tc>
          <w:tcPr>
            <w:tcW w:w="952" w:type="dxa"/>
            <w:tcBorders>
              <w:top w:val="single" w:sz="6" w:space="0" w:color="000000"/>
              <w:left w:val="nil"/>
              <w:bottom w:val="single" w:sz="4" w:space="0" w:color="auto"/>
              <w:right w:val="nil"/>
            </w:tcBorders>
            <w:shd w:val="clear" w:color="auto" w:fill="auto"/>
            <w:tcMar>
              <w:top w:w="0" w:type="dxa"/>
              <w:left w:w="100" w:type="dxa"/>
              <w:bottom w:w="0" w:type="dxa"/>
              <w:right w:w="100" w:type="dxa"/>
            </w:tcMar>
          </w:tcPr>
          <w:p w14:paraId="0AC9DBFD"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100.00</w:t>
            </w:r>
          </w:p>
        </w:tc>
        <w:tc>
          <w:tcPr>
            <w:tcW w:w="1076" w:type="dxa"/>
            <w:tcBorders>
              <w:top w:val="single" w:sz="6" w:space="0" w:color="000000"/>
              <w:left w:val="nil"/>
              <w:bottom w:val="single" w:sz="4" w:space="0" w:color="auto"/>
              <w:right w:val="nil"/>
            </w:tcBorders>
            <w:shd w:val="clear" w:color="auto" w:fill="auto"/>
            <w:tcMar>
              <w:top w:w="0" w:type="dxa"/>
              <w:left w:w="100" w:type="dxa"/>
              <w:bottom w:w="0" w:type="dxa"/>
              <w:right w:w="100" w:type="dxa"/>
            </w:tcMar>
          </w:tcPr>
          <w:p w14:paraId="7D094063"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47.38</w:t>
            </w:r>
            <w:r w:rsidRPr="00570425">
              <w:rPr>
                <w:rFonts w:ascii="Times New Roman" w:hAnsi="Times New Roman" w:cs="Times New Roman"/>
                <w:sz w:val="20"/>
              </w:rPr>
              <w:br/>
              <w:t xml:space="preserve"> (6.64)</w:t>
            </w:r>
          </w:p>
        </w:tc>
        <w:tc>
          <w:tcPr>
            <w:tcW w:w="993" w:type="dxa"/>
            <w:tcBorders>
              <w:top w:val="single" w:sz="6" w:space="0" w:color="000000"/>
              <w:left w:val="nil"/>
              <w:bottom w:val="single" w:sz="4" w:space="0" w:color="auto"/>
              <w:right w:val="nil"/>
            </w:tcBorders>
            <w:shd w:val="clear" w:color="auto" w:fill="auto"/>
            <w:tcMar>
              <w:top w:w="0" w:type="dxa"/>
              <w:left w:w="100" w:type="dxa"/>
              <w:bottom w:w="0" w:type="dxa"/>
              <w:right w:w="100" w:type="dxa"/>
            </w:tcMar>
          </w:tcPr>
          <w:p w14:paraId="66F8211B"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100.00</w:t>
            </w:r>
          </w:p>
        </w:tc>
        <w:tc>
          <w:tcPr>
            <w:tcW w:w="1049" w:type="dxa"/>
            <w:tcBorders>
              <w:top w:val="single" w:sz="6" w:space="0" w:color="000000"/>
              <w:left w:val="nil"/>
              <w:bottom w:val="single" w:sz="4" w:space="0" w:color="auto"/>
              <w:right w:val="nil"/>
            </w:tcBorders>
            <w:shd w:val="clear" w:color="auto" w:fill="auto"/>
            <w:tcMar>
              <w:top w:w="0" w:type="dxa"/>
              <w:left w:w="100" w:type="dxa"/>
              <w:bottom w:w="0" w:type="dxa"/>
              <w:right w:w="100" w:type="dxa"/>
            </w:tcMar>
          </w:tcPr>
          <w:p w14:paraId="581AEE7C"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44.22 (10.76)</w:t>
            </w:r>
          </w:p>
        </w:tc>
        <w:tc>
          <w:tcPr>
            <w:tcW w:w="980" w:type="dxa"/>
            <w:tcBorders>
              <w:top w:val="single" w:sz="6" w:space="0" w:color="000000"/>
              <w:left w:val="nil"/>
              <w:bottom w:val="single" w:sz="4" w:space="0" w:color="auto"/>
              <w:right w:val="nil"/>
            </w:tcBorders>
            <w:shd w:val="clear" w:color="auto" w:fill="auto"/>
            <w:tcMar>
              <w:top w:w="0" w:type="dxa"/>
              <w:left w:w="100" w:type="dxa"/>
              <w:bottom w:w="0" w:type="dxa"/>
              <w:right w:w="100" w:type="dxa"/>
            </w:tcMar>
          </w:tcPr>
          <w:p w14:paraId="1C3BF78C"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100.00</w:t>
            </w:r>
          </w:p>
        </w:tc>
      </w:tr>
      <w:tr w:rsidR="00570425" w:rsidRPr="00E31E1E" w14:paraId="2E7D0E86" w14:textId="77777777" w:rsidTr="008B5180">
        <w:trPr>
          <w:trHeight w:val="300"/>
        </w:trPr>
        <w:tc>
          <w:tcPr>
            <w:tcW w:w="9069" w:type="dxa"/>
            <w:gridSpan w:val="8"/>
            <w:tcBorders>
              <w:top w:val="single" w:sz="4" w:space="0" w:color="auto"/>
              <w:left w:val="nil"/>
              <w:bottom w:val="nil"/>
              <w:right w:val="nil"/>
            </w:tcBorders>
            <w:shd w:val="clear" w:color="auto" w:fill="auto"/>
            <w:tcMar>
              <w:top w:w="0" w:type="dxa"/>
              <w:left w:w="100" w:type="dxa"/>
              <w:bottom w:w="0" w:type="dxa"/>
              <w:right w:w="100" w:type="dxa"/>
            </w:tcMar>
          </w:tcPr>
          <w:p w14:paraId="2FB0D8E1" w14:textId="77777777" w:rsidR="00570425" w:rsidRPr="00570425" w:rsidRDefault="00570425" w:rsidP="00570425">
            <w:pPr>
              <w:jc w:val="both"/>
              <w:rPr>
                <w:rFonts w:ascii="Times New Roman" w:hAnsi="Times New Roman" w:cs="Times New Roman"/>
                <w:i/>
                <w:sz w:val="18"/>
                <w:szCs w:val="18"/>
                <w:lang w:val="en-US"/>
              </w:rPr>
            </w:pPr>
            <w:r w:rsidRPr="00570425">
              <w:rPr>
                <w:rFonts w:ascii="Times New Roman" w:hAnsi="Times New Roman" w:cs="Times New Roman"/>
                <w:i/>
                <w:sz w:val="18"/>
                <w:szCs w:val="18"/>
                <w:lang w:val="en-US"/>
              </w:rPr>
              <w:t>Notes. n (Questionnaire Study) = 366; n (Questionnaire Study matched) = 52; n (Diary Study) = 109</w:t>
            </w:r>
          </w:p>
        </w:tc>
      </w:tr>
    </w:tbl>
    <w:p w14:paraId="7FBF6973" w14:textId="77777777" w:rsidR="00570425" w:rsidRDefault="00570425" w:rsidP="00570425">
      <w:pPr>
        <w:spacing w:after="180" w:line="276" w:lineRule="auto"/>
        <w:jc w:val="both"/>
        <w:rPr>
          <w:rFonts w:ascii="Times New Roman" w:hAnsi="Times New Roman" w:cs="Times New Roman"/>
          <w:sz w:val="24"/>
          <w:szCs w:val="24"/>
          <w:lang w:val="en-US"/>
        </w:rPr>
      </w:pPr>
    </w:p>
    <w:p w14:paraId="3D206162" w14:textId="5A01524E" w:rsidR="00570425" w:rsidRDefault="00570425" w:rsidP="00570425">
      <w:pPr>
        <w:spacing w:after="180" w:line="276" w:lineRule="auto"/>
        <w:jc w:val="both"/>
        <w:rPr>
          <w:rFonts w:ascii="Times New Roman" w:hAnsi="Times New Roman" w:cs="Times New Roman"/>
          <w:sz w:val="24"/>
          <w:szCs w:val="24"/>
          <w:lang w:val="en-US"/>
        </w:rPr>
      </w:pPr>
      <w:r w:rsidRPr="00570425">
        <w:rPr>
          <w:rFonts w:ascii="Times New Roman" w:hAnsi="Times New Roman" w:cs="Times New Roman"/>
          <w:sz w:val="24"/>
          <w:szCs w:val="24"/>
          <w:lang w:val="en-US"/>
        </w:rPr>
        <w:t>The same calculations have been done for teachers with a management function. This is depicted in table 4.</w:t>
      </w:r>
    </w:p>
    <w:p w14:paraId="2DB094D4" w14:textId="77777777" w:rsidR="00570425" w:rsidRPr="00570425" w:rsidRDefault="00570425" w:rsidP="00570425">
      <w:pPr>
        <w:pStyle w:val="Tabellenbeschriftung"/>
        <w:rPr>
          <w:lang w:val="en-US"/>
        </w:rPr>
      </w:pPr>
      <w:r w:rsidRPr="00570425">
        <w:rPr>
          <w:lang w:val="en-US"/>
        </w:rPr>
        <w:t>Table 4: Weekly Working Hours by Work Activities for Teachers with Management Function</w:t>
      </w:r>
    </w:p>
    <w:tbl>
      <w:tblPr>
        <w:tblW w:w="9069" w:type="dxa"/>
        <w:tblBorders>
          <w:top w:val="nil"/>
          <w:left w:val="nil"/>
          <w:bottom w:val="nil"/>
          <w:right w:val="nil"/>
          <w:insideH w:val="nil"/>
          <w:insideV w:val="nil"/>
        </w:tblBorders>
        <w:tblLayout w:type="fixed"/>
        <w:tblLook w:val="0600" w:firstRow="0" w:lastRow="0" w:firstColumn="0" w:lastColumn="0" w:noHBand="1" w:noVBand="1"/>
      </w:tblPr>
      <w:tblGrid>
        <w:gridCol w:w="648"/>
        <w:gridCol w:w="2170"/>
        <w:gridCol w:w="1113"/>
        <w:gridCol w:w="999"/>
        <w:gridCol w:w="873"/>
        <w:gridCol w:w="1084"/>
        <w:gridCol w:w="1112"/>
        <w:gridCol w:w="1070"/>
      </w:tblGrid>
      <w:tr w:rsidR="00570425" w:rsidRPr="00570425" w14:paraId="23198AFE" w14:textId="77777777" w:rsidTr="00EF16DD">
        <w:trPr>
          <w:trHeight w:val="300"/>
        </w:trPr>
        <w:tc>
          <w:tcPr>
            <w:tcW w:w="647" w:type="dxa"/>
            <w:vMerge w:val="restart"/>
            <w:tcBorders>
              <w:top w:val="single" w:sz="6" w:space="0" w:color="000000"/>
              <w:left w:val="nil"/>
              <w:bottom w:val="nil"/>
              <w:right w:val="nil"/>
            </w:tcBorders>
            <w:tcMar>
              <w:top w:w="0" w:type="dxa"/>
              <w:left w:w="100" w:type="dxa"/>
              <w:bottom w:w="0" w:type="dxa"/>
              <w:right w:w="100" w:type="dxa"/>
            </w:tcMar>
          </w:tcPr>
          <w:p w14:paraId="3B14F108" w14:textId="77777777" w:rsidR="00570425" w:rsidRPr="00570425" w:rsidRDefault="00570425" w:rsidP="00570425">
            <w:pPr>
              <w:jc w:val="both"/>
              <w:rPr>
                <w:rFonts w:ascii="Times New Roman" w:hAnsi="Times New Roman" w:cs="Times New Roman"/>
                <w:b/>
                <w:sz w:val="20"/>
              </w:rPr>
            </w:pPr>
            <w:proofErr w:type="spellStart"/>
            <w:r w:rsidRPr="00570425">
              <w:rPr>
                <w:rFonts w:ascii="Times New Roman" w:hAnsi="Times New Roman" w:cs="Times New Roman"/>
                <w:b/>
                <w:sz w:val="20"/>
              </w:rPr>
              <w:t>No</w:t>
            </w:r>
            <w:proofErr w:type="spellEnd"/>
            <w:r w:rsidRPr="00570425">
              <w:rPr>
                <w:rFonts w:ascii="Times New Roman" w:hAnsi="Times New Roman" w:cs="Times New Roman"/>
                <w:b/>
                <w:sz w:val="20"/>
              </w:rPr>
              <w:t>.</w:t>
            </w:r>
          </w:p>
        </w:tc>
        <w:tc>
          <w:tcPr>
            <w:tcW w:w="2168" w:type="dxa"/>
            <w:vMerge w:val="restart"/>
            <w:tcBorders>
              <w:top w:val="single" w:sz="6" w:space="0" w:color="000000"/>
              <w:left w:val="nil"/>
              <w:bottom w:val="nil"/>
              <w:right w:val="nil"/>
            </w:tcBorders>
            <w:tcMar>
              <w:top w:w="0" w:type="dxa"/>
              <w:left w:w="100" w:type="dxa"/>
              <w:bottom w:w="0" w:type="dxa"/>
              <w:right w:w="100" w:type="dxa"/>
            </w:tcMar>
          </w:tcPr>
          <w:p w14:paraId="2D6F8418" w14:textId="77777777" w:rsidR="00570425" w:rsidRPr="00570425" w:rsidRDefault="00570425" w:rsidP="00570425">
            <w:pPr>
              <w:jc w:val="both"/>
              <w:rPr>
                <w:rFonts w:ascii="Times New Roman" w:hAnsi="Times New Roman" w:cs="Times New Roman"/>
                <w:b/>
                <w:sz w:val="20"/>
              </w:rPr>
            </w:pPr>
            <w:r w:rsidRPr="00570425">
              <w:rPr>
                <w:rFonts w:ascii="Times New Roman" w:hAnsi="Times New Roman" w:cs="Times New Roman"/>
                <w:b/>
                <w:sz w:val="20"/>
              </w:rPr>
              <w:t xml:space="preserve">Work </w:t>
            </w:r>
            <w:proofErr w:type="spellStart"/>
            <w:r w:rsidRPr="00570425">
              <w:rPr>
                <w:rFonts w:ascii="Times New Roman" w:hAnsi="Times New Roman" w:cs="Times New Roman"/>
                <w:b/>
                <w:sz w:val="20"/>
              </w:rPr>
              <w:t>Activity</w:t>
            </w:r>
            <w:proofErr w:type="spellEnd"/>
          </w:p>
        </w:tc>
        <w:tc>
          <w:tcPr>
            <w:tcW w:w="2111" w:type="dxa"/>
            <w:gridSpan w:val="2"/>
            <w:tcBorders>
              <w:top w:val="single" w:sz="6" w:space="0" w:color="000000"/>
              <w:left w:val="nil"/>
              <w:bottom w:val="single" w:sz="6" w:space="0" w:color="000000"/>
              <w:right w:val="nil"/>
            </w:tcBorders>
            <w:tcMar>
              <w:top w:w="0" w:type="dxa"/>
              <w:left w:w="100" w:type="dxa"/>
              <w:bottom w:w="0" w:type="dxa"/>
              <w:right w:w="100" w:type="dxa"/>
            </w:tcMar>
          </w:tcPr>
          <w:p w14:paraId="2A2B4B6F" w14:textId="77777777" w:rsidR="00570425" w:rsidRPr="00570425" w:rsidRDefault="00570425" w:rsidP="00570425">
            <w:pPr>
              <w:jc w:val="center"/>
              <w:rPr>
                <w:rFonts w:ascii="Times New Roman" w:hAnsi="Times New Roman" w:cs="Times New Roman"/>
                <w:b/>
                <w:sz w:val="20"/>
              </w:rPr>
            </w:pPr>
            <w:proofErr w:type="spellStart"/>
            <w:r w:rsidRPr="00570425">
              <w:rPr>
                <w:rFonts w:ascii="Times New Roman" w:hAnsi="Times New Roman" w:cs="Times New Roman"/>
                <w:b/>
                <w:sz w:val="20"/>
              </w:rPr>
              <w:t>Questionnaire</w:t>
            </w:r>
            <w:proofErr w:type="spellEnd"/>
            <w:r w:rsidRPr="00570425">
              <w:rPr>
                <w:rFonts w:ascii="Times New Roman" w:hAnsi="Times New Roman" w:cs="Times New Roman"/>
                <w:b/>
                <w:sz w:val="20"/>
              </w:rPr>
              <w:t xml:space="preserve"> Study</w:t>
            </w:r>
          </w:p>
        </w:tc>
        <w:tc>
          <w:tcPr>
            <w:tcW w:w="1957" w:type="dxa"/>
            <w:gridSpan w:val="2"/>
            <w:tcBorders>
              <w:top w:val="single" w:sz="6" w:space="0" w:color="000000"/>
              <w:left w:val="nil"/>
              <w:bottom w:val="single" w:sz="6" w:space="0" w:color="000000"/>
              <w:right w:val="nil"/>
            </w:tcBorders>
            <w:shd w:val="clear" w:color="auto" w:fill="auto"/>
            <w:tcMar>
              <w:top w:w="0" w:type="dxa"/>
              <w:left w:w="100" w:type="dxa"/>
              <w:bottom w:w="0" w:type="dxa"/>
              <w:right w:w="100" w:type="dxa"/>
            </w:tcMar>
          </w:tcPr>
          <w:p w14:paraId="59F9BC70" w14:textId="77777777" w:rsidR="00570425" w:rsidRPr="00570425" w:rsidRDefault="00570425" w:rsidP="00570425">
            <w:pPr>
              <w:jc w:val="center"/>
              <w:rPr>
                <w:rFonts w:ascii="Times New Roman" w:hAnsi="Times New Roman" w:cs="Times New Roman"/>
                <w:b/>
                <w:sz w:val="20"/>
              </w:rPr>
            </w:pPr>
            <w:proofErr w:type="spellStart"/>
            <w:r w:rsidRPr="00570425">
              <w:rPr>
                <w:rFonts w:ascii="Times New Roman" w:hAnsi="Times New Roman" w:cs="Times New Roman"/>
                <w:b/>
                <w:sz w:val="20"/>
              </w:rPr>
              <w:t>Questionnaire</w:t>
            </w:r>
            <w:proofErr w:type="spellEnd"/>
            <w:r w:rsidRPr="00570425">
              <w:rPr>
                <w:rFonts w:ascii="Times New Roman" w:hAnsi="Times New Roman" w:cs="Times New Roman"/>
                <w:b/>
                <w:sz w:val="20"/>
              </w:rPr>
              <w:t xml:space="preserve"> Study (</w:t>
            </w:r>
            <w:proofErr w:type="spellStart"/>
            <w:r w:rsidRPr="00570425">
              <w:rPr>
                <w:rFonts w:ascii="Times New Roman" w:hAnsi="Times New Roman" w:cs="Times New Roman"/>
                <w:b/>
                <w:sz w:val="20"/>
              </w:rPr>
              <w:t>matched</w:t>
            </w:r>
            <w:proofErr w:type="spellEnd"/>
            <w:r w:rsidRPr="00570425">
              <w:rPr>
                <w:rFonts w:ascii="Times New Roman" w:hAnsi="Times New Roman" w:cs="Times New Roman"/>
                <w:b/>
                <w:sz w:val="20"/>
              </w:rPr>
              <w:t>)</w:t>
            </w:r>
          </w:p>
        </w:tc>
        <w:tc>
          <w:tcPr>
            <w:tcW w:w="2182" w:type="dxa"/>
            <w:gridSpan w:val="2"/>
            <w:tcBorders>
              <w:top w:val="single" w:sz="6" w:space="0" w:color="000000"/>
              <w:left w:val="nil"/>
              <w:bottom w:val="single" w:sz="6" w:space="0" w:color="000000"/>
              <w:right w:val="nil"/>
            </w:tcBorders>
            <w:shd w:val="clear" w:color="auto" w:fill="auto"/>
            <w:tcMar>
              <w:top w:w="0" w:type="dxa"/>
              <w:left w:w="100" w:type="dxa"/>
              <w:bottom w:w="0" w:type="dxa"/>
              <w:right w:w="100" w:type="dxa"/>
            </w:tcMar>
          </w:tcPr>
          <w:p w14:paraId="5CBEE9BB" w14:textId="77777777" w:rsidR="00570425" w:rsidRPr="00570425" w:rsidRDefault="00570425" w:rsidP="00570425">
            <w:pPr>
              <w:jc w:val="center"/>
              <w:rPr>
                <w:rFonts w:ascii="Times New Roman" w:hAnsi="Times New Roman" w:cs="Times New Roman"/>
                <w:b/>
                <w:sz w:val="20"/>
              </w:rPr>
            </w:pPr>
            <w:r w:rsidRPr="00570425">
              <w:rPr>
                <w:rFonts w:ascii="Times New Roman" w:hAnsi="Times New Roman" w:cs="Times New Roman"/>
                <w:b/>
                <w:sz w:val="20"/>
              </w:rPr>
              <w:t xml:space="preserve">Diary Study </w:t>
            </w:r>
          </w:p>
        </w:tc>
      </w:tr>
      <w:tr w:rsidR="00570425" w:rsidRPr="00570425" w14:paraId="77B1E4AF" w14:textId="77777777" w:rsidTr="00EF16DD">
        <w:trPr>
          <w:trHeight w:val="300"/>
        </w:trPr>
        <w:tc>
          <w:tcPr>
            <w:tcW w:w="647" w:type="dxa"/>
            <w:vMerge/>
            <w:tcBorders>
              <w:top w:val="single" w:sz="6" w:space="0" w:color="000000"/>
              <w:left w:val="nil"/>
              <w:bottom w:val="nil"/>
              <w:right w:val="nil"/>
            </w:tcBorders>
            <w:shd w:val="clear" w:color="auto" w:fill="auto"/>
            <w:tcMar>
              <w:top w:w="100" w:type="dxa"/>
              <w:left w:w="100" w:type="dxa"/>
              <w:bottom w:w="100" w:type="dxa"/>
              <w:right w:w="100" w:type="dxa"/>
            </w:tcMar>
          </w:tcPr>
          <w:p w14:paraId="25F606DF" w14:textId="77777777" w:rsidR="00570425" w:rsidRPr="00570425" w:rsidRDefault="00570425" w:rsidP="00570425">
            <w:pPr>
              <w:spacing w:before="240" w:after="240" w:line="276" w:lineRule="auto"/>
              <w:jc w:val="both"/>
              <w:rPr>
                <w:rFonts w:ascii="Times New Roman" w:hAnsi="Times New Roman" w:cs="Times New Roman"/>
                <w:sz w:val="20"/>
              </w:rPr>
            </w:pPr>
          </w:p>
        </w:tc>
        <w:tc>
          <w:tcPr>
            <w:tcW w:w="2168" w:type="dxa"/>
            <w:vMerge/>
            <w:tcBorders>
              <w:top w:val="single" w:sz="6" w:space="0" w:color="000000"/>
              <w:left w:val="nil"/>
              <w:bottom w:val="nil"/>
              <w:right w:val="nil"/>
            </w:tcBorders>
            <w:shd w:val="clear" w:color="auto" w:fill="auto"/>
            <w:tcMar>
              <w:top w:w="100" w:type="dxa"/>
              <w:left w:w="100" w:type="dxa"/>
              <w:bottom w:w="100" w:type="dxa"/>
              <w:right w:w="100" w:type="dxa"/>
            </w:tcMar>
          </w:tcPr>
          <w:p w14:paraId="6A724F42" w14:textId="77777777" w:rsidR="00570425" w:rsidRPr="00570425" w:rsidRDefault="00570425" w:rsidP="00570425">
            <w:pPr>
              <w:spacing w:before="240" w:after="240" w:line="276" w:lineRule="auto"/>
              <w:jc w:val="both"/>
              <w:rPr>
                <w:rFonts w:ascii="Times New Roman" w:hAnsi="Times New Roman" w:cs="Times New Roman"/>
                <w:sz w:val="20"/>
              </w:rPr>
            </w:pPr>
          </w:p>
        </w:tc>
        <w:tc>
          <w:tcPr>
            <w:tcW w:w="1112" w:type="dxa"/>
            <w:tcBorders>
              <w:top w:val="nil"/>
              <w:left w:val="nil"/>
              <w:bottom w:val="single" w:sz="6" w:space="0" w:color="000000"/>
              <w:right w:val="nil"/>
            </w:tcBorders>
            <w:shd w:val="clear" w:color="auto" w:fill="auto"/>
            <w:tcMar>
              <w:top w:w="0" w:type="dxa"/>
              <w:left w:w="100" w:type="dxa"/>
              <w:bottom w:w="0" w:type="dxa"/>
              <w:right w:w="100" w:type="dxa"/>
            </w:tcMar>
          </w:tcPr>
          <w:p w14:paraId="3E57844C" w14:textId="77777777" w:rsidR="00570425" w:rsidRPr="00570425" w:rsidRDefault="00570425" w:rsidP="00570425">
            <w:pPr>
              <w:jc w:val="center"/>
              <w:rPr>
                <w:rFonts w:ascii="Times New Roman" w:hAnsi="Times New Roman" w:cs="Times New Roman"/>
                <w:b/>
                <w:sz w:val="20"/>
              </w:rPr>
            </w:pPr>
            <w:r w:rsidRPr="00570425">
              <w:rPr>
                <w:rFonts w:ascii="Times New Roman" w:hAnsi="Times New Roman" w:cs="Times New Roman"/>
                <w:b/>
                <w:sz w:val="20"/>
              </w:rPr>
              <w:t>M</w:t>
            </w:r>
            <w:r w:rsidRPr="00570425">
              <w:rPr>
                <w:rFonts w:ascii="Times New Roman" w:hAnsi="Times New Roman" w:cs="Times New Roman"/>
                <w:b/>
                <w:sz w:val="20"/>
              </w:rPr>
              <w:br/>
              <w:t xml:space="preserve"> (SD)</w:t>
            </w:r>
          </w:p>
        </w:tc>
        <w:tc>
          <w:tcPr>
            <w:tcW w:w="999" w:type="dxa"/>
            <w:tcBorders>
              <w:top w:val="single" w:sz="6" w:space="0" w:color="000000"/>
              <w:left w:val="nil"/>
              <w:bottom w:val="single" w:sz="6" w:space="0" w:color="000000"/>
              <w:right w:val="nil"/>
            </w:tcBorders>
            <w:shd w:val="clear" w:color="auto" w:fill="auto"/>
            <w:tcMar>
              <w:top w:w="0" w:type="dxa"/>
              <w:left w:w="100" w:type="dxa"/>
              <w:bottom w:w="0" w:type="dxa"/>
              <w:right w:w="100" w:type="dxa"/>
            </w:tcMar>
          </w:tcPr>
          <w:p w14:paraId="3E7B31F9" w14:textId="77777777" w:rsidR="00570425" w:rsidRPr="00570425" w:rsidRDefault="00570425" w:rsidP="00570425">
            <w:pPr>
              <w:jc w:val="center"/>
              <w:rPr>
                <w:rFonts w:ascii="Times New Roman" w:hAnsi="Times New Roman" w:cs="Times New Roman"/>
                <w:b/>
                <w:sz w:val="20"/>
              </w:rPr>
            </w:pPr>
            <w:proofErr w:type="spellStart"/>
            <w:r w:rsidRPr="00570425">
              <w:rPr>
                <w:rFonts w:ascii="Times New Roman" w:hAnsi="Times New Roman" w:cs="Times New Roman"/>
                <w:b/>
                <w:sz w:val="20"/>
              </w:rPr>
              <w:t>Percent</w:t>
            </w:r>
            <w:proofErr w:type="spellEnd"/>
          </w:p>
        </w:tc>
        <w:tc>
          <w:tcPr>
            <w:tcW w:w="873" w:type="dxa"/>
            <w:tcBorders>
              <w:top w:val="nil"/>
              <w:left w:val="nil"/>
              <w:bottom w:val="single" w:sz="6" w:space="0" w:color="000000"/>
              <w:right w:val="nil"/>
            </w:tcBorders>
            <w:shd w:val="clear" w:color="auto" w:fill="auto"/>
            <w:tcMar>
              <w:top w:w="0" w:type="dxa"/>
              <w:left w:w="100" w:type="dxa"/>
              <w:bottom w:w="0" w:type="dxa"/>
              <w:right w:w="100" w:type="dxa"/>
            </w:tcMar>
          </w:tcPr>
          <w:p w14:paraId="1738F98C" w14:textId="77777777" w:rsidR="00570425" w:rsidRPr="00570425" w:rsidRDefault="00570425" w:rsidP="00570425">
            <w:pPr>
              <w:jc w:val="center"/>
              <w:rPr>
                <w:rFonts w:ascii="Times New Roman" w:hAnsi="Times New Roman" w:cs="Times New Roman"/>
                <w:b/>
                <w:sz w:val="20"/>
              </w:rPr>
            </w:pPr>
            <w:r w:rsidRPr="00570425">
              <w:rPr>
                <w:rFonts w:ascii="Times New Roman" w:hAnsi="Times New Roman" w:cs="Times New Roman"/>
                <w:b/>
                <w:sz w:val="20"/>
              </w:rPr>
              <w:t>M</w:t>
            </w:r>
            <w:r w:rsidRPr="00570425">
              <w:rPr>
                <w:rFonts w:ascii="Times New Roman" w:hAnsi="Times New Roman" w:cs="Times New Roman"/>
                <w:b/>
                <w:sz w:val="20"/>
              </w:rPr>
              <w:br/>
              <w:t xml:space="preserve"> (SD)</w:t>
            </w:r>
          </w:p>
        </w:tc>
        <w:tc>
          <w:tcPr>
            <w:tcW w:w="1084" w:type="dxa"/>
            <w:tcBorders>
              <w:top w:val="nil"/>
              <w:left w:val="nil"/>
              <w:bottom w:val="single" w:sz="6" w:space="0" w:color="000000"/>
              <w:right w:val="nil"/>
            </w:tcBorders>
            <w:shd w:val="clear" w:color="auto" w:fill="auto"/>
            <w:tcMar>
              <w:top w:w="0" w:type="dxa"/>
              <w:left w:w="100" w:type="dxa"/>
              <w:bottom w:w="0" w:type="dxa"/>
              <w:right w:w="100" w:type="dxa"/>
            </w:tcMar>
          </w:tcPr>
          <w:p w14:paraId="7FCA2C66" w14:textId="77777777" w:rsidR="00570425" w:rsidRPr="00570425" w:rsidRDefault="00570425" w:rsidP="00570425">
            <w:pPr>
              <w:jc w:val="center"/>
              <w:rPr>
                <w:rFonts w:ascii="Times New Roman" w:hAnsi="Times New Roman" w:cs="Times New Roman"/>
                <w:b/>
                <w:sz w:val="20"/>
              </w:rPr>
            </w:pPr>
            <w:proofErr w:type="spellStart"/>
            <w:r w:rsidRPr="00570425">
              <w:rPr>
                <w:rFonts w:ascii="Times New Roman" w:hAnsi="Times New Roman" w:cs="Times New Roman"/>
                <w:b/>
                <w:sz w:val="20"/>
              </w:rPr>
              <w:t>Percent</w:t>
            </w:r>
            <w:proofErr w:type="spellEnd"/>
          </w:p>
        </w:tc>
        <w:tc>
          <w:tcPr>
            <w:tcW w:w="1112" w:type="dxa"/>
            <w:tcBorders>
              <w:top w:val="nil"/>
              <w:left w:val="nil"/>
              <w:bottom w:val="single" w:sz="6" w:space="0" w:color="000000"/>
              <w:right w:val="nil"/>
            </w:tcBorders>
            <w:shd w:val="clear" w:color="auto" w:fill="auto"/>
            <w:tcMar>
              <w:top w:w="0" w:type="dxa"/>
              <w:left w:w="100" w:type="dxa"/>
              <w:bottom w:w="0" w:type="dxa"/>
              <w:right w:w="100" w:type="dxa"/>
            </w:tcMar>
          </w:tcPr>
          <w:p w14:paraId="0A163C45" w14:textId="77777777" w:rsidR="00570425" w:rsidRPr="00570425" w:rsidRDefault="00570425" w:rsidP="00570425">
            <w:pPr>
              <w:jc w:val="center"/>
              <w:rPr>
                <w:rFonts w:ascii="Times New Roman" w:hAnsi="Times New Roman" w:cs="Times New Roman"/>
                <w:b/>
                <w:sz w:val="20"/>
              </w:rPr>
            </w:pPr>
            <w:r w:rsidRPr="00570425">
              <w:rPr>
                <w:rFonts w:ascii="Times New Roman" w:hAnsi="Times New Roman" w:cs="Times New Roman"/>
                <w:b/>
                <w:sz w:val="20"/>
              </w:rPr>
              <w:t>M</w:t>
            </w:r>
            <w:r w:rsidRPr="00570425">
              <w:rPr>
                <w:rFonts w:ascii="Times New Roman" w:hAnsi="Times New Roman" w:cs="Times New Roman"/>
                <w:b/>
                <w:sz w:val="20"/>
              </w:rPr>
              <w:br/>
              <w:t xml:space="preserve"> (SD)</w:t>
            </w:r>
          </w:p>
        </w:tc>
        <w:tc>
          <w:tcPr>
            <w:tcW w:w="1070" w:type="dxa"/>
            <w:tcBorders>
              <w:top w:val="nil"/>
              <w:left w:val="nil"/>
              <w:bottom w:val="single" w:sz="6" w:space="0" w:color="000000"/>
              <w:right w:val="nil"/>
            </w:tcBorders>
            <w:shd w:val="clear" w:color="auto" w:fill="auto"/>
            <w:tcMar>
              <w:top w:w="0" w:type="dxa"/>
              <w:left w:w="100" w:type="dxa"/>
              <w:bottom w:w="0" w:type="dxa"/>
              <w:right w:w="100" w:type="dxa"/>
            </w:tcMar>
          </w:tcPr>
          <w:p w14:paraId="1212D63F" w14:textId="77777777" w:rsidR="00570425" w:rsidRPr="00570425" w:rsidRDefault="00570425" w:rsidP="00570425">
            <w:pPr>
              <w:jc w:val="center"/>
              <w:rPr>
                <w:rFonts w:ascii="Times New Roman" w:hAnsi="Times New Roman" w:cs="Times New Roman"/>
                <w:b/>
                <w:sz w:val="20"/>
              </w:rPr>
            </w:pPr>
            <w:proofErr w:type="spellStart"/>
            <w:r w:rsidRPr="00570425">
              <w:rPr>
                <w:rFonts w:ascii="Times New Roman" w:hAnsi="Times New Roman" w:cs="Times New Roman"/>
                <w:b/>
                <w:sz w:val="20"/>
              </w:rPr>
              <w:t>Percent</w:t>
            </w:r>
            <w:proofErr w:type="spellEnd"/>
          </w:p>
        </w:tc>
      </w:tr>
      <w:tr w:rsidR="00570425" w:rsidRPr="00570425" w14:paraId="59EC645F" w14:textId="77777777" w:rsidTr="00EF16DD">
        <w:trPr>
          <w:trHeight w:val="255"/>
        </w:trPr>
        <w:tc>
          <w:tcPr>
            <w:tcW w:w="647" w:type="dxa"/>
            <w:tcBorders>
              <w:top w:val="single" w:sz="6" w:space="0" w:color="000000"/>
              <w:left w:val="nil"/>
              <w:bottom w:val="nil"/>
              <w:right w:val="nil"/>
            </w:tcBorders>
            <w:shd w:val="clear" w:color="auto" w:fill="auto"/>
            <w:tcMar>
              <w:top w:w="0" w:type="dxa"/>
              <w:left w:w="100" w:type="dxa"/>
              <w:bottom w:w="0" w:type="dxa"/>
              <w:right w:w="100" w:type="dxa"/>
            </w:tcMar>
          </w:tcPr>
          <w:p w14:paraId="7E9EF772"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1</w:t>
            </w:r>
          </w:p>
        </w:tc>
        <w:tc>
          <w:tcPr>
            <w:tcW w:w="2168" w:type="dxa"/>
            <w:tcBorders>
              <w:top w:val="single" w:sz="6" w:space="0" w:color="000000"/>
              <w:left w:val="nil"/>
              <w:bottom w:val="nil"/>
              <w:right w:val="nil"/>
            </w:tcBorders>
            <w:shd w:val="clear" w:color="auto" w:fill="auto"/>
            <w:tcMar>
              <w:top w:w="0" w:type="dxa"/>
              <w:left w:w="100" w:type="dxa"/>
              <w:bottom w:w="0" w:type="dxa"/>
              <w:right w:w="100" w:type="dxa"/>
            </w:tcMar>
          </w:tcPr>
          <w:p w14:paraId="3387C394"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Teaching</w:t>
            </w:r>
          </w:p>
        </w:tc>
        <w:tc>
          <w:tcPr>
            <w:tcW w:w="1112" w:type="dxa"/>
            <w:vMerge w:val="restart"/>
            <w:tcBorders>
              <w:top w:val="nil"/>
              <w:left w:val="nil"/>
              <w:bottom w:val="nil"/>
              <w:right w:val="nil"/>
            </w:tcBorders>
            <w:shd w:val="clear" w:color="auto" w:fill="auto"/>
            <w:tcMar>
              <w:top w:w="0" w:type="dxa"/>
              <w:left w:w="100" w:type="dxa"/>
              <w:bottom w:w="0" w:type="dxa"/>
              <w:right w:w="100" w:type="dxa"/>
            </w:tcMar>
          </w:tcPr>
          <w:p w14:paraId="7A66E5A5"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10.38</w:t>
            </w:r>
          </w:p>
          <w:p w14:paraId="5884E5D3"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(7.85)</w:t>
            </w:r>
          </w:p>
        </w:tc>
        <w:tc>
          <w:tcPr>
            <w:tcW w:w="999" w:type="dxa"/>
            <w:vMerge w:val="restart"/>
            <w:tcBorders>
              <w:top w:val="nil"/>
              <w:left w:val="nil"/>
              <w:bottom w:val="nil"/>
              <w:right w:val="nil"/>
            </w:tcBorders>
            <w:shd w:val="clear" w:color="auto" w:fill="auto"/>
            <w:tcMar>
              <w:top w:w="0" w:type="dxa"/>
              <w:left w:w="100" w:type="dxa"/>
              <w:bottom w:w="0" w:type="dxa"/>
              <w:right w:w="100" w:type="dxa"/>
            </w:tcMar>
          </w:tcPr>
          <w:p w14:paraId="7D71A54B"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20.00</w:t>
            </w:r>
          </w:p>
        </w:tc>
        <w:tc>
          <w:tcPr>
            <w:tcW w:w="873" w:type="dxa"/>
            <w:vMerge w:val="restart"/>
            <w:tcBorders>
              <w:top w:val="nil"/>
              <w:left w:val="nil"/>
              <w:bottom w:val="nil"/>
              <w:right w:val="nil"/>
            </w:tcBorders>
            <w:shd w:val="clear" w:color="auto" w:fill="auto"/>
            <w:tcMar>
              <w:top w:w="0" w:type="dxa"/>
              <w:left w:w="100" w:type="dxa"/>
              <w:bottom w:w="0" w:type="dxa"/>
              <w:right w:w="100" w:type="dxa"/>
            </w:tcMar>
          </w:tcPr>
          <w:p w14:paraId="0BDF1FB1"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11.70</w:t>
            </w:r>
            <w:r w:rsidRPr="00570425">
              <w:rPr>
                <w:rFonts w:ascii="Times New Roman" w:hAnsi="Times New Roman" w:cs="Times New Roman"/>
                <w:sz w:val="20"/>
              </w:rPr>
              <w:br/>
              <w:t xml:space="preserve"> (6.96)</w:t>
            </w:r>
          </w:p>
        </w:tc>
        <w:tc>
          <w:tcPr>
            <w:tcW w:w="1084" w:type="dxa"/>
            <w:vMerge w:val="restart"/>
            <w:tcBorders>
              <w:top w:val="nil"/>
              <w:left w:val="nil"/>
              <w:bottom w:val="nil"/>
              <w:right w:val="nil"/>
            </w:tcBorders>
            <w:shd w:val="clear" w:color="auto" w:fill="auto"/>
            <w:tcMar>
              <w:top w:w="0" w:type="dxa"/>
              <w:left w:w="100" w:type="dxa"/>
              <w:bottom w:w="0" w:type="dxa"/>
              <w:right w:w="100" w:type="dxa"/>
            </w:tcMar>
          </w:tcPr>
          <w:p w14:paraId="09CF7D14"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22.62</w:t>
            </w:r>
          </w:p>
        </w:tc>
        <w:tc>
          <w:tcPr>
            <w:tcW w:w="1112" w:type="dxa"/>
            <w:tcBorders>
              <w:top w:val="nil"/>
              <w:left w:val="nil"/>
              <w:bottom w:val="nil"/>
              <w:right w:val="nil"/>
            </w:tcBorders>
            <w:shd w:val="clear" w:color="auto" w:fill="auto"/>
            <w:tcMar>
              <w:top w:w="0" w:type="dxa"/>
              <w:left w:w="100" w:type="dxa"/>
              <w:bottom w:w="0" w:type="dxa"/>
              <w:right w:w="100" w:type="dxa"/>
            </w:tcMar>
          </w:tcPr>
          <w:p w14:paraId="77FE2F72" w14:textId="77777777" w:rsidR="00570425" w:rsidRPr="00570425" w:rsidRDefault="00570425" w:rsidP="00570425">
            <w:pPr>
              <w:ind w:left="100" w:right="100"/>
              <w:jc w:val="center"/>
              <w:rPr>
                <w:rFonts w:ascii="Times New Roman" w:hAnsi="Times New Roman" w:cs="Times New Roman"/>
                <w:sz w:val="20"/>
              </w:rPr>
            </w:pPr>
            <w:r w:rsidRPr="00570425">
              <w:rPr>
                <w:rFonts w:ascii="Times New Roman" w:hAnsi="Times New Roman" w:cs="Times New Roman"/>
                <w:sz w:val="20"/>
              </w:rPr>
              <w:t>7.17</w:t>
            </w:r>
            <w:r w:rsidRPr="00570425">
              <w:rPr>
                <w:rFonts w:ascii="Times New Roman" w:hAnsi="Times New Roman" w:cs="Times New Roman"/>
                <w:sz w:val="20"/>
              </w:rPr>
              <w:br/>
              <w:t xml:space="preserve"> (4.80)</w:t>
            </w:r>
          </w:p>
        </w:tc>
        <w:tc>
          <w:tcPr>
            <w:tcW w:w="1070" w:type="dxa"/>
            <w:tcBorders>
              <w:top w:val="nil"/>
              <w:left w:val="nil"/>
              <w:bottom w:val="nil"/>
              <w:right w:val="nil"/>
            </w:tcBorders>
            <w:shd w:val="clear" w:color="auto" w:fill="auto"/>
            <w:tcMar>
              <w:top w:w="0" w:type="dxa"/>
              <w:left w:w="100" w:type="dxa"/>
              <w:bottom w:w="0" w:type="dxa"/>
              <w:right w:w="100" w:type="dxa"/>
            </w:tcMar>
          </w:tcPr>
          <w:p w14:paraId="6D6F17AE" w14:textId="77777777" w:rsidR="00570425" w:rsidRPr="00570425" w:rsidRDefault="00570425" w:rsidP="00570425">
            <w:pPr>
              <w:ind w:left="100" w:right="100"/>
              <w:jc w:val="center"/>
              <w:rPr>
                <w:rFonts w:ascii="Times New Roman" w:hAnsi="Times New Roman" w:cs="Times New Roman"/>
                <w:sz w:val="20"/>
              </w:rPr>
            </w:pPr>
            <w:r w:rsidRPr="00570425">
              <w:rPr>
                <w:rFonts w:ascii="Times New Roman" w:hAnsi="Times New Roman" w:cs="Times New Roman"/>
                <w:sz w:val="20"/>
              </w:rPr>
              <w:t>14.43</w:t>
            </w:r>
          </w:p>
        </w:tc>
      </w:tr>
      <w:tr w:rsidR="00570425" w:rsidRPr="00570425" w14:paraId="00BEBB45" w14:textId="77777777" w:rsidTr="00EF16DD">
        <w:trPr>
          <w:trHeight w:val="266"/>
        </w:trPr>
        <w:tc>
          <w:tcPr>
            <w:tcW w:w="647" w:type="dxa"/>
            <w:tcBorders>
              <w:top w:val="nil"/>
              <w:left w:val="nil"/>
              <w:bottom w:val="nil"/>
              <w:right w:val="nil"/>
            </w:tcBorders>
            <w:shd w:val="clear" w:color="auto" w:fill="auto"/>
            <w:tcMar>
              <w:top w:w="0" w:type="dxa"/>
              <w:left w:w="100" w:type="dxa"/>
              <w:bottom w:w="0" w:type="dxa"/>
              <w:right w:w="100" w:type="dxa"/>
            </w:tcMar>
          </w:tcPr>
          <w:p w14:paraId="5CD37B95"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2</w:t>
            </w:r>
          </w:p>
        </w:tc>
        <w:tc>
          <w:tcPr>
            <w:tcW w:w="2168" w:type="dxa"/>
            <w:tcBorders>
              <w:top w:val="nil"/>
              <w:left w:val="nil"/>
              <w:bottom w:val="nil"/>
              <w:right w:val="nil"/>
            </w:tcBorders>
            <w:shd w:val="clear" w:color="auto" w:fill="auto"/>
            <w:tcMar>
              <w:top w:w="0" w:type="dxa"/>
              <w:left w:w="100" w:type="dxa"/>
              <w:bottom w:w="0" w:type="dxa"/>
              <w:right w:w="100" w:type="dxa"/>
            </w:tcMar>
          </w:tcPr>
          <w:p w14:paraId="3838F29F"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Teaching-</w:t>
            </w:r>
            <w:proofErr w:type="spellStart"/>
            <w:r w:rsidRPr="00570425">
              <w:rPr>
                <w:rFonts w:ascii="Times New Roman" w:hAnsi="Times New Roman" w:cs="Times New Roman"/>
                <w:sz w:val="20"/>
              </w:rPr>
              <w:t>related</w:t>
            </w:r>
            <w:proofErr w:type="spellEnd"/>
            <w:r w:rsidRPr="00570425">
              <w:rPr>
                <w:rFonts w:ascii="Times New Roman" w:hAnsi="Times New Roman" w:cs="Times New Roman"/>
                <w:sz w:val="20"/>
              </w:rPr>
              <w:t xml:space="preserve"> </w:t>
            </w:r>
            <w:proofErr w:type="spellStart"/>
            <w:r w:rsidRPr="00570425">
              <w:rPr>
                <w:rFonts w:ascii="Times New Roman" w:hAnsi="Times New Roman" w:cs="Times New Roman"/>
                <w:sz w:val="20"/>
              </w:rPr>
              <w:t>Activities</w:t>
            </w:r>
            <w:proofErr w:type="spellEnd"/>
          </w:p>
        </w:tc>
        <w:tc>
          <w:tcPr>
            <w:tcW w:w="1112" w:type="dxa"/>
            <w:vMerge/>
            <w:tcBorders>
              <w:top w:val="nil"/>
              <w:left w:val="nil"/>
              <w:bottom w:val="nil"/>
              <w:right w:val="nil"/>
            </w:tcBorders>
            <w:shd w:val="clear" w:color="auto" w:fill="auto"/>
            <w:tcMar>
              <w:top w:w="100" w:type="dxa"/>
              <w:left w:w="100" w:type="dxa"/>
              <w:bottom w:w="100" w:type="dxa"/>
              <w:right w:w="100" w:type="dxa"/>
            </w:tcMar>
          </w:tcPr>
          <w:p w14:paraId="7BC0A263" w14:textId="77777777" w:rsidR="00570425" w:rsidRPr="00570425" w:rsidRDefault="00570425" w:rsidP="00570425">
            <w:pPr>
              <w:spacing w:before="240" w:after="240" w:line="276" w:lineRule="auto"/>
              <w:jc w:val="both"/>
              <w:rPr>
                <w:rFonts w:ascii="Times New Roman" w:hAnsi="Times New Roman" w:cs="Times New Roman"/>
                <w:sz w:val="20"/>
              </w:rPr>
            </w:pPr>
          </w:p>
        </w:tc>
        <w:tc>
          <w:tcPr>
            <w:tcW w:w="999" w:type="dxa"/>
            <w:vMerge/>
            <w:tcBorders>
              <w:top w:val="nil"/>
              <w:left w:val="nil"/>
              <w:bottom w:val="nil"/>
              <w:right w:val="nil"/>
            </w:tcBorders>
            <w:shd w:val="clear" w:color="auto" w:fill="auto"/>
            <w:tcMar>
              <w:top w:w="100" w:type="dxa"/>
              <w:left w:w="100" w:type="dxa"/>
              <w:bottom w:w="100" w:type="dxa"/>
              <w:right w:w="100" w:type="dxa"/>
            </w:tcMar>
          </w:tcPr>
          <w:p w14:paraId="2822ADFF" w14:textId="77777777" w:rsidR="00570425" w:rsidRPr="00570425" w:rsidRDefault="00570425" w:rsidP="00570425">
            <w:pPr>
              <w:spacing w:before="240" w:after="240" w:line="276" w:lineRule="auto"/>
              <w:jc w:val="both"/>
              <w:rPr>
                <w:rFonts w:ascii="Times New Roman" w:hAnsi="Times New Roman" w:cs="Times New Roman"/>
                <w:sz w:val="20"/>
              </w:rPr>
            </w:pPr>
          </w:p>
        </w:tc>
        <w:tc>
          <w:tcPr>
            <w:tcW w:w="873" w:type="dxa"/>
            <w:vMerge/>
            <w:tcBorders>
              <w:top w:val="nil"/>
              <w:left w:val="nil"/>
              <w:bottom w:val="nil"/>
              <w:right w:val="nil"/>
            </w:tcBorders>
            <w:shd w:val="clear" w:color="auto" w:fill="auto"/>
            <w:tcMar>
              <w:top w:w="100" w:type="dxa"/>
              <w:left w:w="100" w:type="dxa"/>
              <w:bottom w:w="100" w:type="dxa"/>
              <w:right w:w="100" w:type="dxa"/>
            </w:tcMar>
          </w:tcPr>
          <w:p w14:paraId="5579D731" w14:textId="77777777" w:rsidR="00570425" w:rsidRPr="00570425" w:rsidRDefault="00570425" w:rsidP="00570425">
            <w:pPr>
              <w:spacing w:before="240" w:after="240" w:line="276" w:lineRule="auto"/>
              <w:jc w:val="both"/>
              <w:rPr>
                <w:rFonts w:ascii="Times New Roman" w:hAnsi="Times New Roman" w:cs="Times New Roman"/>
                <w:sz w:val="20"/>
              </w:rPr>
            </w:pPr>
          </w:p>
        </w:tc>
        <w:tc>
          <w:tcPr>
            <w:tcW w:w="1084" w:type="dxa"/>
            <w:vMerge/>
            <w:tcBorders>
              <w:top w:val="nil"/>
              <w:left w:val="nil"/>
              <w:bottom w:val="nil"/>
              <w:right w:val="nil"/>
            </w:tcBorders>
            <w:shd w:val="clear" w:color="auto" w:fill="auto"/>
            <w:tcMar>
              <w:top w:w="100" w:type="dxa"/>
              <w:left w:w="100" w:type="dxa"/>
              <w:bottom w:w="100" w:type="dxa"/>
              <w:right w:w="100" w:type="dxa"/>
            </w:tcMar>
          </w:tcPr>
          <w:p w14:paraId="3E415E8C" w14:textId="77777777" w:rsidR="00570425" w:rsidRPr="00570425" w:rsidRDefault="00570425" w:rsidP="00570425">
            <w:pPr>
              <w:spacing w:before="240" w:after="240" w:line="276" w:lineRule="auto"/>
              <w:jc w:val="both"/>
              <w:rPr>
                <w:rFonts w:ascii="Times New Roman" w:hAnsi="Times New Roman" w:cs="Times New Roman"/>
                <w:sz w:val="20"/>
              </w:rPr>
            </w:pPr>
          </w:p>
        </w:tc>
        <w:tc>
          <w:tcPr>
            <w:tcW w:w="1112" w:type="dxa"/>
            <w:tcBorders>
              <w:top w:val="nil"/>
              <w:left w:val="nil"/>
              <w:bottom w:val="nil"/>
              <w:right w:val="nil"/>
            </w:tcBorders>
            <w:shd w:val="clear" w:color="auto" w:fill="auto"/>
            <w:tcMar>
              <w:top w:w="0" w:type="dxa"/>
              <w:left w:w="100" w:type="dxa"/>
              <w:bottom w:w="0" w:type="dxa"/>
              <w:right w:w="100" w:type="dxa"/>
            </w:tcMar>
          </w:tcPr>
          <w:p w14:paraId="6CD50257" w14:textId="77777777" w:rsidR="00570425" w:rsidRPr="00570425" w:rsidRDefault="00570425" w:rsidP="00570425">
            <w:pPr>
              <w:ind w:left="100" w:right="100"/>
              <w:jc w:val="center"/>
              <w:rPr>
                <w:rFonts w:ascii="Times New Roman" w:hAnsi="Times New Roman" w:cs="Times New Roman"/>
                <w:sz w:val="20"/>
              </w:rPr>
            </w:pPr>
            <w:r w:rsidRPr="00570425">
              <w:rPr>
                <w:rFonts w:ascii="Times New Roman" w:hAnsi="Times New Roman" w:cs="Times New Roman"/>
                <w:sz w:val="20"/>
              </w:rPr>
              <w:t>5.00</w:t>
            </w:r>
            <w:r w:rsidRPr="00570425">
              <w:rPr>
                <w:rFonts w:ascii="Times New Roman" w:hAnsi="Times New Roman" w:cs="Times New Roman"/>
                <w:sz w:val="20"/>
              </w:rPr>
              <w:br/>
              <w:t xml:space="preserve"> (5.12)</w:t>
            </w:r>
          </w:p>
        </w:tc>
        <w:tc>
          <w:tcPr>
            <w:tcW w:w="1070" w:type="dxa"/>
            <w:tcBorders>
              <w:top w:val="nil"/>
              <w:left w:val="nil"/>
              <w:bottom w:val="nil"/>
              <w:right w:val="nil"/>
            </w:tcBorders>
            <w:shd w:val="clear" w:color="auto" w:fill="auto"/>
            <w:tcMar>
              <w:top w:w="0" w:type="dxa"/>
              <w:left w:w="100" w:type="dxa"/>
              <w:bottom w:w="0" w:type="dxa"/>
              <w:right w:w="100" w:type="dxa"/>
            </w:tcMar>
          </w:tcPr>
          <w:p w14:paraId="42C7A982" w14:textId="77777777" w:rsidR="00570425" w:rsidRPr="00570425" w:rsidRDefault="00570425" w:rsidP="00570425">
            <w:pPr>
              <w:ind w:left="100" w:right="100"/>
              <w:jc w:val="center"/>
              <w:rPr>
                <w:rFonts w:ascii="Times New Roman" w:hAnsi="Times New Roman" w:cs="Times New Roman"/>
                <w:sz w:val="20"/>
              </w:rPr>
            </w:pPr>
            <w:r w:rsidRPr="00570425">
              <w:rPr>
                <w:rFonts w:ascii="Times New Roman" w:hAnsi="Times New Roman" w:cs="Times New Roman"/>
                <w:sz w:val="20"/>
              </w:rPr>
              <w:t>10.07</w:t>
            </w:r>
          </w:p>
        </w:tc>
      </w:tr>
      <w:tr w:rsidR="00570425" w:rsidRPr="00570425" w14:paraId="04AF24FE" w14:textId="77777777" w:rsidTr="00EF16DD">
        <w:trPr>
          <w:trHeight w:val="510"/>
        </w:trPr>
        <w:tc>
          <w:tcPr>
            <w:tcW w:w="647" w:type="dxa"/>
            <w:tcBorders>
              <w:top w:val="nil"/>
              <w:left w:val="nil"/>
              <w:bottom w:val="nil"/>
              <w:right w:val="nil"/>
            </w:tcBorders>
            <w:shd w:val="clear" w:color="auto" w:fill="auto"/>
            <w:tcMar>
              <w:top w:w="0" w:type="dxa"/>
              <w:left w:w="100" w:type="dxa"/>
              <w:bottom w:w="0" w:type="dxa"/>
              <w:right w:w="100" w:type="dxa"/>
            </w:tcMar>
          </w:tcPr>
          <w:p w14:paraId="3022EDC8"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3</w:t>
            </w:r>
          </w:p>
        </w:tc>
        <w:tc>
          <w:tcPr>
            <w:tcW w:w="2168" w:type="dxa"/>
            <w:tcBorders>
              <w:top w:val="nil"/>
              <w:left w:val="nil"/>
              <w:bottom w:val="nil"/>
              <w:right w:val="nil"/>
            </w:tcBorders>
            <w:shd w:val="clear" w:color="auto" w:fill="auto"/>
            <w:tcMar>
              <w:top w:w="0" w:type="dxa"/>
              <w:left w:w="100" w:type="dxa"/>
              <w:bottom w:w="0" w:type="dxa"/>
              <w:right w:w="100" w:type="dxa"/>
            </w:tcMar>
          </w:tcPr>
          <w:p w14:paraId="4708CF79"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Non-</w:t>
            </w:r>
            <w:proofErr w:type="spellStart"/>
            <w:r w:rsidRPr="00570425">
              <w:rPr>
                <w:rFonts w:ascii="Times New Roman" w:hAnsi="Times New Roman" w:cs="Times New Roman"/>
                <w:sz w:val="20"/>
              </w:rPr>
              <w:t>teaching</w:t>
            </w:r>
            <w:proofErr w:type="spellEnd"/>
            <w:r w:rsidRPr="00570425">
              <w:rPr>
                <w:rFonts w:ascii="Times New Roman" w:hAnsi="Times New Roman" w:cs="Times New Roman"/>
                <w:sz w:val="20"/>
              </w:rPr>
              <w:t xml:space="preserve"> </w:t>
            </w:r>
            <w:proofErr w:type="spellStart"/>
            <w:r w:rsidRPr="00570425">
              <w:rPr>
                <w:rFonts w:ascii="Times New Roman" w:hAnsi="Times New Roman" w:cs="Times New Roman"/>
                <w:sz w:val="20"/>
              </w:rPr>
              <w:t>activities</w:t>
            </w:r>
            <w:proofErr w:type="spellEnd"/>
          </w:p>
        </w:tc>
        <w:tc>
          <w:tcPr>
            <w:tcW w:w="1112" w:type="dxa"/>
            <w:tcBorders>
              <w:top w:val="nil"/>
              <w:left w:val="nil"/>
              <w:bottom w:val="nil"/>
              <w:right w:val="nil"/>
            </w:tcBorders>
            <w:shd w:val="clear" w:color="auto" w:fill="auto"/>
            <w:tcMar>
              <w:top w:w="0" w:type="dxa"/>
              <w:left w:w="100" w:type="dxa"/>
              <w:bottom w:w="0" w:type="dxa"/>
              <w:right w:w="100" w:type="dxa"/>
            </w:tcMar>
          </w:tcPr>
          <w:p w14:paraId="380C34AE"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41.53</w:t>
            </w:r>
            <w:r w:rsidRPr="00570425">
              <w:rPr>
                <w:rFonts w:ascii="Times New Roman" w:hAnsi="Times New Roman" w:cs="Times New Roman"/>
                <w:sz w:val="20"/>
              </w:rPr>
              <w:br/>
              <w:t xml:space="preserve"> (11.98)</w:t>
            </w:r>
          </w:p>
        </w:tc>
        <w:tc>
          <w:tcPr>
            <w:tcW w:w="999" w:type="dxa"/>
            <w:tcBorders>
              <w:top w:val="nil"/>
              <w:left w:val="nil"/>
              <w:bottom w:val="nil"/>
              <w:right w:val="nil"/>
            </w:tcBorders>
            <w:shd w:val="clear" w:color="auto" w:fill="auto"/>
            <w:tcMar>
              <w:top w:w="0" w:type="dxa"/>
              <w:left w:w="100" w:type="dxa"/>
              <w:bottom w:w="0" w:type="dxa"/>
              <w:right w:w="100" w:type="dxa"/>
            </w:tcMar>
          </w:tcPr>
          <w:p w14:paraId="474DBF97"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80.00</w:t>
            </w:r>
          </w:p>
        </w:tc>
        <w:tc>
          <w:tcPr>
            <w:tcW w:w="873" w:type="dxa"/>
            <w:tcBorders>
              <w:top w:val="nil"/>
              <w:left w:val="nil"/>
              <w:bottom w:val="nil"/>
              <w:right w:val="nil"/>
            </w:tcBorders>
            <w:shd w:val="clear" w:color="auto" w:fill="auto"/>
            <w:tcMar>
              <w:top w:w="0" w:type="dxa"/>
              <w:left w:w="100" w:type="dxa"/>
              <w:bottom w:w="0" w:type="dxa"/>
              <w:right w:w="100" w:type="dxa"/>
            </w:tcMar>
          </w:tcPr>
          <w:p w14:paraId="0CBBEF88"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40.00</w:t>
            </w:r>
            <w:r w:rsidRPr="00570425">
              <w:rPr>
                <w:rFonts w:ascii="Times New Roman" w:hAnsi="Times New Roman" w:cs="Times New Roman"/>
                <w:sz w:val="20"/>
              </w:rPr>
              <w:br/>
              <w:t xml:space="preserve"> (9.00)</w:t>
            </w:r>
          </w:p>
        </w:tc>
        <w:tc>
          <w:tcPr>
            <w:tcW w:w="1084" w:type="dxa"/>
            <w:tcBorders>
              <w:top w:val="nil"/>
              <w:left w:val="nil"/>
              <w:bottom w:val="nil"/>
              <w:right w:val="nil"/>
            </w:tcBorders>
            <w:shd w:val="clear" w:color="auto" w:fill="auto"/>
            <w:tcMar>
              <w:top w:w="0" w:type="dxa"/>
              <w:left w:w="100" w:type="dxa"/>
              <w:bottom w:w="0" w:type="dxa"/>
              <w:right w:w="100" w:type="dxa"/>
            </w:tcMar>
          </w:tcPr>
          <w:p w14:paraId="20E0E88F"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77.38</w:t>
            </w:r>
          </w:p>
        </w:tc>
        <w:tc>
          <w:tcPr>
            <w:tcW w:w="1112" w:type="dxa"/>
            <w:tcBorders>
              <w:top w:val="nil"/>
              <w:left w:val="nil"/>
              <w:bottom w:val="nil"/>
              <w:right w:val="nil"/>
            </w:tcBorders>
            <w:shd w:val="clear" w:color="auto" w:fill="auto"/>
            <w:tcMar>
              <w:top w:w="0" w:type="dxa"/>
              <w:left w:w="100" w:type="dxa"/>
              <w:bottom w:w="0" w:type="dxa"/>
              <w:right w:w="100" w:type="dxa"/>
            </w:tcMar>
          </w:tcPr>
          <w:p w14:paraId="6F46799B" w14:textId="77777777" w:rsidR="00570425" w:rsidRPr="00570425" w:rsidRDefault="00570425" w:rsidP="00570425">
            <w:pPr>
              <w:ind w:left="100" w:right="100"/>
              <w:jc w:val="center"/>
              <w:rPr>
                <w:rFonts w:ascii="Times New Roman" w:hAnsi="Times New Roman" w:cs="Times New Roman"/>
                <w:sz w:val="20"/>
              </w:rPr>
            </w:pPr>
            <w:r w:rsidRPr="00570425">
              <w:rPr>
                <w:rFonts w:ascii="Times New Roman" w:hAnsi="Times New Roman" w:cs="Times New Roman"/>
                <w:sz w:val="20"/>
              </w:rPr>
              <w:t>37.49</w:t>
            </w:r>
            <w:r w:rsidRPr="00570425">
              <w:rPr>
                <w:rFonts w:ascii="Times New Roman" w:hAnsi="Times New Roman" w:cs="Times New Roman"/>
                <w:sz w:val="20"/>
              </w:rPr>
              <w:br/>
              <w:t xml:space="preserve"> (12.69)</w:t>
            </w:r>
          </w:p>
        </w:tc>
        <w:tc>
          <w:tcPr>
            <w:tcW w:w="1070" w:type="dxa"/>
            <w:tcBorders>
              <w:top w:val="nil"/>
              <w:left w:val="nil"/>
              <w:bottom w:val="nil"/>
              <w:right w:val="nil"/>
            </w:tcBorders>
            <w:shd w:val="clear" w:color="auto" w:fill="auto"/>
            <w:tcMar>
              <w:top w:w="0" w:type="dxa"/>
              <w:left w:w="100" w:type="dxa"/>
              <w:bottom w:w="0" w:type="dxa"/>
              <w:right w:w="100" w:type="dxa"/>
            </w:tcMar>
          </w:tcPr>
          <w:p w14:paraId="7DB43055" w14:textId="77777777" w:rsidR="00570425" w:rsidRPr="00570425" w:rsidRDefault="00570425" w:rsidP="00570425">
            <w:pPr>
              <w:ind w:left="100" w:right="100"/>
              <w:jc w:val="center"/>
              <w:rPr>
                <w:rFonts w:ascii="Times New Roman" w:hAnsi="Times New Roman" w:cs="Times New Roman"/>
                <w:sz w:val="20"/>
              </w:rPr>
            </w:pPr>
            <w:r w:rsidRPr="00570425">
              <w:rPr>
                <w:rFonts w:ascii="Times New Roman" w:hAnsi="Times New Roman" w:cs="Times New Roman"/>
                <w:sz w:val="20"/>
              </w:rPr>
              <w:t>75.50</w:t>
            </w:r>
          </w:p>
        </w:tc>
      </w:tr>
      <w:tr w:rsidR="00570425" w:rsidRPr="00570425" w14:paraId="696B9176" w14:textId="77777777" w:rsidTr="008B5180">
        <w:trPr>
          <w:trHeight w:val="525"/>
        </w:trPr>
        <w:tc>
          <w:tcPr>
            <w:tcW w:w="2815" w:type="dxa"/>
            <w:gridSpan w:val="2"/>
            <w:tcBorders>
              <w:top w:val="single" w:sz="6" w:space="0" w:color="000000"/>
              <w:left w:val="nil"/>
              <w:bottom w:val="single" w:sz="4" w:space="0" w:color="auto"/>
              <w:right w:val="nil"/>
            </w:tcBorders>
            <w:shd w:val="clear" w:color="auto" w:fill="auto"/>
            <w:tcMar>
              <w:top w:w="0" w:type="dxa"/>
              <w:left w:w="100" w:type="dxa"/>
              <w:bottom w:w="0" w:type="dxa"/>
              <w:right w:w="100" w:type="dxa"/>
            </w:tcMar>
          </w:tcPr>
          <w:p w14:paraId="4E2ADE58" w14:textId="77777777" w:rsidR="00570425" w:rsidRPr="00570425" w:rsidRDefault="00570425" w:rsidP="00570425">
            <w:pPr>
              <w:jc w:val="both"/>
              <w:rPr>
                <w:rFonts w:ascii="Times New Roman" w:hAnsi="Times New Roman" w:cs="Times New Roman"/>
                <w:sz w:val="20"/>
              </w:rPr>
            </w:pPr>
            <w:proofErr w:type="spellStart"/>
            <w:r w:rsidRPr="00570425">
              <w:rPr>
                <w:rFonts w:ascii="Times New Roman" w:hAnsi="Times New Roman" w:cs="Times New Roman"/>
                <w:sz w:val="20"/>
              </w:rPr>
              <w:t>Sum</w:t>
            </w:r>
            <w:proofErr w:type="spellEnd"/>
          </w:p>
        </w:tc>
        <w:tc>
          <w:tcPr>
            <w:tcW w:w="1112" w:type="dxa"/>
            <w:tcBorders>
              <w:top w:val="single" w:sz="6" w:space="0" w:color="000000"/>
              <w:left w:val="nil"/>
              <w:bottom w:val="single" w:sz="4" w:space="0" w:color="auto"/>
              <w:right w:val="nil"/>
            </w:tcBorders>
            <w:shd w:val="clear" w:color="auto" w:fill="auto"/>
            <w:tcMar>
              <w:top w:w="0" w:type="dxa"/>
              <w:left w:w="100" w:type="dxa"/>
              <w:bottom w:w="0" w:type="dxa"/>
              <w:right w:w="100" w:type="dxa"/>
            </w:tcMar>
          </w:tcPr>
          <w:p w14:paraId="5DA0A70A"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51.92</w:t>
            </w:r>
            <w:r w:rsidRPr="00570425">
              <w:rPr>
                <w:rFonts w:ascii="Times New Roman" w:hAnsi="Times New Roman" w:cs="Times New Roman"/>
                <w:sz w:val="20"/>
              </w:rPr>
              <w:br/>
              <w:t xml:space="preserve"> (10.00)</w:t>
            </w:r>
          </w:p>
        </w:tc>
        <w:tc>
          <w:tcPr>
            <w:tcW w:w="999" w:type="dxa"/>
            <w:tcBorders>
              <w:top w:val="single" w:sz="6" w:space="0" w:color="000000"/>
              <w:left w:val="nil"/>
              <w:bottom w:val="single" w:sz="4" w:space="0" w:color="auto"/>
              <w:right w:val="nil"/>
            </w:tcBorders>
            <w:shd w:val="clear" w:color="auto" w:fill="auto"/>
            <w:tcMar>
              <w:top w:w="0" w:type="dxa"/>
              <w:left w:w="100" w:type="dxa"/>
              <w:bottom w:w="0" w:type="dxa"/>
              <w:right w:w="100" w:type="dxa"/>
            </w:tcMar>
          </w:tcPr>
          <w:p w14:paraId="77351900"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100.00</w:t>
            </w:r>
          </w:p>
        </w:tc>
        <w:tc>
          <w:tcPr>
            <w:tcW w:w="873" w:type="dxa"/>
            <w:tcBorders>
              <w:top w:val="single" w:sz="6" w:space="0" w:color="000000"/>
              <w:left w:val="nil"/>
              <w:bottom w:val="single" w:sz="4" w:space="0" w:color="auto"/>
              <w:right w:val="nil"/>
            </w:tcBorders>
            <w:shd w:val="clear" w:color="auto" w:fill="auto"/>
            <w:tcMar>
              <w:top w:w="0" w:type="dxa"/>
              <w:left w:w="100" w:type="dxa"/>
              <w:bottom w:w="0" w:type="dxa"/>
              <w:right w:w="100" w:type="dxa"/>
            </w:tcMar>
          </w:tcPr>
          <w:p w14:paraId="4B0D0431"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51.70</w:t>
            </w:r>
            <w:r w:rsidRPr="00570425">
              <w:rPr>
                <w:rFonts w:ascii="Times New Roman" w:hAnsi="Times New Roman" w:cs="Times New Roman"/>
                <w:sz w:val="20"/>
              </w:rPr>
              <w:br/>
              <w:t xml:space="preserve"> (5.78)</w:t>
            </w:r>
          </w:p>
        </w:tc>
        <w:tc>
          <w:tcPr>
            <w:tcW w:w="1084" w:type="dxa"/>
            <w:tcBorders>
              <w:top w:val="single" w:sz="6" w:space="0" w:color="000000"/>
              <w:left w:val="nil"/>
              <w:bottom w:val="single" w:sz="4" w:space="0" w:color="auto"/>
              <w:right w:val="nil"/>
            </w:tcBorders>
            <w:shd w:val="clear" w:color="auto" w:fill="auto"/>
            <w:tcMar>
              <w:top w:w="0" w:type="dxa"/>
              <w:left w:w="100" w:type="dxa"/>
              <w:bottom w:w="0" w:type="dxa"/>
              <w:right w:w="100" w:type="dxa"/>
            </w:tcMar>
          </w:tcPr>
          <w:p w14:paraId="4D66BAEB"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100.00</w:t>
            </w:r>
          </w:p>
        </w:tc>
        <w:tc>
          <w:tcPr>
            <w:tcW w:w="1112" w:type="dxa"/>
            <w:tcBorders>
              <w:top w:val="single" w:sz="6" w:space="0" w:color="000000"/>
              <w:left w:val="nil"/>
              <w:bottom w:val="single" w:sz="4" w:space="0" w:color="auto"/>
              <w:right w:val="nil"/>
            </w:tcBorders>
            <w:shd w:val="clear" w:color="auto" w:fill="auto"/>
            <w:tcMar>
              <w:top w:w="0" w:type="dxa"/>
              <w:left w:w="100" w:type="dxa"/>
              <w:bottom w:w="0" w:type="dxa"/>
              <w:right w:w="100" w:type="dxa"/>
            </w:tcMar>
          </w:tcPr>
          <w:p w14:paraId="791DB185" w14:textId="77777777" w:rsidR="00570425" w:rsidRPr="00570425" w:rsidRDefault="00570425" w:rsidP="00570425">
            <w:pPr>
              <w:ind w:left="100" w:right="100"/>
              <w:jc w:val="center"/>
              <w:rPr>
                <w:rFonts w:ascii="Times New Roman" w:hAnsi="Times New Roman" w:cs="Times New Roman"/>
                <w:sz w:val="20"/>
              </w:rPr>
            </w:pPr>
            <w:r w:rsidRPr="00570425">
              <w:rPr>
                <w:rFonts w:ascii="Times New Roman" w:hAnsi="Times New Roman" w:cs="Times New Roman"/>
                <w:sz w:val="20"/>
              </w:rPr>
              <w:t>49.66</w:t>
            </w:r>
            <w:r w:rsidRPr="00570425">
              <w:rPr>
                <w:rFonts w:ascii="Times New Roman" w:hAnsi="Times New Roman" w:cs="Times New Roman"/>
                <w:sz w:val="20"/>
              </w:rPr>
              <w:br/>
              <w:t xml:space="preserve"> (10.33)</w:t>
            </w:r>
          </w:p>
        </w:tc>
        <w:tc>
          <w:tcPr>
            <w:tcW w:w="1070" w:type="dxa"/>
            <w:tcBorders>
              <w:top w:val="single" w:sz="6" w:space="0" w:color="000000"/>
              <w:left w:val="nil"/>
              <w:bottom w:val="single" w:sz="4" w:space="0" w:color="auto"/>
              <w:right w:val="nil"/>
            </w:tcBorders>
            <w:shd w:val="clear" w:color="auto" w:fill="auto"/>
            <w:tcMar>
              <w:top w:w="0" w:type="dxa"/>
              <w:left w:w="100" w:type="dxa"/>
              <w:bottom w:w="0" w:type="dxa"/>
              <w:right w:w="100" w:type="dxa"/>
            </w:tcMar>
          </w:tcPr>
          <w:p w14:paraId="03302798" w14:textId="77777777" w:rsidR="00570425" w:rsidRPr="00570425" w:rsidRDefault="00570425" w:rsidP="00570425">
            <w:pPr>
              <w:ind w:left="100" w:right="100"/>
              <w:jc w:val="center"/>
              <w:rPr>
                <w:rFonts w:ascii="Times New Roman" w:hAnsi="Times New Roman" w:cs="Times New Roman"/>
                <w:sz w:val="20"/>
              </w:rPr>
            </w:pPr>
            <w:r w:rsidRPr="00570425">
              <w:rPr>
                <w:rFonts w:ascii="Times New Roman" w:hAnsi="Times New Roman" w:cs="Times New Roman"/>
                <w:sz w:val="20"/>
              </w:rPr>
              <w:t>100.00</w:t>
            </w:r>
          </w:p>
        </w:tc>
      </w:tr>
      <w:tr w:rsidR="00570425" w:rsidRPr="00E31E1E" w14:paraId="60387827" w14:textId="77777777" w:rsidTr="008B5180">
        <w:trPr>
          <w:trHeight w:val="300"/>
        </w:trPr>
        <w:tc>
          <w:tcPr>
            <w:tcW w:w="9065" w:type="dxa"/>
            <w:gridSpan w:val="8"/>
            <w:tcBorders>
              <w:top w:val="single" w:sz="4" w:space="0" w:color="auto"/>
              <w:left w:val="nil"/>
              <w:bottom w:val="nil"/>
              <w:right w:val="nil"/>
            </w:tcBorders>
            <w:shd w:val="clear" w:color="auto" w:fill="auto"/>
            <w:tcMar>
              <w:top w:w="0" w:type="dxa"/>
              <w:left w:w="100" w:type="dxa"/>
              <w:bottom w:w="0" w:type="dxa"/>
              <w:right w:w="100" w:type="dxa"/>
            </w:tcMar>
          </w:tcPr>
          <w:p w14:paraId="5EB85241" w14:textId="77777777" w:rsidR="00570425" w:rsidRPr="00570425" w:rsidRDefault="00570425" w:rsidP="00570425">
            <w:pPr>
              <w:jc w:val="both"/>
              <w:rPr>
                <w:rFonts w:ascii="Times New Roman" w:hAnsi="Times New Roman" w:cs="Times New Roman"/>
                <w:i/>
                <w:sz w:val="18"/>
                <w:szCs w:val="18"/>
                <w:lang w:val="en-US"/>
              </w:rPr>
            </w:pPr>
            <w:r w:rsidRPr="00570425">
              <w:rPr>
                <w:rFonts w:ascii="Times New Roman" w:hAnsi="Times New Roman" w:cs="Times New Roman"/>
                <w:i/>
                <w:sz w:val="18"/>
                <w:szCs w:val="18"/>
                <w:lang w:val="en-US"/>
              </w:rPr>
              <w:t>Notes. n (Questionnaire Study) = 245; n (Questionnaire Study matched) = 29; n (Diary Study) = 36</w:t>
            </w:r>
          </w:p>
        </w:tc>
      </w:tr>
    </w:tbl>
    <w:p w14:paraId="4031A58D" w14:textId="77777777" w:rsidR="008B5180" w:rsidRDefault="008B5180" w:rsidP="00570425">
      <w:pPr>
        <w:pStyle w:val="Textkrper"/>
        <w:rPr>
          <w:lang w:val="en-US"/>
        </w:rPr>
      </w:pPr>
    </w:p>
    <w:p w14:paraId="0BCB4871" w14:textId="425E8C1A" w:rsidR="00570425" w:rsidRPr="00570425" w:rsidRDefault="00570425" w:rsidP="00570425">
      <w:pPr>
        <w:pStyle w:val="Textkrper"/>
        <w:rPr>
          <w:lang w:val="en-US"/>
        </w:rPr>
      </w:pPr>
      <w:r w:rsidRPr="00570425">
        <w:rPr>
          <w:lang w:val="en-US"/>
        </w:rPr>
        <w:t xml:space="preserve">For the questionnaire study, the focus for teachers with a management function was on the specific tasks within the management team. Therefore, there is no data available for the category teaching-related activities. </w:t>
      </w:r>
    </w:p>
    <w:p w14:paraId="10A6C62F" w14:textId="77777777" w:rsidR="00570425" w:rsidRPr="00570425" w:rsidRDefault="00570425" w:rsidP="00570425">
      <w:pPr>
        <w:pStyle w:val="Textkrper"/>
        <w:rPr>
          <w:lang w:val="en-US"/>
        </w:rPr>
      </w:pPr>
      <w:r w:rsidRPr="00570425">
        <w:rPr>
          <w:lang w:val="en-US"/>
        </w:rPr>
        <w:t xml:space="preserve">Table 5 contains a more detailed breakdown of the work activities for teachers with and without a management function with a total of 12 different activities. For teachers without a management function, </w:t>
      </w:r>
      <w:proofErr w:type="gramStart"/>
      <w:r w:rsidRPr="00570425">
        <w:rPr>
          <w:lang w:val="en-US"/>
        </w:rPr>
        <w:t>the majority of</w:t>
      </w:r>
      <w:proofErr w:type="gramEnd"/>
      <w:r w:rsidRPr="00570425">
        <w:rPr>
          <w:lang w:val="en-US"/>
        </w:rPr>
        <w:t xml:space="preserve"> non-teaching activities are other activities (12.15 %). These include activities that do not occur </w:t>
      </w:r>
      <w:proofErr w:type="gramStart"/>
      <w:r w:rsidRPr="00570425">
        <w:rPr>
          <w:lang w:val="en-US"/>
        </w:rPr>
        <w:t>on a daily basis</w:t>
      </w:r>
      <w:proofErr w:type="gramEnd"/>
      <w:r w:rsidRPr="00570425">
        <w:rPr>
          <w:lang w:val="en-US"/>
        </w:rPr>
        <w:t xml:space="preserve"> and/or are not part of the teachers' “core business” (for further descriptions see Aprea et al., 2024). Participation in committees and teams (8.86 %) and administrative activities (8.4 %) each account for a further large proportion. The remaining working hours are divided between other non-teaching activities. </w:t>
      </w:r>
      <w:r w:rsidRPr="00570425">
        <w:rPr>
          <w:lang w:val="en-US"/>
        </w:rPr>
        <w:lastRenderedPageBreak/>
        <w:t xml:space="preserve">Teachers with a management function spend the majority of their total working hours on personnel management (16.99 %) and administrative activities (15.37 %). Teaching accounts for 14.43 %, official interactions with external parties &amp; administrative bodies account for 11.95 % and preparation, reflection of lessons and assessment account for 10.07 %. The remaining work activity is distributed among other non-teaching activities. </w:t>
      </w:r>
    </w:p>
    <w:p w14:paraId="13FCA065" w14:textId="690DB637" w:rsidR="00570425" w:rsidRPr="00570425" w:rsidRDefault="00570425" w:rsidP="00570425">
      <w:pPr>
        <w:pStyle w:val="Tabellenbeschriftung"/>
        <w:rPr>
          <w:lang w:val="en-US"/>
        </w:rPr>
      </w:pPr>
      <w:r w:rsidRPr="00570425">
        <w:rPr>
          <w:lang w:val="en-US"/>
        </w:rPr>
        <w:t>Table 5: Weekly Working hours by Work Activities for Teachers with and without Management Function (Diary Study)</w:t>
      </w:r>
    </w:p>
    <w:tbl>
      <w:tblPr>
        <w:tblW w:w="9075" w:type="dxa"/>
        <w:tblBorders>
          <w:top w:val="nil"/>
          <w:left w:val="nil"/>
          <w:bottom w:val="nil"/>
          <w:right w:val="nil"/>
          <w:insideH w:val="nil"/>
          <w:insideV w:val="nil"/>
        </w:tblBorders>
        <w:tblLayout w:type="fixed"/>
        <w:tblLook w:val="0600" w:firstRow="0" w:lastRow="0" w:firstColumn="0" w:lastColumn="0" w:noHBand="1" w:noVBand="1"/>
      </w:tblPr>
      <w:tblGrid>
        <w:gridCol w:w="645"/>
        <w:gridCol w:w="3660"/>
        <w:gridCol w:w="1365"/>
        <w:gridCol w:w="993"/>
        <w:gridCol w:w="1134"/>
        <w:gridCol w:w="1278"/>
      </w:tblGrid>
      <w:tr w:rsidR="00570425" w:rsidRPr="00570425" w14:paraId="21E74BCD" w14:textId="77777777" w:rsidTr="00570425">
        <w:trPr>
          <w:trHeight w:val="585"/>
        </w:trPr>
        <w:tc>
          <w:tcPr>
            <w:tcW w:w="645" w:type="dxa"/>
            <w:vMerge w:val="restart"/>
            <w:tcBorders>
              <w:top w:val="single" w:sz="8" w:space="0" w:color="000000"/>
              <w:left w:val="nil"/>
              <w:right w:val="nil"/>
            </w:tcBorders>
            <w:tcMar>
              <w:top w:w="100" w:type="dxa"/>
              <w:left w:w="100" w:type="dxa"/>
              <w:bottom w:w="100" w:type="dxa"/>
              <w:right w:w="100" w:type="dxa"/>
            </w:tcMar>
          </w:tcPr>
          <w:p w14:paraId="73D1A4C2" w14:textId="77777777" w:rsidR="00570425" w:rsidRPr="00570425" w:rsidRDefault="00570425" w:rsidP="00570425">
            <w:pPr>
              <w:spacing w:line="276" w:lineRule="auto"/>
              <w:jc w:val="both"/>
              <w:rPr>
                <w:rFonts w:ascii="Times New Roman" w:hAnsi="Times New Roman" w:cs="Times New Roman"/>
                <w:b/>
                <w:sz w:val="20"/>
              </w:rPr>
            </w:pPr>
            <w:proofErr w:type="spellStart"/>
            <w:r w:rsidRPr="00570425">
              <w:rPr>
                <w:rFonts w:ascii="Times New Roman" w:hAnsi="Times New Roman" w:cs="Times New Roman"/>
                <w:b/>
                <w:sz w:val="20"/>
              </w:rPr>
              <w:t>No</w:t>
            </w:r>
            <w:proofErr w:type="spellEnd"/>
            <w:r w:rsidRPr="00570425">
              <w:rPr>
                <w:rFonts w:ascii="Times New Roman" w:hAnsi="Times New Roman" w:cs="Times New Roman"/>
                <w:b/>
                <w:sz w:val="20"/>
              </w:rPr>
              <w:t>.</w:t>
            </w:r>
          </w:p>
        </w:tc>
        <w:tc>
          <w:tcPr>
            <w:tcW w:w="3660" w:type="dxa"/>
            <w:vMerge w:val="restart"/>
            <w:tcBorders>
              <w:top w:val="single" w:sz="8" w:space="0" w:color="000000"/>
              <w:left w:val="nil"/>
              <w:right w:val="nil"/>
            </w:tcBorders>
            <w:tcMar>
              <w:top w:w="100" w:type="dxa"/>
              <w:left w:w="100" w:type="dxa"/>
              <w:bottom w:w="100" w:type="dxa"/>
              <w:right w:w="100" w:type="dxa"/>
            </w:tcMar>
          </w:tcPr>
          <w:p w14:paraId="4CAAAC26" w14:textId="77777777" w:rsidR="00570425" w:rsidRPr="00570425" w:rsidRDefault="00570425" w:rsidP="00570425">
            <w:pPr>
              <w:spacing w:line="276" w:lineRule="auto"/>
              <w:jc w:val="both"/>
              <w:rPr>
                <w:rFonts w:ascii="Times New Roman" w:hAnsi="Times New Roman" w:cs="Times New Roman"/>
                <w:b/>
                <w:sz w:val="20"/>
              </w:rPr>
            </w:pPr>
            <w:r w:rsidRPr="00570425">
              <w:rPr>
                <w:rFonts w:ascii="Times New Roman" w:hAnsi="Times New Roman" w:cs="Times New Roman"/>
                <w:b/>
                <w:sz w:val="20"/>
              </w:rPr>
              <w:t xml:space="preserve">Work </w:t>
            </w:r>
            <w:proofErr w:type="spellStart"/>
            <w:r w:rsidRPr="00570425">
              <w:rPr>
                <w:rFonts w:ascii="Times New Roman" w:hAnsi="Times New Roman" w:cs="Times New Roman"/>
                <w:b/>
                <w:sz w:val="20"/>
              </w:rPr>
              <w:t>Activity</w:t>
            </w:r>
            <w:proofErr w:type="spellEnd"/>
          </w:p>
        </w:tc>
        <w:tc>
          <w:tcPr>
            <w:tcW w:w="2358" w:type="dxa"/>
            <w:gridSpan w:val="2"/>
            <w:tcBorders>
              <w:top w:val="single" w:sz="8" w:space="0" w:color="000000"/>
              <w:left w:val="nil"/>
              <w:bottom w:val="single" w:sz="8" w:space="0" w:color="000000"/>
              <w:right w:val="nil"/>
            </w:tcBorders>
            <w:tcMar>
              <w:top w:w="20" w:type="dxa"/>
              <w:left w:w="20" w:type="dxa"/>
              <w:bottom w:w="20" w:type="dxa"/>
              <w:right w:w="20" w:type="dxa"/>
            </w:tcMar>
          </w:tcPr>
          <w:p w14:paraId="4A9B0971" w14:textId="77777777" w:rsidR="00570425" w:rsidRPr="00570425" w:rsidRDefault="00570425" w:rsidP="00570425">
            <w:pPr>
              <w:spacing w:line="276" w:lineRule="auto"/>
              <w:jc w:val="center"/>
              <w:rPr>
                <w:rFonts w:ascii="Times New Roman" w:hAnsi="Times New Roman" w:cs="Times New Roman"/>
                <w:b/>
                <w:sz w:val="20"/>
              </w:rPr>
            </w:pPr>
            <w:r w:rsidRPr="00570425">
              <w:rPr>
                <w:rFonts w:ascii="Times New Roman" w:hAnsi="Times New Roman" w:cs="Times New Roman"/>
                <w:b/>
                <w:sz w:val="20"/>
              </w:rPr>
              <w:t xml:space="preserve">Teachers </w:t>
            </w:r>
            <w:proofErr w:type="spellStart"/>
            <w:r w:rsidRPr="00570425">
              <w:rPr>
                <w:rFonts w:ascii="Times New Roman" w:hAnsi="Times New Roman" w:cs="Times New Roman"/>
                <w:b/>
                <w:sz w:val="20"/>
              </w:rPr>
              <w:t>without</w:t>
            </w:r>
            <w:proofErr w:type="spellEnd"/>
            <w:r w:rsidRPr="00570425">
              <w:rPr>
                <w:rFonts w:ascii="Times New Roman" w:hAnsi="Times New Roman" w:cs="Times New Roman"/>
                <w:b/>
                <w:sz w:val="20"/>
              </w:rPr>
              <w:br/>
              <w:t xml:space="preserve">Management </w:t>
            </w:r>
            <w:proofErr w:type="spellStart"/>
            <w:r w:rsidRPr="00570425">
              <w:rPr>
                <w:rFonts w:ascii="Times New Roman" w:hAnsi="Times New Roman" w:cs="Times New Roman"/>
                <w:b/>
                <w:sz w:val="20"/>
              </w:rPr>
              <w:t>Function</w:t>
            </w:r>
            <w:proofErr w:type="spellEnd"/>
          </w:p>
        </w:tc>
        <w:tc>
          <w:tcPr>
            <w:tcW w:w="2412" w:type="dxa"/>
            <w:gridSpan w:val="2"/>
            <w:tcBorders>
              <w:top w:val="single" w:sz="8" w:space="0" w:color="000000"/>
              <w:left w:val="nil"/>
              <w:bottom w:val="single" w:sz="8" w:space="0" w:color="000000"/>
              <w:right w:val="nil"/>
            </w:tcBorders>
            <w:shd w:val="clear" w:color="auto" w:fill="auto"/>
            <w:tcMar>
              <w:top w:w="20" w:type="dxa"/>
              <w:left w:w="20" w:type="dxa"/>
              <w:bottom w:w="20" w:type="dxa"/>
              <w:right w:w="20" w:type="dxa"/>
            </w:tcMar>
          </w:tcPr>
          <w:p w14:paraId="38C61383" w14:textId="77777777" w:rsidR="00570425" w:rsidRPr="00570425" w:rsidRDefault="00570425" w:rsidP="00570425">
            <w:pPr>
              <w:spacing w:line="276" w:lineRule="auto"/>
              <w:jc w:val="center"/>
              <w:rPr>
                <w:rFonts w:ascii="Times New Roman" w:hAnsi="Times New Roman" w:cs="Times New Roman"/>
                <w:b/>
                <w:sz w:val="20"/>
              </w:rPr>
            </w:pPr>
            <w:r w:rsidRPr="00570425">
              <w:rPr>
                <w:rFonts w:ascii="Times New Roman" w:hAnsi="Times New Roman" w:cs="Times New Roman"/>
                <w:b/>
                <w:sz w:val="20"/>
              </w:rPr>
              <w:t xml:space="preserve">Teachers </w:t>
            </w:r>
            <w:proofErr w:type="spellStart"/>
            <w:r w:rsidRPr="00570425">
              <w:rPr>
                <w:rFonts w:ascii="Times New Roman" w:hAnsi="Times New Roman" w:cs="Times New Roman"/>
                <w:b/>
                <w:sz w:val="20"/>
              </w:rPr>
              <w:t>with</w:t>
            </w:r>
            <w:proofErr w:type="spellEnd"/>
            <w:r w:rsidRPr="00570425">
              <w:rPr>
                <w:rFonts w:ascii="Times New Roman" w:hAnsi="Times New Roman" w:cs="Times New Roman"/>
                <w:b/>
                <w:sz w:val="20"/>
              </w:rPr>
              <w:br/>
              <w:t xml:space="preserve">Management </w:t>
            </w:r>
            <w:proofErr w:type="spellStart"/>
            <w:r w:rsidRPr="00570425">
              <w:rPr>
                <w:rFonts w:ascii="Times New Roman" w:hAnsi="Times New Roman" w:cs="Times New Roman"/>
                <w:b/>
                <w:sz w:val="20"/>
              </w:rPr>
              <w:t>Function</w:t>
            </w:r>
            <w:proofErr w:type="spellEnd"/>
          </w:p>
        </w:tc>
      </w:tr>
      <w:tr w:rsidR="00570425" w:rsidRPr="00570425" w14:paraId="51CD33A7" w14:textId="77777777" w:rsidTr="00570425">
        <w:trPr>
          <w:trHeight w:val="495"/>
        </w:trPr>
        <w:tc>
          <w:tcPr>
            <w:tcW w:w="645" w:type="dxa"/>
            <w:vMerge/>
            <w:tcBorders>
              <w:left w:val="nil"/>
              <w:bottom w:val="single" w:sz="8" w:space="0" w:color="000000"/>
              <w:right w:val="nil"/>
            </w:tcBorders>
            <w:shd w:val="clear" w:color="auto" w:fill="auto"/>
            <w:tcMar>
              <w:top w:w="100" w:type="dxa"/>
              <w:left w:w="100" w:type="dxa"/>
              <w:bottom w:w="100" w:type="dxa"/>
              <w:right w:w="100" w:type="dxa"/>
            </w:tcMar>
          </w:tcPr>
          <w:p w14:paraId="4153CEB0" w14:textId="77777777" w:rsidR="00570425" w:rsidRPr="00570425" w:rsidRDefault="00570425" w:rsidP="00570425">
            <w:pPr>
              <w:spacing w:line="276" w:lineRule="auto"/>
              <w:jc w:val="both"/>
              <w:rPr>
                <w:rFonts w:ascii="Times New Roman" w:hAnsi="Times New Roman" w:cs="Times New Roman"/>
                <w:sz w:val="20"/>
              </w:rPr>
            </w:pPr>
          </w:p>
        </w:tc>
        <w:tc>
          <w:tcPr>
            <w:tcW w:w="3660" w:type="dxa"/>
            <w:vMerge/>
            <w:tcBorders>
              <w:left w:val="nil"/>
              <w:bottom w:val="single" w:sz="8" w:space="0" w:color="000000"/>
              <w:right w:val="nil"/>
            </w:tcBorders>
            <w:shd w:val="clear" w:color="auto" w:fill="auto"/>
            <w:tcMar>
              <w:top w:w="100" w:type="dxa"/>
              <w:left w:w="100" w:type="dxa"/>
              <w:bottom w:w="100" w:type="dxa"/>
              <w:right w:w="100" w:type="dxa"/>
            </w:tcMar>
          </w:tcPr>
          <w:p w14:paraId="472D2043" w14:textId="77777777" w:rsidR="00570425" w:rsidRPr="00570425" w:rsidRDefault="00570425" w:rsidP="00570425">
            <w:pPr>
              <w:spacing w:line="276" w:lineRule="auto"/>
              <w:jc w:val="both"/>
              <w:rPr>
                <w:rFonts w:ascii="Times New Roman" w:hAnsi="Times New Roman" w:cs="Times New Roman"/>
                <w:sz w:val="20"/>
              </w:rPr>
            </w:pPr>
          </w:p>
        </w:tc>
        <w:tc>
          <w:tcPr>
            <w:tcW w:w="1365" w:type="dxa"/>
            <w:tcBorders>
              <w:top w:val="nil"/>
              <w:left w:val="nil"/>
              <w:bottom w:val="single" w:sz="8" w:space="0" w:color="000000"/>
              <w:right w:val="nil"/>
            </w:tcBorders>
            <w:shd w:val="clear" w:color="auto" w:fill="auto"/>
            <w:tcMar>
              <w:top w:w="100" w:type="dxa"/>
              <w:left w:w="100" w:type="dxa"/>
              <w:bottom w:w="100" w:type="dxa"/>
              <w:right w:w="100" w:type="dxa"/>
            </w:tcMar>
          </w:tcPr>
          <w:p w14:paraId="293B7A84" w14:textId="77777777" w:rsidR="00570425" w:rsidRPr="00570425" w:rsidRDefault="00570425" w:rsidP="00570425">
            <w:pPr>
              <w:spacing w:line="276" w:lineRule="auto"/>
              <w:jc w:val="center"/>
              <w:rPr>
                <w:rFonts w:ascii="Times New Roman" w:hAnsi="Times New Roman" w:cs="Times New Roman"/>
                <w:b/>
                <w:sz w:val="20"/>
              </w:rPr>
            </w:pPr>
            <w:r w:rsidRPr="00570425">
              <w:rPr>
                <w:rFonts w:ascii="Times New Roman" w:hAnsi="Times New Roman" w:cs="Times New Roman"/>
                <w:b/>
                <w:sz w:val="20"/>
              </w:rPr>
              <w:t>M (SD)</w:t>
            </w:r>
          </w:p>
        </w:tc>
        <w:tc>
          <w:tcPr>
            <w:tcW w:w="993" w:type="dxa"/>
            <w:tcBorders>
              <w:top w:val="single" w:sz="8" w:space="0" w:color="000000"/>
              <w:left w:val="nil"/>
              <w:bottom w:val="single" w:sz="8" w:space="0" w:color="000000"/>
              <w:right w:val="nil"/>
            </w:tcBorders>
            <w:shd w:val="clear" w:color="auto" w:fill="auto"/>
            <w:tcMar>
              <w:top w:w="20" w:type="dxa"/>
              <w:left w:w="20" w:type="dxa"/>
              <w:bottom w:w="20" w:type="dxa"/>
              <w:right w:w="20" w:type="dxa"/>
            </w:tcMar>
          </w:tcPr>
          <w:p w14:paraId="69D7DB10" w14:textId="77777777" w:rsidR="00570425" w:rsidRPr="00570425" w:rsidRDefault="00570425" w:rsidP="00570425">
            <w:pPr>
              <w:spacing w:line="276" w:lineRule="auto"/>
              <w:jc w:val="center"/>
              <w:rPr>
                <w:rFonts w:ascii="Times New Roman" w:hAnsi="Times New Roman" w:cs="Times New Roman"/>
                <w:b/>
                <w:sz w:val="20"/>
              </w:rPr>
            </w:pPr>
            <w:proofErr w:type="spellStart"/>
            <w:r w:rsidRPr="00570425">
              <w:rPr>
                <w:rFonts w:ascii="Times New Roman" w:hAnsi="Times New Roman" w:cs="Times New Roman"/>
                <w:b/>
                <w:sz w:val="20"/>
              </w:rPr>
              <w:t>Percent</w:t>
            </w:r>
            <w:proofErr w:type="spellEnd"/>
          </w:p>
        </w:tc>
        <w:tc>
          <w:tcPr>
            <w:tcW w:w="1134" w:type="dxa"/>
            <w:tcBorders>
              <w:top w:val="nil"/>
              <w:left w:val="nil"/>
              <w:bottom w:val="single" w:sz="8" w:space="0" w:color="000000"/>
              <w:right w:val="nil"/>
            </w:tcBorders>
            <w:shd w:val="clear" w:color="auto" w:fill="auto"/>
            <w:tcMar>
              <w:top w:w="20" w:type="dxa"/>
              <w:left w:w="20" w:type="dxa"/>
              <w:bottom w:w="20" w:type="dxa"/>
              <w:right w:w="20" w:type="dxa"/>
            </w:tcMar>
          </w:tcPr>
          <w:p w14:paraId="18FBEF19" w14:textId="77777777" w:rsidR="00570425" w:rsidRPr="00570425" w:rsidRDefault="00570425" w:rsidP="00570425">
            <w:pPr>
              <w:spacing w:line="276" w:lineRule="auto"/>
              <w:jc w:val="center"/>
              <w:rPr>
                <w:rFonts w:ascii="Times New Roman" w:hAnsi="Times New Roman" w:cs="Times New Roman"/>
                <w:b/>
                <w:sz w:val="20"/>
              </w:rPr>
            </w:pPr>
            <w:r w:rsidRPr="00570425">
              <w:rPr>
                <w:rFonts w:ascii="Times New Roman" w:hAnsi="Times New Roman" w:cs="Times New Roman"/>
                <w:b/>
                <w:sz w:val="20"/>
              </w:rPr>
              <w:t>M (SD)</w:t>
            </w:r>
          </w:p>
        </w:tc>
        <w:tc>
          <w:tcPr>
            <w:tcW w:w="1278" w:type="dxa"/>
            <w:tcBorders>
              <w:top w:val="nil"/>
              <w:left w:val="nil"/>
              <w:bottom w:val="single" w:sz="8" w:space="0" w:color="000000"/>
              <w:right w:val="nil"/>
            </w:tcBorders>
            <w:shd w:val="clear" w:color="auto" w:fill="auto"/>
            <w:tcMar>
              <w:top w:w="100" w:type="dxa"/>
              <w:left w:w="100" w:type="dxa"/>
              <w:bottom w:w="100" w:type="dxa"/>
              <w:right w:w="100" w:type="dxa"/>
            </w:tcMar>
          </w:tcPr>
          <w:p w14:paraId="14105658" w14:textId="77777777" w:rsidR="00570425" w:rsidRPr="00570425" w:rsidRDefault="00570425" w:rsidP="00570425">
            <w:pPr>
              <w:spacing w:line="276" w:lineRule="auto"/>
              <w:jc w:val="center"/>
              <w:rPr>
                <w:rFonts w:ascii="Times New Roman" w:hAnsi="Times New Roman" w:cs="Times New Roman"/>
                <w:b/>
                <w:sz w:val="20"/>
              </w:rPr>
            </w:pPr>
            <w:proofErr w:type="spellStart"/>
            <w:r w:rsidRPr="00570425">
              <w:rPr>
                <w:rFonts w:ascii="Times New Roman" w:hAnsi="Times New Roman" w:cs="Times New Roman"/>
                <w:b/>
                <w:sz w:val="20"/>
              </w:rPr>
              <w:t>Percent</w:t>
            </w:r>
            <w:proofErr w:type="spellEnd"/>
          </w:p>
        </w:tc>
      </w:tr>
      <w:tr w:rsidR="00570425" w:rsidRPr="00570425" w14:paraId="17F73E13" w14:textId="77777777" w:rsidTr="00570425">
        <w:trPr>
          <w:trHeight w:val="304"/>
        </w:trPr>
        <w:tc>
          <w:tcPr>
            <w:tcW w:w="645" w:type="dxa"/>
            <w:tcBorders>
              <w:top w:val="nil"/>
              <w:left w:val="nil"/>
              <w:bottom w:val="nil"/>
              <w:right w:val="nil"/>
            </w:tcBorders>
            <w:shd w:val="clear" w:color="auto" w:fill="auto"/>
            <w:tcMar>
              <w:top w:w="100" w:type="dxa"/>
              <w:left w:w="100" w:type="dxa"/>
              <w:bottom w:w="100" w:type="dxa"/>
              <w:right w:w="100" w:type="dxa"/>
            </w:tcMar>
          </w:tcPr>
          <w:p w14:paraId="484364A9"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1</w:t>
            </w:r>
          </w:p>
        </w:tc>
        <w:tc>
          <w:tcPr>
            <w:tcW w:w="3660" w:type="dxa"/>
            <w:tcBorders>
              <w:top w:val="nil"/>
              <w:left w:val="nil"/>
              <w:bottom w:val="nil"/>
              <w:right w:val="nil"/>
            </w:tcBorders>
            <w:shd w:val="clear" w:color="auto" w:fill="auto"/>
            <w:tcMar>
              <w:top w:w="100" w:type="dxa"/>
              <w:left w:w="100" w:type="dxa"/>
              <w:bottom w:w="100" w:type="dxa"/>
              <w:right w:w="100" w:type="dxa"/>
            </w:tcMar>
          </w:tcPr>
          <w:p w14:paraId="5C797CD0"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Teaching</w:t>
            </w:r>
          </w:p>
        </w:tc>
        <w:tc>
          <w:tcPr>
            <w:tcW w:w="1365" w:type="dxa"/>
            <w:tcBorders>
              <w:top w:val="nil"/>
              <w:left w:val="nil"/>
              <w:bottom w:val="nil"/>
              <w:right w:val="nil"/>
            </w:tcBorders>
            <w:shd w:val="clear" w:color="auto" w:fill="auto"/>
            <w:tcMar>
              <w:top w:w="100" w:type="dxa"/>
              <w:left w:w="100" w:type="dxa"/>
              <w:bottom w:w="100" w:type="dxa"/>
              <w:right w:w="100" w:type="dxa"/>
            </w:tcMar>
          </w:tcPr>
          <w:p w14:paraId="3BB61419"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12.77 (5.95)</w:t>
            </w:r>
          </w:p>
        </w:tc>
        <w:tc>
          <w:tcPr>
            <w:tcW w:w="993" w:type="dxa"/>
            <w:tcBorders>
              <w:top w:val="nil"/>
              <w:left w:val="nil"/>
              <w:bottom w:val="nil"/>
              <w:right w:val="nil"/>
            </w:tcBorders>
            <w:shd w:val="clear" w:color="auto" w:fill="auto"/>
            <w:tcMar>
              <w:top w:w="20" w:type="dxa"/>
              <w:left w:w="20" w:type="dxa"/>
              <w:bottom w:w="20" w:type="dxa"/>
              <w:right w:w="20" w:type="dxa"/>
            </w:tcMar>
          </w:tcPr>
          <w:p w14:paraId="532DE96F"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28.87</w:t>
            </w:r>
          </w:p>
        </w:tc>
        <w:tc>
          <w:tcPr>
            <w:tcW w:w="1134" w:type="dxa"/>
            <w:tcBorders>
              <w:top w:val="nil"/>
              <w:left w:val="nil"/>
              <w:bottom w:val="nil"/>
              <w:right w:val="nil"/>
            </w:tcBorders>
            <w:shd w:val="clear" w:color="auto" w:fill="auto"/>
            <w:tcMar>
              <w:top w:w="20" w:type="dxa"/>
              <w:left w:w="20" w:type="dxa"/>
              <w:bottom w:w="20" w:type="dxa"/>
              <w:right w:w="20" w:type="dxa"/>
            </w:tcMar>
          </w:tcPr>
          <w:p w14:paraId="236125D0"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7.17 (4.8)</w:t>
            </w:r>
          </w:p>
        </w:tc>
        <w:tc>
          <w:tcPr>
            <w:tcW w:w="1278" w:type="dxa"/>
            <w:tcBorders>
              <w:top w:val="nil"/>
              <w:left w:val="nil"/>
              <w:bottom w:val="nil"/>
              <w:right w:val="nil"/>
            </w:tcBorders>
            <w:shd w:val="clear" w:color="auto" w:fill="auto"/>
            <w:tcMar>
              <w:top w:w="100" w:type="dxa"/>
              <w:left w:w="100" w:type="dxa"/>
              <w:bottom w:w="100" w:type="dxa"/>
              <w:right w:w="100" w:type="dxa"/>
            </w:tcMar>
          </w:tcPr>
          <w:p w14:paraId="60F451E9"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14.43</w:t>
            </w:r>
          </w:p>
        </w:tc>
      </w:tr>
      <w:tr w:rsidR="00570425" w:rsidRPr="00570425" w14:paraId="6A4A29E8" w14:textId="77777777" w:rsidTr="00570425">
        <w:trPr>
          <w:trHeight w:val="154"/>
        </w:trPr>
        <w:tc>
          <w:tcPr>
            <w:tcW w:w="645" w:type="dxa"/>
            <w:tcBorders>
              <w:top w:val="nil"/>
              <w:left w:val="nil"/>
              <w:bottom w:val="nil"/>
              <w:right w:val="nil"/>
            </w:tcBorders>
            <w:shd w:val="clear" w:color="auto" w:fill="auto"/>
            <w:tcMar>
              <w:top w:w="100" w:type="dxa"/>
              <w:left w:w="100" w:type="dxa"/>
              <w:bottom w:w="100" w:type="dxa"/>
              <w:right w:w="100" w:type="dxa"/>
            </w:tcMar>
          </w:tcPr>
          <w:p w14:paraId="03151DFF"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2</w:t>
            </w:r>
          </w:p>
        </w:tc>
        <w:tc>
          <w:tcPr>
            <w:tcW w:w="3660" w:type="dxa"/>
            <w:tcBorders>
              <w:top w:val="nil"/>
              <w:left w:val="nil"/>
              <w:bottom w:val="nil"/>
              <w:right w:val="nil"/>
            </w:tcBorders>
            <w:shd w:val="clear" w:color="auto" w:fill="auto"/>
            <w:tcMar>
              <w:top w:w="100" w:type="dxa"/>
              <w:left w:w="100" w:type="dxa"/>
              <w:bottom w:w="100" w:type="dxa"/>
              <w:right w:w="100" w:type="dxa"/>
            </w:tcMar>
          </w:tcPr>
          <w:p w14:paraId="5C2C70DD" w14:textId="77777777" w:rsidR="00570425" w:rsidRPr="00570425" w:rsidRDefault="00570425" w:rsidP="00570425">
            <w:pPr>
              <w:spacing w:line="276" w:lineRule="auto"/>
              <w:jc w:val="both"/>
              <w:rPr>
                <w:rFonts w:ascii="Times New Roman" w:hAnsi="Times New Roman" w:cs="Times New Roman"/>
                <w:sz w:val="20"/>
              </w:rPr>
            </w:pPr>
            <w:proofErr w:type="spellStart"/>
            <w:r w:rsidRPr="00570425">
              <w:rPr>
                <w:rFonts w:ascii="Times New Roman" w:hAnsi="Times New Roman" w:cs="Times New Roman"/>
                <w:sz w:val="20"/>
              </w:rPr>
              <w:t>Preparation</w:t>
            </w:r>
            <w:proofErr w:type="spellEnd"/>
            <w:r w:rsidRPr="00570425">
              <w:rPr>
                <w:rFonts w:ascii="Times New Roman" w:hAnsi="Times New Roman" w:cs="Times New Roman"/>
                <w:sz w:val="20"/>
              </w:rPr>
              <w:t xml:space="preserve">, </w:t>
            </w:r>
            <w:proofErr w:type="spellStart"/>
            <w:r w:rsidRPr="00570425">
              <w:rPr>
                <w:rFonts w:ascii="Times New Roman" w:hAnsi="Times New Roman" w:cs="Times New Roman"/>
                <w:sz w:val="20"/>
              </w:rPr>
              <w:t>reflection</w:t>
            </w:r>
            <w:proofErr w:type="spellEnd"/>
            <w:r w:rsidRPr="00570425">
              <w:rPr>
                <w:rFonts w:ascii="Times New Roman" w:hAnsi="Times New Roman" w:cs="Times New Roman"/>
                <w:sz w:val="20"/>
              </w:rPr>
              <w:t xml:space="preserve"> and </w:t>
            </w:r>
            <w:proofErr w:type="spellStart"/>
            <w:r w:rsidRPr="00570425">
              <w:rPr>
                <w:rFonts w:ascii="Times New Roman" w:hAnsi="Times New Roman" w:cs="Times New Roman"/>
                <w:sz w:val="20"/>
              </w:rPr>
              <w:t>assessment</w:t>
            </w:r>
            <w:proofErr w:type="spellEnd"/>
          </w:p>
        </w:tc>
        <w:tc>
          <w:tcPr>
            <w:tcW w:w="1365" w:type="dxa"/>
            <w:tcBorders>
              <w:top w:val="nil"/>
              <w:left w:val="nil"/>
              <w:bottom w:val="nil"/>
              <w:right w:val="nil"/>
            </w:tcBorders>
            <w:shd w:val="clear" w:color="auto" w:fill="auto"/>
            <w:tcMar>
              <w:top w:w="100" w:type="dxa"/>
              <w:left w:w="100" w:type="dxa"/>
              <w:bottom w:w="100" w:type="dxa"/>
              <w:right w:w="100" w:type="dxa"/>
            </w:tcMar>
          </w:tcPr>
          <w:p w14:paraId="2FF2B517"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12.03 (7.48)</w:t>
            </w:r>
          </w:p>
        </w:tc>
        <w:tc>
          <w:tcPr>
            <w:tcW w:w="993" w:type="dxa"/>
            <w:tcBorders>
              <w:top w:val="nil"/>
              <w:left w:val="nil"/>
              <w:bottom w:val="nil"/>
              <w:right w:val="nil"/>
            </w:tcBorders>
            <w:shd w:val="clear" w:color="auto" w:fill="auto"/>
            <w:tcMar>
              <w:top w:w="20" w:type="dxa"/>
              <w:left w:w="20" w:type="dxa"/>
              <w:bottom w:w="20" w:type="dxa"/>
              <w:right w:w="20" w:type="dxa"/>
            </w:tcMar>
          </w:tcPr>
          <w:p w14:paraId="0D1A05EE"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27.20</w:t>
            </w:r>
          </w:p>
        </w:tc>
        <w:tc>
          <w:tcPr>
            <w:tcW w:w="1134" w:type="dxa"/>
            <w:tcBorders>
              <w:top w:val="nil"/>
              <w:left w:val="nil"/>
              <w:bottom w:val="nil"/>
              <w:right w:val="nil"/>
            </w:tcBorders>
            <w:shd w:val="clear" w:color="auto" w:fill="auto"/>
            <w:tcMar>
              <w:top w:w="20" w:type="dxa"/>
              <w:left w:w="20" w:type="dxa"/>
              <w:bottom w:w="20" w:type="dxa"/>
              <w:right w:w="20" w:type="dxa"/>
            </w:tcMar>
          </w:tcPr>
          <w:p w14:paraId="3A623562"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5.00 (5.12)</w:t>
            </w:r>
          </w:p>
        </w:tc>
        <w:tc>
          <w:tcPr>
            <w:tcW w:w="1278" w:type="dxa"/>
            <w:tcBorders>
              <w:top w:val="nil"/>
              <w:left w:val="nil"/>
              <w:bottom w:val="nil"/>
              <w:right w:val="nil"/>
            </w:tcBorders>
            <w:shd w:val="clear" w:color="auto" w:fill="auto"/>
            <w:tcMar>
              <w:top w:w="100" w:type="dxa"/>
              <w:left w:w="100" w:type="dxa"/>
              <w:bottom w:w="100" w:type="dxa"/>
              <w:right w:w="100" w:type="dxa"/>
            </w:tcMar>
          </w:tcPr>
          <w:p w14:paraId="64A6B3BC"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10.07</w:t>
            </w:r>
          </w:p>
        </w:tc>
      </w:tr>
      <w:tr w:rsidR="00570425" w:rsidRPr="00570425" w14:paraId="301470C0" w14:textId="77777777" w:rsidTr="00570425">
        <w:trPr>
          <w:trHeight w:val="555"/>
        </w:trPr>
        <w:tc>
          <w:tcPr>
            <w:tcW w:w="645" w:type="dxa"/>
            <w:tcBorders>
              <w:top w:val="nil"/>
              <w:left w:val="nil"/>
              <w:bottom w:val="nil"/>
              <w:right w:val="nil"/>
            </w:tcBorders>
            <w:shd w:val="clear" w:color="auto" w:fill="auto"/>
            <w:tcMar>
              <w:top w:w="100" w:type="dxa"/>
              <w:left w:w="100" w:type="dxa"/>
              <w:bottom w:w="100" w:type="dxa"/>
              <w:right w:w="100" w:type="dxa"/>
            </w:tcMar>
          </w:tcPr>
          <w:p w14:paraId="3A3697BA"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3</w:t>
            </w:r>
          </w:p>
        </w:tc>
        <w:tc>
          <w:tcPr>
            <w:tcW w:w="3660" w:type="dxa"/>
            <w:tcBorders>
              <w:top w:val="nil"/>
              <w:left w:val="nil"/>
              <w:bottom w:val="nil"/>
              <w:right w:val="nil"/>
            </w:tcBorders>
            <w:shd w:val="clear" w:color="auto" w:fill="auto"/>
            <w:tcMar>
              <w:top w:w="100" w:type="dxa"/>
              <w:left w:w="100" w:type="dxa"/>
              <w:bottom w:w="100" w:type="dxa"/>
              <w:right w:w="100" w:type="dxa"/>
            </w:tcMar>
          </w:tcPr>
          <w:p w14:paraId="5B678A5E" w14:textId="77777777" w:rsidR="00570425" w:rsidRPr="00570425" w:rsidRDefault="00570425" w:rsidP="00570425">
            <w:pPr>
              <w:spacing w:line="276" w:lineRule="auto"/>
              <w:jc w:val="both"/>
              <w:rPr>
                <w:rFonts w:ascii="Times New Roman" w:hAnsi="Times New Roman" w:cs="Times New Roman"/>
                <w:sz w:val="20"/>
                <w:lang w:val="en-US"/>
              </w:rPr>
            </w:pPr>
            <w:r w:rsidRPr="00570425">
              <w:rPr>
                <w:rFonts w:ascii="Times New Roman" w:hAnsi="Times New Roman" w:cs="Times New Roman"/>
                <w:sz w:val="20"/>
                <w:lang w:val="en-US"/>
              </w:rPr>
              <w:t>Interaction with students outside the classroom</w:t>
            </w:r>
          </w:p>
        </w:tc>
        <w:tc>
          <w:tcPr>
            <w:tcW w:w="1365" w:type="dxa"/>
            <w:tcBorders>
              <w:top w:val="nil"/>
              <w:left w:val="nil"/>
              <w:bottom w:val="nil"/>
              <w:right w:val="nil"/>
            </w:tcBorders>
            <w:shd w:val="clear" w:color="auto" w:fill="auto"/>
            <w:tcMar>
              <w:top w:w="100" w:type="dxa"/>
              <w:left w:w="100" w:type="dxa"/>
              <w:bottom w:w="100" w:type="dxa"/>
              <w:right w:w="100" w:type="dxa"/>
            </w:tcMar>
          </w:tcPr>
          <w:p w14:paraId="2E342326"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0.54 (0.94)</w:t>
            </w:r>
          </w:p>
        </w:tc>
        <w:tc>
          <w:tcPr>
            <w:tcW w:w="993" w:type="dxa"/>
            <w:tcBorders>
              <w:top w:val="nil"/>
              <w:left w:val="nil"/>
              <w:bottom w:val="nil"/>
              <w:right w:val="nil"/>
            </w:tcBorders>
            <w:shd w:val="clear" w:color="auto" w:fill="auto"/>
            <w:tcMar>
              <w:top w:w="20" w:type="dxa"/>
              <w:left w:w="20" w:type="dxa"/>
              <w:bottom w:w="20" w:type="dxa"/>
              <w:right w:w="20" w:type="dxa"/>
            </w:tcMar>
          </w:tcPr>
          <w:p w14:paraId="21352AF8"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1.22</w:t>
            </w:r>
          </w:p>
        </w:tc>
        <w:tc>
          <w:tcPr>
            <w:tcW w:w="1134" w:type="dxa"/>
            <w:tcBorders>
              <w:top w:val="nil"/>
              <w:left w:val="nil"/>
              <w:bottom w:val="nil"/>
              <w:right w:val="nil"/>
            </w:tcBorders>
            <w:shd w:val="clear" w:color="auto" w:fill="auto"/>
            <w:tcMar>
              <w:top w:w="20" w:type="dxa"/>
              <w:left w:w="20" w:type="dxa"/>
              <w:bottom w:w="20" w:type="dxa"/>
              <w:right w:w="20" w:type="dxa"/>
            </w:tcMar>
          </w:tcPr>
          <w:p w14:paraId="0FBE2E7C"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0.51 (0.88)</w:t>
            </w:r>
          </w:p>
        </w:tc>
        <w:tc>
          <w:tcPr>
            <w:tcW w:w="1278" w:type="dxa"/>
            <w:tcBorders>
              <w:top w:val="nil"/>
              <w:left w:val="nil"/>
              <w:bottom w:val="nil"/>
              <w:right w:val="nil"/>
            </w:tcBorders>
            <w:shd w:val="clear" w:color="auto" w:fill="auto"/>
            <w:tcMar>
              <w:top w:w="100" w:type="dxa"/>
              <w:left w:w="100" w:type="dxa"/>
              <w:bottom w:w="100" w:type="dxa"/>
              <w:right w:w="100" w:type="dxa"/>
            </w:tcMar>
          </w:tcPr>
          <w:p w14:paraId="0E09FBFA"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1.03</w:t>
            </w:r>
          </w:p>
        </w:tc>
      </w:tr>
      <w:tr w:rsidR="00570425" w:rsidRPr="00570425" w14:paraId="2B546193" w14:textId="77777777" w:rsidTr="00570425">
        <w:trPr>
          <w:trHeight w:val="45"/>
        </w:trPr>
        <w:tc>
          <w:tcPr>
            <w:tcW w:w="645" w:type="dxa"/>
            <w:tcBorders>
              <w:top w:val="nil"/>
              <w:left w:val="nil"/>
              <w:bottom w:val="nil"/>
              <w:right w:val="nil"/>
            </w:tcBorders>
            <w:shd w:val="clear" w:color="auto" w:fill="auto"/>
            <w:tcMar>
              <w:top w:w="100" w:type="dxa"/>
              <w:left w:w="100" w:type="dxa"/>
              <w:bottom w:w="100" w:type="dxa"/>
              <w:right w:w="100" w:type="dxa"/>
            </w:tcMar>
          </w:tcPr>
          <w:p w14:paraId="1B3641CE"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4</w:t>
            </w:r>
          </w:p>
        </w:tc>
        <w:tc>
          <w:tcPr>
            <w:tcW w:w="3660" w:type="dxa"/>
            <w:tcBorders>
              <w:top w:val="nil"/>
              <w:left w:val="nil"/>
              <w:bottom w:val="nil"/>
              <w:right w:val="nil"/>
            </w:tcBorders>
            <w:shd w:val="clear" w:color="auto" w:fill="auto"/>
            <w:tcMar>
              <w:top w:w="100" w:type="dxa"/>
              <w:left w:w="100" w:type="dxa"/>
              <w:bottom w:w="100" w:type="dxa"/>
              <w:right w:w="100" w:type="dxa"/>
            </w:tcMar>
          </w:tcPr>
          <w:p w14:paraId="0B873D54"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 xml:space="preserve">Administrative </w:t>
            </w:r>
            <w:proofErr w:type="spellStart"/>
            <w:r w:rsidRPr="00570425">
              <w:rPr>
                <w:rFonts w:ascii="Times New Roman" w:hAnsi="Times New Roman" w:cs="Times New Roman"/>
                <w:sz w:val="20"/>
              </w:rPr>
              <w:t>activities</w:t>
            </w:r>
            <w:proofErr w:type="spellEnd"/>
          </w:p>
        </w:tc>
        <w:tc>
          <w:tcPr>
            <w:tcW w:w="1365" w:type="dxa"/>
            <w:tcBorders>
              <w:top w:val="nil"/>
              <w:left w:val="nil"/>
              <w:bottom w:val="nil"/>
              <w:right w:val="nil"/>
            </w:tcBorders>
            <w:shd w:val="clear" w:color="auto" w:fill="auto"/>
            <w:tcMar>
              <w:top w:w="100" w:type="dxa"/>
              <w:left w:w="100" w:type="dxa"/>
              <w:bottom w:w="100" w:type="dxa"/>
              <w:right w:w="100" w:type="dxa"/>
            </w:tcMar>
          </w:tcPr>
          <w:p w14:paraId="5E48698D"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3.72 (3.66)</w:t>
            </w:r>
          </w:p>
        </w:tc>
        <w:tc>
          <w:tcPr>
            <w:tcW w:w="993" w:type="dxa"/>
            <w:tcBorders>
              <w:top w:val="nil"/>
              <w:left w:val="nil"/>
              <w:bottom w:val="nil"/>
              <w:right w:val="nil"/>
            </w:tcBorders>
            <w:shd w:val="clear" w:color="auto" w:fill="auto"/>
            <w:tcMar>
              <w:top w:w="20" w:type="dxa"/>
              <w:left w:w="20" w:type="dxa"/>
              <w:bottom w:w="20" w:type="dxa"/>
              <w:right w:w="20" w:type="dxa"/>
            </w:tcMar>
          </w:tcPr>
          <w:p w14:paraId="1B061C3E"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8.40</w:t>
            </w:r>
          </w:p>
        </w:tc>
        <w:tc>
          <w:tcPr>
            <w:tcW w:w="1134" w:type="dxa"/>
            <w:tcBorders>
              <w:top w:val="nil"/>
              <w:left w:val="nil"/>
              <w:bottom w:val="nil"/>
              <w:right w:val="nil"/>
            </w:tcBorders>
            <w:shd w:val="clear" w:color="auto" w:fill="auto"/>
            <w:tcMar>
              <w:top w:w="20" w:type="dxa"/>
              <w:left w:w="20" w:type="dxa"/>
              <w:bottom w:w="20" w:type="dxa"/>
              <w:right w:w="20" w:type="dxa"/>
            </w:tcMar>
          </w:tcPr>
          <w:p w14:paraId="54763E14"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7.80 (8.10)</w:t>
            </w:r>
          </w:p>
        </w:tc>
        <w:tc>
          <w:tcPr>
            <w:tcW w:w="1278" w:type="dxa"/>
            <w:tcBorders>
              <w:top w:val="nil"/>
              <w:left w:val="nil"/>
              <w:bottom w:val="nil"/>
              <w:right w:val="nil"/>
            </w:tcBorders>
            <w:shd w:val="clear" w:color="auto" w:fill="auto"/>
            <w:tcMar>
              <w:top w:w="100" w:type="dxa"/>
              <w:left w:w="100" w:type="dxa"/>
              <w:bottom w:w="100" w:type="dxa"/>
              <w:right w:w="100" w:type="dxa"/>
            </w:tcMar>
          </w:tcPr>
          <w:p w14:paraId="57387103"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15.70</w:t>
            </w:r>
          </w:p>
        </w:tc>
      </w:tr>
      <w:tr w:rsidR="00570425" w:rsidRPr="00570425" w14:paraId="6CDAE615" w14:textId="77777777" w:rsidTr="00570425">
        <w:trPr>
          <w:trHeight w:val="495"/>
        </w:trPr>
        <w:tc>
          <w:tcPr>
            <w:tcW w:w="645" w:type="dxa"/>
            <w:tcBorders>
              <w:top w:val="nil"/>
              <w:left w:val="nil"/>
              <w:bottom w:val="nil"/>
              <w:right w:val="nil"/>
            </w:tcBorders>
            <w:shd w:val="clear" w:color="auto" w:fill="auto"/>
            <w:tcMar>
              <w:top w:w="100" w:type="dxa"/>
              <w:left w:w="100" w:type="dxa"/>
              <w:bottom w:w="100" w:type="dxa"/>
              <w:right w:w="100" w:type="dxa"/>
            </w:tcMar>
          </w:tcPr>
          <w:p w14:paraId="5F3003F1"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5</w:t>
            </w:r>
          </w:p>
        </w:tc>
        <w:tc>
          <w:tcPr>
            <w:tcW w:w="3660" w:type="dxa"/>
            <w:tcBorders>
              <w:top w:val="nil"/>
              <w:left w:val="nil"/>
              <w:bottom w:val="nil"/>
              <w:right w:val="nil"/>
            </w:tcBorders>
            <w:shd w:val="clear" w:color="auto" w:fill="auto"/>
            <w:tcMar>
              <w:top w:w="100" w:type="dxa"/>
              <w:left w:w="100" w:type="dxa"/>
              <w:bottom w:w="100" w:type="dxa"/>
              <w:right w:w="100" w:type="dxa"/>
            </w:tcMar>
          </w:tcPr>
          <w:p w14:paraId="50140F97"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 xml:space="preserve">Official </w:t>
            </w:r>
            <w:proofErr w:type="spellStart"/>
            <w:r w:rsidRPr="00570425">
              <w:rPr>
                <w:rFonts w:ascii="Times New Roman" w:hAnsi="Times New Roman" w:cs="Times New Roman"/>
                <w:sz w:val="20"/>
              </w:rPr>
              <w:t>interaction</w:t>
            </w:r>
            <w:proofErr w:type="spellEnd"/>
            <w:r w:rsidRPr="00570425">
              <w:rPr>
                <w:rFonts w:ascii="Times New Roman" w:hAnsi="Times New Roman" w:cs="Times New Roman"/>
                <w:sz w:val="20"/>
              </w:rPr>
              <w:t xml:space="preserve"> </w:t>
            </w:r>
            <w:proofErr w:type="spellStart"/>
            <w:r w:rsidRPr="00570425">
              <w:rPr>
                <w:rFonts w:ascii="Times New Roman" w:hAnsi="Times New Roman" w:cs="Times New Roman"/>
                <w:sz w:val="20"/>
              </w:rPr>
              <w:t>with</w:t>
            </w:r>
            <w:proofErr w:type="spellEnd"/>
            <w:r w:rsidRPr="00570425">
              <w:rPr>
                <w:rFonts w:ascii="Times New Roman" w:hAnsi="Times New Roman" w:cs="Times New Roman"/>
                <w:sz w:val="20"/>
              </w:rPr>
              <w:t xml:space="preserve"> </w:t>
            </w:r>
            <w:proofErr w:type="spellStart"/>
            <w:r w:rsidRPr="00570425">
              <w:rPr>
                <w:rFonts w:ascii="Times New Roman" w:hAnsi="Times New Roman" w:cs="Times New Roman"/>
                <w:sz w:val="20"/>
              </w:rPr>
              <w:t>colleagues</w:t>
            </w:r>
            <w:proofErr w:type="spellEnd"/>
          </w:p>
        </w:tc>
        <w:tc>
          <w:tcPr>
            <w:tcW w:w="1365" w:type="dxa"/>
            <w:tcBorders>
              <w:top w:val="nil"/>
              <w:left w:val="nil"/>
              <w:bottom w:val="nil"/>
              <w:right w:val="nil"/>
            </w:tcBorders>
            <w:shd w:val="clear" w:color="auto" w:fill="auto"/>
            <w:tcMar>
              <w:top w:w="100" w:type="dxa"/>
              <w:left w:w="100" w:type="dxa"/>
              <w:bottom w:w="100" w:type="dxa"/>
              <w:right w:w="100" w:type="dxa"/>
            </w:tcMar>
          </w:tcPr>
          <w:p w14:paraId="2CA6E1EF"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2.36 (2.20)</w:t>
            </w:r>
          </w:p>
        </w:tc>
        <w:tc>
          <w:tcPr>
            <w:tcW w:w="993" w:type="dxa"/>
            <w:tcBorders>
              <w:top w:val="nil"/>
              <w:left w:val="nil"/>
              <w:bottom w:val="nil"/>
              <w:right w:val="nil"/>
            </w:tcBorders>
            <w:shd w:val="clear" w:color="auto" w:fill="auto"/>
            <w:tcMar>
              <w:top w:w="20" w:type="dxa"/>
              <w:left w:w="20" w:type="dxa"/>
              <w:bottom w:w="20" w:type="dxa"/>
              <w:right w:w="20" w:type="dxa"/>
            </w:tcMar>
          </w:tcPr>
          <w:p w14:paraId="19364BA5"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5.33</w:t>
            </w:r>
          </w:p>
        </w:tc>
        <w:tc>
          <w:tcPr>
            <w:tcW w:w="1134" w:type="dxa"/>
            <w:tcBorders>
              <w:top w:val="nil"/>
              <w:left w:val="nil"/>
              <w:bottom w:val="nil"/>
              <w:right w:val="nil"/>
            </w:tcBorders>
            <w:shd w:val="clear" w:color="auto" w:fill="auto"/>
            <w:tcMar>
              <w:top w:w="20" w:type="dxa"/>
              <w:left w:w="20" w:type="dxa"/>
              <w:bottom w:w="20" w:type="dxa"/>
              <w:right w:w="20" w:type="dxa"/>
            </w:tcMar>
          </w:tcPr>
          <w:p w14:paraId="5300A6CC"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3.51 (3.13)</w:t>
            </w:r>
          </w:p>
        </w:tc>
        <w:tc>
          <w:tcPr>
            <w:tcW w:w="1278" w:type="dxa"/>
            <w:tcBorders>
              <w:top w:val="nil"/>
              <w:left w:val="nil"/>
              <w:bottom w:val="nil"/>
              <w:right w:val="nil"/>
            </w:tcBorders>
            <w:shd w:val="clear" w:color="auto" w:fill="auto"/>
            <w:tcMar>
              <w:top w:w="100" w:type="dxa"/>
              <w:left w:w="100" w:type="dxa"/>
              <w:bottom w:w="100" w:type="dxa"/>
              <w:right w:w="100" w:type="dxa"/>
            </w:tcMar>
          </w:tcPr>
          <w:p w14:paraId="5B0BC03E"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7.07</w:t>
            </w:r>
          </w:p>
        </w:tc>
      </w:tr>
      <w:tr w:rsidR="00570425" w:rsidRPr="00570425" w14:paraId="2D1D649C" w14:textId="77777777" w:rsidTr="00570425">
        <w:trPr>
          <w:trHeight w:val="364"/>
        </w:trPr>
        <w:tc>
          <w:tcPr>
            <w:tcW w:w="645" w:type="dxa"/>
            <w:tcBorders>
              <w:top w:val="nil"/>
              <w:left w:val="nil"/>
              <w:bottom w:val="nil"/>
              <w:right w:val="nil"/>
            </w:tcBorders>
            <w:shd w:val="clear" w:color="auto" w:fill="auto"/>
            <w:tcMar>
              <w:top w:w="100" w:type="dxa"/>
              <w:left w:w="100" w:type="dxa"/>
              <w:bottom w:w="100" w:type="dxa"/>
              <w:right w:w="100" w:type="dxa"/>
            </w:tcMar>
          </w:tcPr>
          <w:p w14:paraId="24B9B27C"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6</w:t>
            </w:r>
          </w:p>
        </w:tc>
        <w:tc>
          <w:tcPr>
            <w:tcW w:w="3660" w:type="dxa"/>
            <w:tcBorders>
              <w:top w:val="nil"/>
              <w:left w:val="nil"/>
              <w:bottom w:val="nil"/>
              <w:right w:val="nil"/>
            </w:tcBorders>
            <w:shd w:val="clear" w:color="auto" w:fill="auto"/>
            <w:tcMar>
              <w:top w:w="100" w:type="dxa"/>
              <w:left w:w="100" w:type="dxa"/>
              <w:bottom w:w="100" w:type="dxa"/>
              <w:right w:w="100" w:type="dxa"/>
            </w:tcMar>
          </w:tcPr>
          <w:p w14:paraId="03010675"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 xml:space="preserve">Formal </w:t>
            </w:r>
            <w:proofErr w:type="spellStart"/>
            <w:r w:rsidRPr="00570425">
              <w:rPr>
                <w:rFonts w:ascii="Times New Roman" w:hAnsi="Times New Roman" w:cs="Times New Roman"/>
                <w:sz w:val="20"/>
              </w:rPr>
              <w:t>training</w:t>
            </w:r>
            <w:proofErr w:type="spellEnd"/>
          </w:p>
        </w:tc>
        <w:tc>
          <w:tcPr>
            <w:tcW w:w="1365" w:type="dxa"/>
            <w:tcBorders>
              <w:top w:val="nil"/>
              <w:left w:val="nil"/>
              <w:bottom w:val="nil"/>
              <w:right w:val="nil"/>
            </w:tcBorders>
            <w:shd w:val="clear" w:color="auto" w:fill="auto"/>
            <w:tcMar>
              <w:top w:w="100" w:type="dxa"/>
              <w:left w:w="100" w:type="dxa"/>
              <w:bottom w:w="100" w:type="dxa"/>
              <w:right w:w="100" w:type="dxa"/>
            </w:tcMar>
          </w:tcPr>
          <w:p w14:paraId="59616DF3"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1.22 (3.19)</w:t>
            </w:r>
          </w:p>
        </w:tc>
        <w:tc>
          <w:tcPr>
            <w:tcW w:w="993" w:type="dxa"/>
            <w:tcBorders>
              <w:top w:val="nil"/>
              <w:left w:val="nil"/>
              <w:bottom w:val="nil"/>
              <w:right w:val="nil"/>
            </w:tcBorders>
            <w:shd w:val="clear" w:color="auto" w:fill="auto"/>
            <w:tcMar>
              <w:top w:w="20" w:type="dxa"/>
              <w:left w:w="20" w:type="dxa"/>
              <w:bottom w:w="20" w:type="dxa"/>
              <w:right w:w="20" w:type="dxa"/>
            </w:tcMar>
          </w:tcPr>
          <w:p w14:paraId="09C3ED02"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2.76</w:t>
            </w:r>
          </w:p>
        </w:tc>
        <w:tc>
          <w:tcPr>
            <w:tcW w:w="1134" w:type="dxa"/>
            <w:tcBorders>
              <w:top w:val="nil"/>
              <w:left w:val="nil"/>
              <w:bottom w:val="nil"/>
              <w:right w:val="nil"/>
            </w:tcBorders>
            <w:shd w:val="clear" w:color="auto" w:fill="auto"/>
            <w:tcMar>
              <w:top w:w="20" w:type="dxa"/>
              <w:left w:w="20" w:type="dxa"/>
              <w:bottom w:w="20" w:type="dxa"/>
              <w:right w:w="20" w:type="dxa"/>
            </w:tcMar>
          </w:tcPr>
          <w:p w14:paraId="3C681528"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0.39 (1.35)</w:t>
            </w:r>
          </w:p>
        </w:tc>
        <w:tc>
          <w:tcPr>
            <w:tcW w:w="1278" w:type="dxa"/>
            <w:tcBorders>
              <w:top w:val="nil"/>
              <w:left w:val="nil"/>
              <w:bottom w:val="nil"/>
              <w:right w:val="nil"/>
            </w:tcBorders>
            <w:shd w:val="clear" w:color="auto" w:fill="auto"/>
            <w:tcMar>
              <w:top w:w="100" w:type="dxa"/>
              <w:left w:w="100" w:type="dxa"/>
              <w:bottom w:w="100" w:type="dxa"/>
              <w:right w:w="100" w:type="dxa"/>
            </w:tcMar>
          </w:tcPr>
          <w:p w14:paraId="0000788D"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0.78</w:t>
            </w:r>
          </w:p>
        </w:tc>
      </w:tr>
      <w:tr w:rsidR="00570425" w:rsidRPr="00570425" w14:paraId="054E37ED" w14:textId="77777777" w:rsidTr="00570425">
        <w:trPr>
          <w:trHeight w:val="60"/>
        </w:trPr>
        <w:tc>
          <w:tcPr>
            <w:tcW w:w="645" w:type="dxa"/>
            <w:tcBorders>
              <w:top w:val="nil"/>
              <w:left w:val="nil"/>
              <w:bottom w:val="nil"/>
              <w:right w:val="nil"/>
            </w:tcBorders>
            <w:shd w:val="clear" w:color="auto" w:fill="auto"/>
            <w:tcMar>
              <w:top w:w="100" w:type="dxa"/>
              <w:left w:w="100" w:type="dxa"/>
              <w:bottom w:w="100" w:type="dxa"/>
              <w:right w:w="100" w:type="dxa"/>
            </w:tcMar>
          </w:tcPr>
          <w:p w14:paraId="5BA96EAB"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7</w:t>
            </w:r>
          </w:p>
        </w:tc>
        <w:tc>
          <w:tcPr>
            <w:tcW w:w="3660" w:type="dxa"/>
            <w:tcBorders>
              <w:top w:val="nil"/>
              <w:left w:val="nil"/>
              <w:bottom w:val="nil"/>
              <w:right w:val="nil"/>
            </w:tcBorders>
            <w:shd w:val="clear" w:color="auto" w:fill="auto"/>
            <w:tcMar>
              <w:top w:w="100" w:type="dxa"/>
              <w:left w:w="100" w:type="dxa"/>
              <w:bottom w:w="100" w:type="dxa"/>
              <w:right w:w="100" w:type="dxa"/>
            </w:tcMar>
          </w:tcPr>
          <w:p w14:paraId="0E076E04"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 xml:space="preserve">Non-formal </w:t>
            </w:r>
            <w:proofErr w:type="spellStart"/>
            <w:r w:rsidRPr="00570425">
              <w:rPr>
                <w:rFonts w:ascii="Times New Roman" w:hAnsi="Times New Roman" w:cs="Times New Roman"/>
                <w:sz w:val="20"/>
              </w:rPr>
              <w:t>training</w:t>
            </w:r>
            <w:proofErr w:type="spellEnd"/>
          </w:p>
        </w:tc>
        <w:tc>
          <w:tcPr>
            <w:tcW w:w="1365" w:type="dxa"/>
            <w:tcBorders>
              <w:top w:val="nil"/>
              <w:left w:val="nil"/>
              <w:bottom w:val="nil"/>
              <w:right w:val="nil"/>
            </w:tcBorders>
            <w:shd w:val="clear" w:color="auto" w:fill="auto"/>
            <w:tcMar>
              <w:top w:w="100" w:type="dxa"/>
              <w:left w:w="100" w:type="dxa"/>
              <w:bottom w:w="100" w:type="dxa"/>
              <w:right w:w="100" w:type="dxa"/>
            </w:tcMar>
          </w:tcPr>
          <w:p w14:paraId="4E144567"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0.49 (1.73)</w:t>
            </w:r>
          </w:p>
        </w:tc>
        <w:tc>
          <w:tcPr>
            <w:tcW w:w="993" w:type="dxa"/>
            <w:tcBorders>
              <w:top w:val="nil"/>
              <w:left w:val="nil"/>
              <w:bottom w:val="nil"/>
              <w:right w:val="nil"/>
            </w:tcBorders>
            <w:shd w:val="clear" w:color="auto" w:fill="auto"/>
            <w:tcMar>
              <w:top w:w="20" w:type="dxa"/>
              <w:left w:w="20" w:type="dxa"/>
              <w:bottom w:w="20" w:type="dxa"/>
              <w:right w:w="20" w:type="dxa"/>
            </w:tcMar>
          </w:tcPr>
          <w:p w14:paraId="7AB751DD"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1.10</w:t>
            </w:r>
          </w:p>
        </w:tc>
        <w:tc>
          <w:tcPr>
            <w:tcW w:w="1134" w:type="dxa"/>
            <w:tcBorders>
              <w:top w:val="nil"/>
              <w:left w:val="nil"/>
              <w:bottom w:val="nil"/>
              <w:right w:val="nil"/>
            </w:tcBorders>
            <w:shd w:val="clear" w:color="auto" w:fill="auto"/>
            <w:tcMar>
              <w:top w:w="20" w:type="dxa"/>
              <w:left w:w="20" w:type="dxa"/>
              <w:bottom w:w="20" w:type="dxa"/>
              <w:right w:w="20" w:type="dxa"/>
            </w:tcMar>
          </w:tcPr>
          <w:p w14:paraId="65CC7622"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0.21 (0.93)</w:t>
            </w:r>
          </w:p>
        </w:tc>
        <w:tc>
          <w:tcPr>
            <w:tcW w:w="1278" w:type="dxa"/>
            <w:tcBorders>
              <w:top w:val="nil"/>
              <w:left w:val="nil"/>
              <w:bottom w:val="nil"/>
              <w:right w:val="nil"/>
            </w:tcBorders>
            <w:shd w:val="clear" w:color="auto" w:fill="auto"/>
            <w:tcMar>
              <w:top w:w="100" w:type="dxa"/>
              <w:left w:w="100" w:type="dxa"/>
              <w:bottom w:w="100" w:type="dxa"/>
              <w:right w:w="100" w:type="dxa"/>
            </w:tcMar>
          </w:tcPr>
          <w:p w14:paraId="6FDCD116"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0.41</w:t>
            </w:r>
          </w:p>
        </w:tc>
      </w:tr>
      <w:tr w:rsidR="00570425" w:rsidRPr="00570425" w14:paraId="02233100" w14:textId="77777777" w:rsidTr="00570425">
        <w:trPr>
          <w:trHeight w:val="184"/>
        </w:trPr>
        <w:tc>
          <w:tcPr>
            <w:tcW w:w="645" w:type="dxa"/>
            <w:tcBorders>
              <w:top w:val="nil"/>
              <w:left w:val="nil"/>
              <w:bottom w:val="nil"/>
              <w:right w:val="nil"/>
            </w:tcBorders>
            <w:shd w:val="clear" w:color="auto" w:fill="auto"/>
            <w:tcMar>
              <w:top w:w="100" w:type="dxa"/>
              <w:left w:w="100" w:type="dxa"/>
              <w:bottom w:w="100" w:type="dxa"/>
              <w:right w:w="100" w:type="dxa"/>
            </w:tcMar>
          </w:tcPr>
          <w:p w14:paraId="24C42730"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8</w:t>
            </w:r>
          </w:p>
        </w:tc>
        <w:tc>
          <w:tcPr>
            <w:tcW w:w="3660" w:type="dxa"/>
            <w:tcBorders>
              <w:top w:val="nil"/>
              <w:left w:val="nil"/>
              <w:bottom w:val="nil"/>
              <w:right w:val="nil"/>
            </w:tcBorders>
            <w:shd w:val="clear" w:color="auto" w:fill="auto"/>
            <w:tcMar>
              <w:top w:w="100" w:type="dxa"/>
              <w:left w:w="100" w:type="dxa"/>
              <w:bottom w:w="100" w:type="dxa"/>
              <w:right w:w="100" w:type="dxa"/>
            </w:tcMar>
          </w:tcPr>
          <w:p w14:paraId="142016BC" w14:textId="77777777" w:rsidR="00570425" w:rsidRPr="00570425" w:rsidRDefault="00570425" w:rsidP="00570425">
            <w:pPr>
              <w:spacing w:line="276" w:lineRule="auto"/>
              <w:jc w:val="both"/>
              <w:rPr>
                <w:rFonts w:ascii="Times New Roman" w:hAnsi="Times New Roman" w:cs="Times New Roman"/>
                <w:sz w:val="20"/>
                <w:lang w:val="en-US"/>
              </w:rPr>
            </w:pPr>
            <w:r w:rsidRPr="00570425">
              <w:rPr>
                <w:rFonts w:ascii="Times New Roman" w:hAnsi="Times New Roman" w:cs="Times New Roman"/>
                <w:sz w:val="20"/>
                <w:lang w:val="en-US"/>
              </w:rPr>
              <w:t>Participation in committees and teams</w:t>
            </w:r>
          </w:p>
        </w:tc>
        <w:tc>
          <w:tcPr>
            <w:tcW w:w="1365" w:type="dxa"/>
            <w:tcBorders>
              <w:top w:val="nil"/>
              <w:left w:val="nil"/>
              <w:bottom w:val="nil"/>
              <w:right w:val="nil"/>
            </w:tcBorders>
            <w:shd w:val="clear" w:color="auto" w:fill="auto"/>
            <w:tcMar>
              <w:top w:w="100" w:type="dxa"/>
              <w:left w:w="100" w:type="dxa"/>
              <w:bottom w:w="100" w:type="dxa"/>
              <w:right w:w="100" w:type="dxa"/>
            </w:tcMar>
          </w:tcPr>
          <w:p w14:paraId="2E14E9EA"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3.92 (5.90)</w:t>
            </w:r>
          </w:p>
        </w:tc>
        <w:tc>
          <w:tcPr>
            <w:tcW w:w="993" w:type="dxa"/>
            <w:tcBorders>
              <w:top w:val="nil"/>
              <w:left w:val="nil"/>
              <w:bottom w:val="nil"/>
              <w:right w:val="nil"/>
            </w:tcBorders>
            <w:shd w:val="clear" w:color="auto" w:fill="auto"/>
            <w:tcMar>
              <w:top w:w="20" w:type="dxa"/>
              <w:left w:w="20" w:type="dxa"/>
              <w:bottom w:w="20" w:type="dxa"/>
              <w:right w:w="20" w:type="dxa"/>
            </w:tcMar>
          </w:tcPr>
          <w:p w14:paraId="735E71A6"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8.86</w:t>
            </w:r>
          </w:p>
        </w:tc>
        <w:tc>
          <w:tcPr>
            <w:tcW w:w="1134" w:type="dxa"/>
            <w:tcBorders>
              <w:top w:val="nil"/>
              <w:left w:val="nil"/>
              <w:bottom w:val="nil"/>
              <w:right w:val="nil"/>
            </w:tcBorders>
            <w:shd w:val="clear" w:color="auto" w:fill="auto"/>
            <w:tcMar>
              <w:top w:w="20" w:type="dxa"/>
              <w:left w:w="20" w:type="dxa"/>
              <w:bottom w:w="20" w:type="dxa"/>
              <w:right w:w="20" w:type="dxa"/>
            </w:tcMar>
          </w:tcPr>
          <w:p w14:paraId="093ADDA0"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2.25 (3.17)</w:t>
            </w:r>
          </w:p>
        </w:tc>
        <w:tc>
          <w:tcPr>
            <w:tcW w:w="1278" w:type="dxa"/>
            <w:tcBorders>
              <w:top w:val="nil"/>
              <w:left w:val="nil"/>
              <w:bottom w:val="nil"/>
              <w:right w:val="nil"/>
            </w:tcBorders>
            <w:shd w:val="clear" w:color="auto" w:fill="auto"/>
            <w:tcMar>
              <w:top w:w="100" w:type="dxa"/>
              <w:left w:w="100" w:type="dxa"/>
              <w:bottom w:w="100" w:type="dxa"/>
              <w:right w:w="100" w:type="dxa"/>
            </w:tcMar>
          </w:tcPr>
          <w:p w14:paraId="32550164"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4.54</w:t>
            </w:r>
          </w:p>
        </w:tc>
      </w:tr>
      <w:tr w:rsidR="00570425" w:rsidRPr="00570425" w14:paraId="4E395485" w14:textId="77777777" w:rsidTr="00570425">
        <w:trPr>
          <w:trHeight w:val="364"/>
        </w:trPr>
        <w:tc>
          <w:tcPr>
            <w:tcW w:w="645" w:type="dxa"/>
            <w:tcBorders>
              <w:top w:val="nil"/>
              <w:left w:val="nil"/>
              <w:bottom w:val="nil"/>
              <w:right w:val="nil"/>
            </w:tcBorders>
            <w:shd w:val="clear" w:color="auto" w:fill="auto"/>
            <w:tcMar>
              <w:top w:w="100" w:type="dxa"/>
              <w:left w:w="100" w:type="dxa"/>
              <w:bottom w:w="100" w:type="dxa"/>
              <w:right w:w="100" w:type="dxa"/>
            </w:tcMar>
          </w:tcPr>
          <w:p w14:paraId="1B1B6E0C"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9</w:t>
            </w:r>
          </w:p>
        </w:tc>
        <w:tc>
          <w:tcPr>
            <w:tcW w:w="3660" w:type="dxa"/>
            <w:tcBorders>
              <w:top w:val="nil"/>
              <w:left w:val="nil"/>
              <w:bottom w:val="nil"/>
              <w:right w:val="nil"/>
            </w:tcBorders>
            <w:shd w:val="clear" w:color="auto" w:fill="auto"/>
            <w:tcMar>
              <w:top w:w="100" w:type="dxa"/>
              <w:left w:w="100" w:type="dxa"/>
              <w:bottom w:w="100" w:type="dxa"/>
              <w:right w:w="100" w:type="dxa"/>
            </w:tcMar>
          </w:tcPr>
          <w:p w14:paraId="065979D0" w14:textId="77777777" w:rsidR="00570425" w:rsidRPr="00570425" w:rsidRDefault="00570425" w:rsidP="00570425">
            <w:pPr>
              <w:spacing w:line="276" w:lineRule="auto"/>
              <w:jc w:val="both"/>
              <w:rPr>
                <w:rFonts w:ascii="Times New Roman" w:hAnsi="Times New Roman" w:cs="Times New Roman"/>
                <w:sz w:val="20"/>
              </w:rPr>
            </w:pPr>
            <w:proofErr w:type="spellStart"/>
            <w:r w:rsidRPr="00570425">
              <w:rPr>
                <w:rFonts w:ascii="Times New Roman" w:hAnsi="Times New Roman" w:cs="Times New Roman"/>
                <w:sz w:val="20"/>
              </w:rPr>
              <w:t>Personnel</w:t>
            </w:r>
            <w:proofErr w:type="spellEnd"/>
            <w:r w:rsidRPr="00570425">
              <w:rPr>
                <w:rFonts w:ascii="Times New Roman" w:hAnsi="Times New Roman" w:cs="Times New Roman"/>
                <w:sz w:val="20"/>
              </w:rPr>
              <w:t xml:space="preserve"> </w:t>
            </w:r>
            <w:proofErr w:type="spellStart"/>
            <w:r w:rsidRPr="00570425">
              <w:rPr>
                <w:rFonts w:ascii="Times New Roman" w:hAnsi="Times New Roman" w:cs="Times New Roman"/>
                <w:sz w:val="20"/>
              </w:rPr>
              <w:t>management</w:t>
            </w:r>
            <w:proofErr w:type="spellEnd"/>
          </w:p>
        </w:tc>
        <w:tc>
          <w:tcPr>
            <w:tcW w:w="1365" w:type="dxa"/>
            <w:tcBorders>
              <w:top w:val="nil"/>
              <w:left w:val="nil"/>
              <w:bottom w:val="nil"/>
              <w:right w:val="nil"/>
            </w:tcBorders>
            <w:shd w:val="clear" w:color="auto" w:fill="auto"/>
            <w:tcMar>
              <w:top w:w="100" w:type="dxa"/>
              <w:left w:w="100" w:type="dxa"/>
              <w:bottom w:w="100" w:type="dxa"/>
              <w:right w:w="100" w:type="dxa"/>
            </w:tcMar>
          </w:tcPr>
          <w:p w14:paraId="31A2D490"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0.82 (3.56)</w:t>
            </w:r>
          </w:p>
        </w:tc>
        <w:tc>
          <w:tcPr>
            <w:tcW w:w="993" w:type="dxa"/>
            <w:tcBorders>
              <w:top w:val="nil"/>
              <w:left w:val="nil"/>
              <w:bottom w:val="nil"/>
              <w:right w:val="nil"/>
            </w:tcBorders>
            <w:shd w:val="clear" w:color="auto" w:fill="auto"/>
            <w:tcMar>
              <w:top w:w="20" w:type="dxa"/>
              <w:left w:w="20" w:type="dxa"/>
              <w:bottom w:w="20" w:type="dxa"/>
              <w:right w:w="20" w:type="dxa"/>
            </w:tcMar>
          </w:tcPr>
          <w:p w14:paraId="4EC17466"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1.85</w:t>
            </w:r>
          </w:p>
        </w:tc>
        <w:tc>
          <w:tcPr>
            <w:tcW w:w="1134" w:type="dxa"/>
            <w:tcBorders>
              <w:top w:val="nil"/>
              <w:left w:val="nil"/>
              <w:bottom w:val="nil"/>
              <w:right w:val="nil"/>
            </w:tcBorders>
            <w:shd w:val="clear" w:color="auto" w:fill="auto"/>
            <w:tcMar>
              <w:top w:w="20" w:type="dxa"/>
              <w:left w:w="20" w:type="dxa"/>
              <w:bottom w:w="20" w:type="dxa"/>
              <w:right w:w="20" w:type="dxa"/>
            </w:tcMar>
          </w:tcPr>
          <w:p w14:paraId="6E9B4FF5"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8.44 (8.31)</w:t>
            </w:r>
          </w:p>
        </w:tc>
        <w:tc>
          <w:tcPr>
            <w:tcW w:w="1278" w:type="dxa"/>
            <w:tcBorders>
              <w:top w:val="nil"/>
              <w:left w:val="nil"/>
              <w:bottom w:val="nil"/>
              <w:right w:val="nil"/>
            </w:tcBorders>
            <w:shd w:val="clear" w:color="auto" w:fill="auto"/>
            <w:tcMar>
              <w:top w:w="100" w:type="dxa"/>
              <w:left w:w="100" w:type="dxa"/>
              <w:bottom w:w="100" w:type="dxa"/>
              <w:right w:w="100" w:type="dxa"/>
            </w:tcMar>
          </w:tcPr>
          <w:p w14:paraId="57576137"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16.99</w:t>
            </w:r>
          </w:p>
        </w:tc>
      </w:tr>
      <w:tr w:rsidR="00570425" w:rsidRPr="00570425" w14:paraId="54923CF0" w14:textId="77777777" w:rsidTr="00570425">
        <w:trPr>
          <w:trHeight w:val="375"/>
        </w:trPr>
        <w:tc>
          <w:tcPr>
            <w:tcW w:w="645" w:type="dxa"/>
            <w:tcBorders>
              <w:top w:val="nil"/>
              <w:left w:val="nil"/>
              <w:bottom w:val="nil"/>
              <w:right w:val="nil"/>
            </w:tcBorders>
            <w:shd w:val="clear" w:color="auto" w:fill="auto"/>
            <w:tcMar>
              <w:top w:w="100" w:type="dxa"/>
              <w:left w:w="100" w:type="dxa"/>
              <w:bottom w:w="100" w:type="dxa"/>
              <w:right w:w="100" w:type="dxa"/>
            </w:tcMar>
          </w:tcPr>
          <w:p w14:paraId="086C4E7B"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10</w:t>
            </w:r>
          </w:p>
        </w:tc>
        <w:tc>
          <w:tcPr>
            <w:tcW w:w="3660" w:type="dxa"/>
            <w:tcBorders>
              <w:top w:val="nil"/>
              <w:left w:val="nil"/>
              <w:bottom w:val="nil"/>
              <w:right w:val="nil"/>
            </w:tcBorders>
            <w:shd w:val="clear" w:color="auto" w:fill="auto"/>
            <w:tcMar>
              <w:top w:w="100" w:type="dxa"/>
              <w:left w:w="100" w:type="dxa"/>
              <w:bottom w:w="100" w:type="dxa"/>
              <w:right w:w="100" w:type="dxa"/>
            </w:tcMar>
          </w:tcPr>
          <w:p w14:paraId="3E0B8832" w14:textId="77777777" w:rsidR="00570425" w:rsidRPr="00570425" w:rsidRDefault="00570425" w:rsidP="00570425">
            <w:pPr>
              <w:spacing w:line="276" w:lineRule="auto"/>
              <w:jc w:val="both"/>
              <w:rPr>
                <w:rFonts w:ascii="Times New Roman" w:hAnsi="Times New Roman" w:cs="Times New Roman"/>
                <w:sz w:val="20"/>
                <w:lang w:val="en-US"/>
              </w:rPr>
            </w:pPr>
            <w:r w:rsidRPr="00570425">
              <w:rPr>
                <w:rFonts w:ascii="Times New Roman" w:hAnsi="Times New Roman" w:cs="Times New Roman"/>
                <w:sz w:val="20"/>
                <w:lang w:val="en-US"/>
              </w:rPr>
              <w:t>Leadership of committees and teams</w:t>
            </w:r>
          </w:p>
        </w:tc>
        <w:tc>
          <w:tcPr>
            <w:tcW w:w="1365" w:type="dxa"/>
            <w:tcBorders>
              <w:top w:val="nil"/>
              <w:left w:val="nil"/>
              <w:bottom w:val="nil"/>
              <w:right w:val="nil"/>
            </w:tcBorders>
            <w:shd w:val="clear" w:color="auto" w:fill="auto"/>
            <w:tcMar>
              <w:top w:w="100" w:type="dxa"/>
              <w:left w:w="100" w:type="dxa"/>
              <w:bottom w:w="100" w:type="dxa"/>
              <w:right w:w="100" w:type="dxa"/>
            </w:tcMar>
          </w:tcPr>
          <w:p w14:paraId="5B74B2E4"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0.33 (1.65)</w:t>
            </w:r>
          </w:p>
        </w:tc>
        <w:tc>
          <w:tcPr>
            <w:tcW w:w="993" w:type="dxa"/>
            <w:tcBorders>
              <w:top w:val="nil"/>
              <w:left w:val="nil"/>
              <w:bottom w:val="nil"/>
              <w:right w:val="nil"/>
            </w:tcBorders>
            <w:shd w:val="clear" w:color="auto" w:fill="auto"/>
            <w:tcMar>
              <w:top w:w="20" w:type="dxa"/>
              <w:left w:w="20" w:type="dxa"/>
              <w:bottom w:w="20" w:type="dxa"/>
              <w:right w:w="20" w:type="dxa"/>
            </w:tcMar>
          </w:tcPr>
          <w:p w14:paraId="26FFAEAB"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0.75</w:t>
            </w:r>
          </w:p>
        </w:tc>
        <w:tc>
          <w:tcPr>
            <w:tcW w:w="1134" w:type="dxa"/>
            <w:tcBorders>
              <w:top w:val="nil"/>
              <w:left w:val="nil"/>
              <w:bottom w:val="nil"/>
              <w:right w:val="nil"/>
            </w:tcBorders>
            <w:shd w:val="clear" w:color="auto" w:fill="auto"/>
            <w:tcMar>
              <w:top w:w="20" w:type="dxa"/>
              <w:left w:w="20" w:type="dxa"/>
              <w:bottom w:w="20" w:type="dxa"/>
              <w:right w:w="20" w:type="dxa"/>
            </w:tcMar>
          </w:tcPr>
          <w:p w14:paraId="39DCA7CB"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4.16 (4.75)</w:t>
            </w:r>
          </w:p>
        </w:tc>
        <w:tc>
          <w:tcPr>
            <w:tcW w:w="1278" w:type="dxa"/>
            <w:tcBorders>
              <w:top w:val="nil"/>
              <w:left w:val="nil"/>
              <w:bottom w:val="nil"/>
              <w:right w:val="nil"/>
            </w:tcBorders>
            <w:shd w:val="clear" w:color="auto" w:fill="auto"/>
            <w:tcMar>
              <w:top w:w="100" w:type="dxa"/>
              <w:left w:w="100" w:type="dxa"/>
              <w:bottom w:w="100" w:type="dxa"/>
              <w:right w:w="100" w:type="dxa"/>
            </w:tcMar>
          </w:tcPr>
          <w:p w14:paraId="611DF022"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8.37</w:t>
            </w:r>
          </w:p>
        </w:tc>
      </w:tr>
      <w:tr w:rsidR="00570425" w:rsidRPr="00570425" w14:paraId="00D63FFA" w14:textId="77777777" w:rsidTr="00570425">
        <w:trPr>
          <w:trHeight w:val="244"/>
        </w:trPr>
        <w:tc>
          <w:tcPr>
            <w:tcW w:w="645" w:type="dxa"/>
            <w:tcBorders>
              <w:top w:val="nil"/>
              <w:left w:val="nil"/>
              <w:bottom w:val="nil"/>
              <w:right w:val="nil"/>
            </w:tcBorders>
            <w:shd w:val="clear" w:color="auto" w:fill="auto"/>
            <w:tcMar>
              <w:top w:w="100" w:type="dxa"/>
              <w:left w:w="100" w:type="dxa"/>
              <w:bottom w:w="100" w:type="dxa"/>
              <w:right w:w="100" w:type="dxa"/>
            </w:tcMar>
          </w:tcPr>
          <w:p w14:paraId="0938B54F"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11</w:t>
            </w:r>
          </w:p>
        </w:tc>
        <w:tc>
          <w:tcPr>
            <w:tcW w:w="3660" w:type="dxa"/>
            <w:tcBorders>
              <w:top w:val="nil"/>
              <w:left w:val="nil"/>
              <w:bottom w:val="nil"/>
              <w:right w:val="nil"/>
            </w:tcBorders>
            <w:shd w:val="clear" w:color="auto" w:fill="auto"/>
            <w:tcMar>
              <w:top w:w="100" w:type="dxa"/>
              <w:left w:w="100" w:type="dxa"/>
              <w:bottom w:w="100" w:type="dxa"/>
              <w:right w:w="100" w:type="dxa"/>
            </w:tcMar>
          </w:tcPr>
          <w:p w14:paraId="5F903D50" w14:textId="77777777" w:rsidR="00570425" w:rsidRPr="00570425" w:rsidRDefault="00570425" w:rsidP="00570425">
            <w:pPr>
              <w:spacing w:line="276" w:lineRule="auto"/>
              <w:jc w:val="both"/>
              <w:rPr>
                <w:rFonts w:ascii="Times New Roman" w:hAnsi="Times New Roman" w:cs="Times New Roman"/>
                <w:sz w:val="20"/>
                <w:lang w:val="en-US"/>
              </w:rPr>
            </w:pPr>
            <w:r w:rsidRPr="00570425">
              <w:rPr>
                <w:rFonts w:ascii="Times New Roman" w:hAnsi="Times New Roman" w:cs="Times New Roman"/>
                <w:sz w:val="20"/>
                <w:lang w:val="en-US"/>
              </w:rPr>
              <w:t>Official interaction with external parties &amp; administrative bodies</w:t>
            </w:r>
          </w:p>
        </w:tc>
        <w:tc>
          <w:tcPr>
            <w:tcW w:w="1365" w:type="dxa"/>
            <w:tcBorders>
              <w:top w:val="nil"/>
              <w:left w:val="nil"/>
              <w:bottom w:val="nil"/>
              <w:right w:val="nil"/>
            </w:tcBorders>
            <w:shd w:val="clear" w:color="auto" w:fill="auto"/>
            <w:tcMar>
              <w:top w:w="100" w:type="dxa"/>
              <w:left w:w="100" w:type="dxa"/>
              <w:bottom w:w="100" w:type="dxa"/>
              <w:right w:w="100" w:type="dxa"/>
            </w:tcMar>
          </w:tcPr>
          <w:p w14:paraId="3B8D06F2"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0.66 (2.08)</w:t>
            </w:r>
          </w:p>
        </w:tc>
        <w:tc>
          <w:tcPr>
            <w:tcW w:w="993" w:type="dxa"/>
            <w:tcBorders>
              <w:top w:val="nil"/>
              <w:left w:val="nil"/>
              <w:bottom w:val="nil"/>
              <w:right w:val="nil"/>
            </w:tcBorders>
            <w:shd w:val="clear" w:color="auto" w:fill="auto"/>
            <w:tcMar>
              <w:top w:w="20" w:type="dxa"/>
              <w:left w:w="20" w:type="dxa"/>
              <w:bottom w:w="20" w:type="dxa"/>
              <w:right w:w="20" w:type="dxa"/>
            </w:tcMar>
          </w:tcPr>
          <w:p w14:paraId="2C50466F"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1.49</w:t>
            </w:r>
          </w:p>
        </w:tc>
        <w:tc>
          <w:tcPr>
            <w:tcW w:w="1134" w:type="dxa"/>
            <w:tcBorders>
              <w:top w:val="nil"/>
              <w:left w:val="nil"/>
              <w:bottom w:val="nil"/>
              <w:right w:val="nil"/>
            </w:tcBorders>
            <w:shd w:val="clear" w:color="auto" w:fill="auto"/>
            <w:tcMar>
              <w:top w:w="20" w:type="dxa"/>
              <w:left w:w="20" w:type="dxa"/>
              <w:bottom w:w="20" w:type="dxa"/>
              <w:right w:w="20" w:type="dxa"/>
            </w:tcMar>
          </w:tcPr>
          <w:p w14:paraId="1EAAE5F8"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5.94 (5.66)</w:t>
            </w:r>
          </w:p>
        </w:tc>
        <w:tc>
          <w:tcPr>
            <w:tcW w:w="1278" w:type="dxa"/>
            <w:tcBorders>
              <w:top w:val="nil"/>
              <w:left w:val="nil"/>
              <w:bottom w:val="nil"/>
              <w:right w:val="nil"/>
            </w:tcBorders>
            <w:shd w:val="clear" w:color="auto" w:fill="auto"/>
            <w:tcMar>
              <w:top w:w="100" w:type="dxa"/>
              <w:left w:w="100" w:type="dxa"/>
              <w:bottom w:w="100" w:type="dxa"/>
              <w:right w:w="100" w:type="dxa"/>
            </w:tcMar>
          </w:tcPr>
          <w:p w14:paraId="1D45262D"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11.95</w:t>
            </w:r>
          </w:p>
        </w:tc>
      </w:tr>
      <w:tr w:rsidR="00570425" w:rsidRPr="00570425" w14:paraId="49F59804" w14:textId="77777777" w:rsidTr="00570425">
        <w:trPr>
          <w:trHeight w:val="480"/>
        </w:trPr>
        <w:tc>
          <w:tcPr>
            <w:tcW w:w="645" w:type="dxa"/>
            <w:tcBorders>
              <w:top w:val="nil"/>
              <w:left w:val="nil"/>
              <w:bottom w:val="single" w:sz="8" w:space="0" w:color="000000"/>
              <w:right w:val="nil"/>
            </w:tcBorders>
            <w:shd w:val="clear" w:color="auto" w:fill="auto"/>
            <w:tcMar>
              <w:top w:w="100" w:type="dxa"/>
              <w:left w:w="100" w:type="dxa"/>
              <w:bottom w:w="100" w:type="dxa"/>
              <w:right w:w="100" w:type="dxa"/>
            </w:tcMar>
          </w:tcPr>
          <w:p w14:paraId="36611311" w14:textId="77777777" w:rsidR="00570425" w:rsidRPr="00570425" w:rsidRDefault="00570425" w:rsidP="00570425">
            <w:pPr>
              <w:spacing w:line="276" w:lineRule="auto"/>
              <w:jc w:val="both"/>
              <w:rPr>
                <w:rFonts w:ascii="Times New Roman" w:hAnsi="Times New Roman" w:cs="Times New Roman"/>
                <w:sz w:val="20"/>
              </w:rPr>
            </w:pPr>
            <w:r w:rsidRPr="00570425">
              <w:rPr>
                <w:rFonts w:ascii="Times New Roman" w:hAnsi="Times New Roman" w:cs="Times New Roman"/>
                <w:sz w:val="20"/>
              </w:rPr>
              <w:t>12</w:t>
            </w:r>
          </w:p>
        </w:tc>
        <w:tc>
          <w:tcPr>
            <w:tcW w:w="3660" w:type="dxa"/>
            <w:tcBorders>
              <w:top w:val="nil"/>
              <w:left w:val="nil"/>
              <w:bottom w:val="single" w:sz="8" w:space="0" w:color="000000"/>
              <w:right w:val="nil"/>
            </w:tcBorders>
            <w:shd w:val="clear" w:color="auto" w:fill="auto"/>
            <w:tcMar>
              <w:top w:w="100" w:type="dxa"/>
              <w:left w:w="100" w:type="dxa"/>
              <w:bottom w:w="100" w:type="dxa"/>
              <w:right w:w="100" w:type="dxa"/>
            </w:tcMar>
          </w:tcPr>
          <w:p w14:paraId="45254453" w14:textId="77777777" w:rsidR="00570425" w:rsidRPr="00570425" w:rsidRDefault="00570425" w:rsidP="00570425">
            <w:pPr>
              <w:spacing w:line="276" w:lineRule="auto"/>
              <w:jc w:val="both"/>
              <w:rPr>
                <w:rFonts w:ascii="Times New Roman" w:hAnsi="Times New Roman" w:cs="Times New Roman"/>
                <w:sz w:val="20"/>
              </w:rPr>
            </w:pPr>
            <w:proofErr w:type="spellStart"/>
            <w:r w:rsidRPr="00570425">
              <w:rPr>
                <w:rFonts w:ascii="Times New Roman" w:hAnsi="Times New Roman" w:cs="Times New Roman"/>
                <w:sz w:val="20"/>
              </w:rPr>
              <w:t>Miscellaneous</w:t>
            </w:r>
            <w:proofErr w:type="spellEnd"/>
            <w:r w:rsidRPr="00570425">
              <w:rPr>
                <w:rFonts w:ascii="Times New Roman" w:hAnsi="Times New Roman" w:cs="Times New Roman"/>
                <w:sz w:val="20"/>
              </w:rPr>
              <w:t xml:space="preserve"> </w:t>
            </w:r>
            <w:proofErr w:type="spellStart"/>
            <w:r w:rsidRPr="00570425">
              <w:rPr>
                <w:rFonts w:ascii="Times New Roman" w:hAnsi="Times New Roman" w:cs="Times New Roman"/>
                <w:sz w:val="20"/>
              </w:rPr>
              <w:t>activities</w:t>
            </w:r>
            <w:proofErr w:type="spellEnd"/>
          </w:p>
        </w:tc>
        <w:tc>
          <w:tcPr>
            <w:tcW w:w="1365" w:type="dxa"/>
            <w:tcBorders>
              <w:top w:val="nil"/>
              <w:left w:val="nil"/>
              <w:bottom w:val="single" w:sz="8" w:space="0" w:color="000000"/>
              <w:right w:val="nil"/>
            </w:tcBorders>
            <w:shd w:val="clear" w:color="auto" w:fill="auto"/>
            <w:tcMar>
              <w:top w:w="100" w:type="dxa"/>
              <w:left w:w="100" w:type="dxa"/>
              <w:bottom w:w="100" w:type="dxa"/>
              <w:right w:w="100" w:type="dxa"/>
            </w:tcMar>
          </w:tcPr>
          <w:p w14:paraId="41BAFE97"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5.37 (8.55)</w:t>
            </w:r>
          </w:p>
        </w:tc>
        <w:tc>
          <w:tcPr>
            <w:tcW w:w="993" w:type="dxa"/>
            <w:tcBorders>
              <w:top w:val="nil"/>
              <w:left w:val="nil"/>
              <w:bottom w:val="single" w:sz="8" w:space="0" w:color="000000"/>
              <w:right w:val="nil"/>
            </w:tcBorders>
            <w:shd w:val="clear" w:color="auto" w:fill="auto"/>
            <w:tcMar>
              <w:top w:w="20" w:type="dxa"/>
              <w:left w:w="20" w:type="dxa"/>
              <w:bottom w:w="20" w:type="dxa"/>
              <w:right w:w="20" w:type="dxa"/>
            </w:tcMar>
          </w:tcPr>
          <w:p w14:paraId="3DC5C9E9"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12.15</w:t>
            </w:r>
          </w:p>
        </w:tc>
        <w:tc>
          <w:tcPr>
            <w:tcW w:w="1134" w:type="dxa"/>
            <w:tcBorders>
              <w:top w:val="nil"/>
              <w:left w:val="nil"/>
              <w:bottom w:val="single" w:sz="8" w:space="0" w:color="000000"/>
              <w:right w:val="nil"/>
            </w:tcBorders>
            <w:shd w:val="clear" w:color="auto" w:fill="auto"/>
            <w:tcMar>
              <w:top w:w="20" w:type="dxa"/>
              <w:left w:w="20" w:type="dxa"/>
              <w:bottom w:w="20" w:type="dxa"/>
              <w:right w:w="20" w:type="dxa"/>
            </w:tcMar>
          </w:tcPr>
          <w:p w14:paraId="67DFCE6D"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4.30 (6.99)</w:t>
            </w:r>
          </w:p>
        </w:tc>
        <w:tc>
          <w:tcPr>
            <w:tcW w:w="1278" w:type="dxa"/>
            <w:tcBorders>
              <w:top w:val="nil"/>
              <w:left w:val="nil"/>
              <w:bottom w:val="single" w:sz="8" w:space="0" w:color="000000"/>
              <w:right w:val="nil"/>
            </w:tcBorders>
            <w:shd w:val="clear" w:color="auto" w:fill="auto"/>
            <w:tcMar>
              <w:top w:w="100" w:type="dxa"/>
              <w:left w:w="100" w:type="dxa"/>
              <w:bottom w:w="100" w:type="dxa"/>
              <w:right w:w="100" w:type="dxa"/>
            </w:tcMar>
          </w:tcPr>
          <w:p w14:paraId="0FFF2330" w14:textId="77777777" w:rsidR="00570425" w:rsidRPr="00570425" w:rsidRDefault="00570425" w:rsidP="00570425">
            <w:pPr>
              <w:spacing w:line="276" w:lineRule="auto"/>
              <w:jc w:val="center"/>
              <w:rPr>
                <w:rFonts w:ascii="Times New Roman" w:hAnsi="Times New Roman" w:cs="Times New Roman"/>
                <w:sz w:val="20"/>
              </w:rPr>
            </w:pPr>
            <w:r w:rsidRPr="00570425">
              <w:rPr>
                <w:rFonts w:ascii="Times New Roman" w:hAnsi="Times New Roman" w:cs="Times New Roman"/>
                <w:sz w:val="20"/>
              </w:rPr>
              <w:t>8.66</w:t>
            </w:r>
          </w:p>
        </w:tc>
      </w:tr>
      <w:tr w:rsidR="00570425" w:rsidRPr="00570425" w14:paraId="6F24AA44" w14:textId="77777777" w:rsidTr="00570425">
        <w:trPr>
          <w:trHeight w:val="386"/>
        </w:trPr>
        <w:tc>
          <w:tcPr>
            <w:tcW w:w="430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14:paraId="6DD5B867" w14:textId="77777777" w:rsidR="00570425" w:rsidRPr="00570425" w:rsidRDefault="00570425" w:rsidP="00570425">
            <w:pPr>
              <w:jc w:val="both"/>
              <w:rPr>
                <w:rFonts w:ascii="Times New Roman" w:hAnsi="Times New Roman" w:cs="Times New Roman"/>
                <w:sz w:val="20"/>
              </w:rPr>
            </w:pPr>
            <w:proofErr w:type="spellStart"/>
            <w:r w:rsidRPr="00570425">
              <w:rPr>
                <w:rFonts w:ascii="Times New Roman" w:hAnsi="Times New Roman" w:cs="Times New Roman"/>
                <w:sz w:val="20"/>
              </w:rPr>
              <w:t>Sum</w:t>
            </w:r>
            <w:proofErr w:type="spellEnd"/>
          </w:p>
        </w:tc>
        <w:tc>
          <w:tcPr>
            <w:tcW w:w="1365" w:type="dxa"/>
            <w:tcBorders>
              <w:top w:val="nil"/>
              <w:left w:val="nil"/>
              <w:bottom w:val="single" w:sz="8" w:space="0" w:color="000000"/>
              <w:right w:val="nil"/>
            </w:tcBorders>
            <w:shd w:val="clear" w:color="auto" w:fill="auto"/>
            <w:tcMar>
              <w:top w:w="100" w:type="dxa"/>
              <w:left w:w="100" w:type="dxa"/>
              <w:bottom w:w="100" w:type="dxa"/>
              <w:right w:w="100" w:type="dxa"/>
            </w:tcMar>
          </w:tcPr>
          <w:p w14:paraId="3B103749" w14:textId="51CD8C8B"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44.22</w:t>
            </w:r>
            <w:r>
              <w:rPr>
                <w:rFonts w:ascii="Times New Roman" w:hAnsi="Times New Roman" w:cs="Times New Roman"/>
                <w:sz w:val="20"/>
              </w:rPr>
              <w:t xml:space="preserve"> (</w:t>
            </w:r>
            <w:r w:rsidRPr="00570425">
              <w:rPr>
                <w:rFonts w:ascii="Times New Roman" w:hAnsi="Times New Roman" w:cs="Times New Roman"/>
                <w:sz w:val="20"/>
              </w:rPr>
              <w:t>10.76)</w:t>
            </w:r>
          </w:p>
        </w:tc>
        <w:tc>
          <w:tcPr>
            <w:tcW w:w="993" w:type="dxa"/>
            <w:tcBorders>
              <w:top w:val="nil"/>
              <w:left w:val="nil"/>
              <w:bottom w:val="single" w:sz="8" w:space="0" w:color="000000"/>
              <w:right w:val="nil"/>
            </w:tcBorders>
            <w:shd w:val="clear" w:color="auto" w:fill="auto"/>
            <w:tcMar>
              <w:top w:w="20" w:type="dxa"/>
              <w:left w:w="20" w:type="dxa"/>
              <w:bottom w:w="20" w:type="dxa"/>
              <w:right w:w="20" w:type="dxa"/>
            </w:tcMar>
          </w:tcPr>
          <w:p w14:paraId="7825CCB3"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100.00</w:t>
            </w:r>
          </w:p>
        </w:tc>
        <w:tc>
          <w:tcPr>
            <w:tcW w:w="1134" w:type="dxa"/>
            <w:tcBorders>
              <w:top w:val="nil"/>
              <w:left w:val="nil"/>
              <w:bottom w:val="single" w:sz="8" w:space="0" w:color="000000"/>
              <w:right w:val="nil"/>
            </w:tcBorders>
            <w:shd w:val="clear" w:color="auto" w:fill="auto"/>
            <w:tcMar>
              <w:top w:w="20" w:type="dxa"/>
              <w:left w:w="20" w:type="dxa"/>
              <w:bottom w:w="20" w:type="dxa"/>
              <w:right w:w="20" w:type="dxa"/>
            </w:tcMar>
          </w:tcPr>
          <w:p w14:paraId="5D2ADF6B"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49.66 (10.33)</w:t>
            </w:r>
          </w:p>
        </w:tc>
        <w:tc>
          <w:tcPr>
            <w:tcW w:w="1278" w:type="dxa"/>
            <w:tcBorders>
              <w:top w:val="nil"/>
              <w:left w:val="nil"/>
              <w:bottom w:val="single" w:sz="8" w:space="0" w:color="000000"/>
              <w:right w:val="nil"/>
            </w:tcBorders>
            <w:shd w:val="clear" w:color="auto" w:fill="auto"/>
            <w:tcMar>
              <w:top w:w="100" w:type="dxa"/>
              <w:left w:w="100" w:type="dxa"/>
              <w:bottom w:w="100" w:type="dxa"/>
              <w:right w:w="100" w:type="dxa"/>
            </w:tcMar>
          </w:tcPr>
          <w:p w14:paraId="50C9F764"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100.00</w:t>
            </w:r>
          </w:p>
        </w:tc>
      </w:tr>
    </w:tbl>
    <w:p w14:paraId="7CF5C957" w14:textId="77777777" w:rsidR="00570425" w:rsidRDefault="00570425" w:rsidP="00570425">
      <w:pPr>
        <w:pStyle w:val="Tabellenbeschriftung"/>
        <w:rPr>
          <w:lang w:val="en-US"/>
        </w:rPr>
      </w:pPr>
    </w:p>
    <w:p w14:paraId="7279338C" w14:textId="766C8610" w:rsidR="00570425" w:rsidRPr="00570425" w:rsidRDefault="00570425" w:rsidP="00570425">
      <w:pPr>
        <w:pStyle w:val="berschrift2"/>
        <w:rPr>
          <w:lang w:val="en-US"/>
        </w:rPr>
      </w:pPr>
      <w:bookmarkStart w:id="25" w:name="_Toc178257139"/>
      <w:r w:rsidRPr="00570425">
        <w:rPr>
          <w:lang w:val="en-US"/>
        </w:rPr>
        <w:t>Perception of Teachers’ Work Activities Regarding Stress, Coping and Learning</w:t>
      </w:r>
      <w:bookmarkEnd w:id="25"/>
      <w:r w:rsidRPr="00570425">
        <w:rPr>
          <w:lang w:val="en-US"/>
        </w:rPr>
        <w:t xml:space="preserve"> </w:t>
      </w:r>
    </w:p>
    <w:p w14:paraId="2EBB81D7" w14:textId="77777777" w:rsidR="00570425" w:rsidRPr="00570425" w:rsidRDefault="00570425" w:rsidP="00570425">
      <w:pPr>
        <w:pStyle w:val="Textkrper"/>
        <w:rPr>
          <w:lang w:val="en-US"/>
        </w:rPr>
      </w:pPr>
      <w:r w:rsidRPr="00570425">
        <w:rPr>
          <w:lang w:val="en-US"/>
        </w:rPr>
        <w:t xml:space="preserve">Table 6 shows the stress, coping and learning teachers perceive during each of the 12 work activities. In descending order, the three work activities with the highest perceived stress were </w:t>
      </w:r>
      <w:r w:rsidRPr="00570425">
        <w:rPr>
          <w:lang w:val="en-US"/>
        </w:rPr>
        <w:lastRenderedPageBreak/>
        <w:t>miscellaneous activities (</w:t>
      </w:r>
      <w:r w:rsidRPr="00743B64">
        <w:rPr>
          <w:i/>
          <w:iCs/>
          <w:lang w:val="en-US"/>
        </w:rPr>
        <w:t>M</w:t>
      </w:r>
      <w:r w:rsidRPr="00570425">
        <w:rPr>
          <w:lang w:val="en-US"/>
        </w:rPr>
        <w:t xml:space="preserve"> = 1.64, </w:t>
      </w:r>
      <w:r w:rsidRPr="00743B64">
        <w:rPr>
          <w:i/>
          <w:iCs/>
          <w:lang w:val="en-US"/>
        </w:rPr>
        <w:t>SD</w:t>
      </w:r>
      <w:r w:rsidRPr="00570425">
        <w:rPr>
          <w:lang w:val="en-US"/>
        </w:rPr>
        <w:t xml:space="preserve"> = 1.89), teaching (</w:t>
      </w:r>
      <w:r w:rsidRPr="00743B64">
        <w:rPr>
          <w:i/>
          <w:iCs/>
          <w:lang w:val="en-US"/>
        </w:rPr>
        <w:t>M</w:t>
      </w:r>
      <w:r w:rsidRPr="00570425">
        <w:rPr>
          <w:lang w:val="en-US"/>
        </w:rPr>
        <w:t xml:space="preserve"> = 1.59, </w:t>
      </w:r>
      <w:r w:rsidRPr="00743B64">
        <w:rPr>
          <w:i/>
          <w:iCs/>
          <w:lang w:val="en-US"/>
        </w:rPr>
        <w:t>SD</w:t>
      </w:r>
      <w:r w:rsidRPr="00570425">
        <w:rPr>
          <w:lang w:val="en-US"/>
        </w:rPr>
        <w:t xml:space="preserve"> = 1.72), leadership of committees and teams (</w:t>
      </w:r>
      <w:r w:rsidRPr="00743B64">
        <w:rPr>
          <w:i/>
          <w:iCs/>
          <w:lang w:val="en-US"/>
        </w:rPr>
        <w:t>M</w:t>
      </w:r>
      <w:r w:rsidRPr="00570425">
        <w:rPr>
          <w:lang w:val="en-US"/>
        </w:rPr>
        <w:t xml:space="preserve"> = 1.51, </w:t>
      </w:r>
      <w:r w:rsidRPr="00743B64">
        <w:rPr>
          <w:i/>
          <w:iCs/>
          <w:lang w:val="en-US"/>
        </w:rPr>
        <w:t>SD</w:t>
      </w:r>
      <w:r w:rsidRPr="00570425">
        <w:rPr>
          <w:lang w:val="en-US"/>
        </w:rPr>
        <w:t xml:space="preserve"> = 1.70). The lowest stress was perceived in non-formal training (</w:t>
      </w:r>
      <w:r w:rsidRPr="00743B64">
        <w:rPr>
          <w:i/>
          <w:iCs/>
          <w:lang w:val="en-US"/>
        </w:rPr>
        <w:t>M</w:t>
      </w:r>
      <w:r w:rsidRPr="00570425">
        <w:rPr>
          <w:lang w:val="en-US"/>
        </w:rPr>
        <w:t xml:space="preserve"> = 1.00, </w:t>
      </w:r>
      <w:r w:rsidRPr="00743B64">
        <w:rPr>
          <w:i/>
          <w:iCs/>
          <w:lang w:val="en-US"/>
        </w:rPr>
        <w:t>SD</w:t>
      </w:r>
      <w:r w:rsidRPr="00570425">
        <w:rPr>
          <w:lang w:val="en-US"/>
        </w:rPr>
        <w:t xml:space="preserve"> = 1.45), official interaction with colleagues (</w:t>
      </w:r>
      <w:r w:rsidRPr="00743B64">
        <w:rPr>
          <w:i/>
          <w:iCs/>
          <w:lang w:val="en-US"/>
        </w:rPr>
        <w:t>M</w:t>
      </w:r>
      <w:r w:rsidRPr="00570425">
        <w:rPr>
          <w:lang w:val="en-US"/>
        </w:rPr>
        <w:t xml:space="preserve"> = 1.03, </w:t>
      </w:r>
      <w:r w:rsidRPr="00743B64">
        <w:rPr>
          <w:i/>
          <w:iCs/>
          <w:lang w:val="en-US"/>
        </w:rPr>
        <w:t>SD</w:t>
      </w:r>
      <w:r w:rsidRPr="00570425">
        <w:rPr>
          <w:lang w:val="en-US"/>
        </w:rPr>
        <w:t xml:space="preserve"> = 1.54), and administrative activities (</w:t>
      </w:r>
      <w:r w:rsidRPr="00743B64">
        <w:rPr>
          <w:i/>
          <w:iCs/>
          <w:lang w:val="en-US"/>
        </w:rPr>
        <w:t>M</w:t>
      </w:r>
      <w:r w:rsidRPr="00570425">
        <w:rPr>
          <w:lang w:val="en-US"/>
        </w:rPr>
        <w:t xml:space="preserve"> = 1.13, </w:t>
      </w:r>
      <w:r w:rsidRPr="00743B64">
        <w:rPr>
          <w:i/>
          <w:iCs/>
          <w:lang w:val="en-US"/>
        </w:rPr>
        <w:t>SD</w:t>
      </w:r>
      <w:r w:rsidRPr="00570425">
        <w:rPr>
          <w:lang w:val="en-US"/>
        </w:rPr>
        <w:t xml:space="preserve"> = 1.54). </w:t>
      </w:r>
    </w:p>
    <w:p w14:paraId="6A70D1DF" w14:textId="5B9540A8" w:rsidR="00570425" w:rsidRPr="00570425" w:rsidRDefault="00570425" w:rsidP="00570425">
      <w:pPr>
        <w:pStyle w:val="Textkrper"/>
        <w:rPr>
          <w:lang w:val="en-US"/>
        </w:rPr>
      </w:pPr>
      <w:r w:rsidRPr="00570425">
        <w:rPr>
          <w:lang w:val="en-US"/>
        </w:rPr>
        <w:t>Regarding coping, the three work activities with the highest perceived values in descending order were official interaction with external parties &amp; administrative bodies (</w:t>
      </w:r>
      <w:r w:rsidRPr="00743B64">
        <w:rPr>
          <w:i/>
          <w:iCs/>
          <w:lang w:val="en-US"/>
        </w:rPr>
        <w:t>M</w:t>
      </w:r>
      <w:r w:rsidRPr="00570425">
        <w:rPr>
          <w:lang w:val="en-US"/>
        </w:rPr>
        <w:t xml:space="preserve"> = 3.08, </w:t>
      </w:r>
      <w:r w:rsidRPr="00743B64">
        <w:rPr>
          <w:i/>
          <w:iCs/>
          <w:lang w:val="en-US"/>
        </w:rPr>
        <w:t>SD</w:t>
      </w:r>
      <w:r w:rsidRPr="00570425">
        <w:rPr>
          <w:lang w:val="en-US"/>
        </w:rPr>
        <w:t xml:space="preserve"> = 2.86), teaching (</w:t>
      </w:r>
      <w:r w:rsidRPr="00743B64">
        <w:rPr>
          <w:i/>
          <w:iCs/>
          <w:lang w:val="en-US"/>
        </w:rPr>
        <w:t>M</w:t>
      </w:r>
      <w:r w:rsidRPr="00570425">
        <w:rPr>
          <w:lang w:val="en-US"/>
        </w:rPr>
        <w:t xml:space="preserve"> = 2.93, </w:t>
      </w:r>
      <w:r w:rsidRPr="00743B64">
        <w:rPr>
          <w:i/>
          <w:iCs/>
          <w:lang w:val="en-US"/>
        </w:rPr>
        <w:t>SD</w:t>
      </w:r>
      <w:r w:rsidRPr="00570425">
        <w:rPr>
          <w:lang w:val="en-US"/>
        </w:rPr>
        <w:t xml:space="preserve"> = 2.69), interaction with students outside the classroom (</w:t>
      </w:r>
      <w:r w:rsidRPr="00743B64">
        <w:rPr>
          <w:i/>
          <w:iCs/>
          <w:lang w:val="en-US"/>
        </w:rPr>
        <w:t>M</w:t>
      </w:r>
      <w:r w:rsidRPr="00570425">
        <w:rPr>
          <w:lang w:val="en-US"/>
        </w:rPr>
        <w:t xml:space="preserve"> = 2.92, </w:t>
      </w:r>
      <w:r w:rsidRPr="00743B64">
        <w:rPr>
          <w:i/>
          <w:iCs/>
          <w:lang w:val="en-US"/>
        </w:rPr>
        <w:t>SD</w:t>
      </w:r>
      <w:r w:rsidRPr="00570425">
        <w:rPr>
          <w:lang w:val="en-US"/>
        </w:rPr>
        <w:t xml:space="preserve"> = 2.84). The lowest coping was perceived in official interaction with colleagues (</w:t>
      </w:r>
      <w:r w:rsidRPr="00743B64">
        <w:rPr>
          <w:i/>
          <w:iCs/>
          <w:lang w:val="en-US"/>
        </w:rPr>
        <w:t>M</w:t>
      </w:r>
      <w:r w:rsidRPr="00570425">
        <w:rPr>
          <w:lang w:val="en-US"/>
        </w:rPr>
        <w:t xml:space="preserve"> = 2.51, </w:t>
      </w:r>
      <w:r w:rsidRPr="00743B64">
        <w:rPr>
          <w:i/>
          <w:iCs/>
          <w:lang w:val="en-US"/>
        </w:rPr>
        <w:t>SD</w:t>
      </w:r>
      <w:r w:rsidRPr="00570425">
        <w:rPr>
          <w:lang w:val="en-US"/>
        </w:rPr>
        <w:t xml:space="preserve"> = 2.81), leadership of committees and teams (</w:t>
      </w:r>
      <w:r w:rsidRPr="00743B64">
        <w:rPr>
          <w:i/>
          <w:iCs/>
          <w:lang w:val="en-US"/>
        </w:rPr>
        <w:t>M</w:t>
      </w:r>
      <w:r w:rsidRPr="00570425">
        <w:rPr>
          <w:lang w:val="en-US"/>
        </w:rPr>
        <w:t xml:space="preserve"> = 2.51, </w:t>
      </w:r>
      <w:r w:rsidRPr="00743B64">
        <w:rPr>
          <w:i/>
          <w:iCs/>
          <w:lang w:val="en-US"/>
        </w:rPr>
        <w:t>SD</w:t>
      </w:r>
      <w:r w:rsidRPr="00570425">
        <w:rPr>
          <w:lang w:val="en-US"/>
        </w:rPr>
        <w:t xml:space="preserve"> = 2.52), non-formal training (</w:t>
      </w:r>
      <w:r w:rsidRPr="00743B64">
        <w:rPr>
          <w:i/>
          <w:iCs/>
          <w:lang w:val="en-US"/>
        </w:rPr>
        <w:t>M</w:t>
      </w:r>
      <w:r w:rsidRPr="00570425">
        <w:rPr>
          <w:lang w:val="en-US"/>
        </w:rPr>
        <w:t xml:space="preserve"> = 2.63, </w:t>
      </w:r>
      <w:r w:rsidRPr="00743B64">
        <w:rPr>
          <w:i/>
          <w:iCs/>
          <w:lang w:val="en-US"/>
        </w:rPr>
        <w:t>SD</w:t>
      </w:r>
      <w:r w:rsidRPr="00570425">
        <w:rPr>
          <w:lang w:val="en-US"/>
        </w:rPr>
        <w:t xml:space="preserve"> = 2.78). </w:t>
      </w:r>
    </w:p>
    <w:p w14:paraId="05303DC5" w14:textId="77777777" w:rsidR="00570425" w:rsidRPr="00570425" w:rsidRDefault="00570425" w:rsidP="00570425">
      <w:pPr>
        <w:pStyle w:val="Textkrper"/>
        <w:rPr>
          <w:lang w:val="en-US"/>
        </w:rPr>
      </w:pPr>
      <w:r w:rsidRPr="00570425">
        <w:rPr>
          <w:lang w:val="en-US"/>
        </w:rPr>
        <w:t>Besides non-formal training (</w:t>
      </w:r>
      <w:r w:rsidRPr="00743B64">
        <w:rPr>
          <w:i/>
          <w:iCs/>
          <w:lang w:val="en-US"/>
        </w:rPr>
        <w:t>M</w:t>
      </w:r>
      <w:r w:rsidRPr="00570425">
        <w:rPr>
          <w:lang w:val="en-US"/>
        </w:rPr>
        <w:t xml:space="preserve"> = 3.32, </w:t>
      </w:r>
      <w:r w:rsidRPr="00743B64">
        <w:rPr>
          <w:i/>
          <w:iCs/>
          <w:lang w:val="en-US"/>
        </w:rPr>
        <w:t>SD</w:t>
      </w:r>
      <w:r w:rsidRPr="00570425">
        <w:rPr>
          <w:lang w:val="en-US"/>
        </w:rPr>
        <w:t xml:space="preserve"> = 2.24) and formal training (</w:t>
      </w:r>
      <w:r w:rsidRPr="00743B64">
        <w:rPr>
          <w:i/>
          <w:iCs/>
          <w:lang w:val="en-US"/>
        </w:rPr>
        <w:t>M</w:t>
      </w:r>
      <w:r w:rsidRPr="00570425">
        <w:rPr>
          <w:lang w:val="en-US"/>
        </w:rPr>
        <w:t xml:space="preserve"> = 3.08, </w:t>
      </w:r>
      <w:r w:rsidRPr="00743B64">
        <w:rPr>
          <w:i/>
          <w:iCs/>
          <w:lang w:val="en-US"/>
        </w:rPr>
        <w:t>SD</w:t>
      </w:r>
      <w:r w:rsidRPr="00570425">
        <w:rPr>
          <w:lang w:val="en-US"/>
        </w:rPr>
        <w:t xml:space="preserve"> = 2.42), the three work activities perceived as the most conducive to learning in descending order were participation in committees and teams (</w:t>
      </w:r>
      <w:r w:rsidRPr="00743B64">
        <w:rPr>
          <w:i/>
          <w:iCs/>
          <w:lang w:val="en-US"/>
        </w:rPr>
        <w:t>M</w:t>
      </w:r>
      <w:r w:rsidRPr="00570425">
        <w:rPr>
          <w:lang w:val="en-US"/>
        </w:rPr>
        <w:t xml:space="preserve"> = 1.17, </w:t>
      </w:r>
      <w:r w:rsidRPr="00743B64">
        <w:rPr>
          <w:i/>
          <w:iCs/>
          <w:lang w:val="en-US"/>
        </w:rPr>
        <w:t>SD</w:t>
      </w:r>
      <w:r w:rsidRPr="00570425">
        <w:rPr>
          <w:lang w:val="en-US"/>
        </w:rPr>
        <w:t xml:space="preserve"> = 1.76), leadership of committees and teams (</w:t>
      </w:r>
      <w:r w:rsidRPr="00743B64">
        <w:rPr>
          <w:i/>
          <w:iCs/>
          <w:lang w:val="en-US"/>
        </w:rPr>
        <w:t>M</w:t>
      </w:r>
      <w:r w:rsidRPr="00570425">
        <w:rPr>
          <w:lang w:val="en-US"/>
        </w:rPr>
        <w:t xml:space="preserve"> = 1.08, </w:t>
      </w:r>
      <w:r w:rsidRPr="00743B64">
        <w:rPr>
          <w:i/>
          <w:iCs/>
          <w:lang w:val="en-US"/>
        </w:rPr>
        <w:t>SD</w:t>
      </w:r>
      <w:r w:rsidRPr="00570425">
        <w:rPr>
          <w:lang w:val="en-US"/>
        </w:rPr>
        <w:t xml:space="preserve"> = 1.65), and official interaction with external parties &amp; administrative  bodies (</w:t>
      </w:r>
      <w:r w:rsidRPr="00743B64">
        <w:rPr>
          <w:i/>
          <w:iCs/>
          <w:lang w:val="en-US"/>
        </w:rPr>
        <w:t>M</w:t>
      </w:r>
      <w:r w:rsidRPr="00570425">
        <w:rPr>
          <w:lang w:val="en-US"/>
        </w:rPr>
        <w:t xml:space="preserve"> = 0.97, </w:t>
      </w:r>
      <w:r w:rsidRPr="00743B64">
        <w:rPr>
          <w:i/>
          <w:iCs/>
          <w:lang w:val="en-US"/>
        </w:rPr>
        <w:t>SD</w:t>
      </w:r>
      <w:r w:rsidRPr="00570425">
        <w:rPr>
          <w:lang w:val="en-US"/>
        </w:rPr>
        <w:t xml:space="preserve"> = 1.57). The activities perceived as the least conducive to learning were administrative activities (</w:t>
      </w:r>
      <w:r w:rsidRPr="00743B64">
        <w:rPr>
          <w:i/>
          <w:iCs/>
          <w:lang w:val="en-US"/>
        </w:rPr>
        <w:t>M</w:t>
      </w:r>
      <w:r w:rsidRPr="00570425">
        <w:rPr>
          <w:lang w:val="en-US"/>
        </w:rPr>
        <w:t xml:space="preserve"> = 0.44, </w:t>
      </w:r>
      <w:r w:rsidRPr="00743B64">
        <w:rPr>
          <w:i/>
          <w:iCs/>
          <w:lang w:val="en-US"/>
        </w:rPr>
        <w:t>SD</w:t>
      </w:r>
      <w:r w:rsidRPr="00570425">
        <w:rPr>
          <w:lang w:val="en-US"/>
        </w:rPr>
        <w:t xml:space="preserve"> = 1.03), interaction with students outside the classroom (</w:t>
      </w:r>
      <w:r w:rsidRPr="00743B64">
        <w:rPr>
          <w:i/>
          <w:iCs/>
          <w:lang w:val="en-US"/>
        </w:rPr>
        <w:t>M</w:t>
      </w:r>
      <w:r w:rsidRPr="00570425">
        <w:rPr>
          <w:lang w:val="en-US"/>
        </w:rPr>
        <w:t xml:space="preserve"> = 0.52, </w:t>
      </w:r>
      <w:r w:rsidRPr="00743B64">
        <w:rPr>
          <w:i/>
          <w:iCs/>
          <w:lang w:val="en-US"/>
        </w:rPr>
        <w:t>SD</w:t>
      </w:r>
      <w:r w:rsidRPr="00570425">
        <w:rPr>
          <w:lang w:val="en-US"/>
        </w:rPr>
        <w:t xml:space="preserve"> = 1.11), personnel management (</w:t>
      </w:r>
      <w:r w:rsidRPr="00743B64">
        <w:rPr>
          <w:i/>
          <w:iCs/>
          <w:lang w:val="en-US"/>
        </w:rPr>
        <w:t>M</w:t>
      </w:r>
      <w:r w:rsidRPr="00570425">
        <w:rPr>
          <w:lang w:val="en-US"/>
        </w:rPr>
        <w:t xml:space="preserve"> = 0.58, </w:t>
      </w:r>
      <w:r w:rsidRPr="00743B64">
        <w:rPr>
          <w:i/>
          <w:iCs/>
          <w:lang w:val="en-US"/>
        </w:rPr>
        <w:t>SD</w:t>
      </w:r>
      <w:r w:rsidRPr="00570425">
        <w:rPr>
          <w:lang w:val="en-US"/>
        </w:rPr>
        <w:t xml:space="preserve"> = 1.13). </w:t>
      </w:r>
    </w:p>
    <w:p w14:paraId="3BC7D770" w14:textId="26BE554E" w:rsidR="00570425" w:rsidRDefault="00570425" w:rsidP="00570425">
      <w:pPr>
        <w:pStyle w:val="Tabellenbeschriftung"/>
        <w:rPr>
          <w:lang w:val="en-US"/>
        </w:rPr>
      </w:pPr>
      <w:r w:rsidRPr="00570425">
        <w:rPr>
          <w:lang w:val="en-US"/>
        </w:rPr>
        <w:t xml:space="preserve">Table 6: </w:t>
      </w:r>
      <w:r w:rsidRPr="0033757A">
        <w:rPr>
          <w:lang w:val="en-US"/>
        </w:rPr>
        <w:t>Perceived</w:t>
      </w:r>
      <w:r w:rsidRPr="00570425">
        <w:rPr>
          <w:lang w:val="en-US"/>
        </w:rPr>
        <w:t xml:space="preserve"> Stress, Coping, and Learning </w:t>
      </w:r>
      <w:proofErr w:type="gramStart"/>
      <w:r w:rsidRPr="00570425">
        <w:rPr>
          <w:lang w:val="en-US"/>
        </w:rPr>
        <w:t>With</w:t>
      </w:r>
      <w:proofErr w:type="gramEnd"/>
      <w:r w:rsidRPr="00570425">
        <w:rPr>
          <w:lang w:val="en-US"/>
        </w:rPr>
        <w:t xml:space="preserve"> Regard to Work Activities</w:t>
      </w:r>
    </w:p>
    <w:tbl>
      <w:tblPr>
        <w:tblW w:w="8820" w:type="dxa"/>
        <w:tblBorders>
          <w:top w:val="nil"/>
          <w:left w:val="nil"/>
          <w:bottom w:val="nil"/>
          <w:right w:val="nil"/>
          <w:insideH w:val="nil"/>
          <w:insideV w:val="nil"/>
        </w:tblBorders>
        <w:tblLayout w:type="fixed"/>
        <w:tblLook w:val="0600" w:firstRow="0" w:lastRow="0" w:firstColumn="0" w:lastColumn="0" w:noHBand="1" w:noVBand="1"/>
      </w:tblPr>
      <w:tblGrid>
        <w:gridCol w:w="675"/>
        <w:gridCol w:w="2820"/>
        <w:gridCol w:w="887"/>
        <w:gridCol w:w="863"/>
        <w:gridCol w:w="912"/>
        <w:gridCol w:w="789"/>
        <w:gridCol w:w="986"/>
        <w:gridCol w:w="888"/>
      </w:tblGrid>
      <w:tr w:rsidR="00570425" w:rsidRPr="00570425" w14:paraId="25F4722C" w14:textId="77777777" w:rsidTr="00570425">
        <w:trPr>
          <w:trHeight w:val="480"/>
        </w:trPr>
        <w:tc>
          <w:tcPr>
            <w:tcW w:w="675" w:type="dxa"/>
            <w:vMerge w:val="restart"/>
            <w:tcBorders>
              <w:top w:val="single" w:sz="6" w:space="0" w:color="000000"/>
              <w:left w:val="nil"/>
              <w:bottom w:val="single" w:sz="6" w:space="0" w:color="000000"/>
              <w:right w:val="nil"/>
            </w:tcBorders>
            <w:tcMar>
              <w:top w:w="100" w:type="dxa"/>
              <w:left w:w="100" w:type="dxa"/>
              <w:bottom w:w="100" w:type="dxa"/>
              <w:right w:w="100" w:type="dxa"/>
            </w:tcMar>
          </w:tcPr>
          <w:p w14:paraId="2345ED57" w14:textId="77777777" w:rsidR="00570425" w:rsidRPr="00570425" w:rsidRDefault="00570425" w:rsidP="00570425">
            <w:pPr>
              <w:jc w:val="both"/>
              <w:rPr>
                <w:rFonts w:ascii="Times New Roman" w:hAnsi="Times New Roman" w:cs="Times New Roman"/>
                <w:b/>
                <w:sz w:val="20"/>
              </w:rPr>
            </w:pPr>
            <w:proofErr w:type="spellStart"/>
            <w:r w:rsidRPr="00570425">
              <w:rPr>
                <w:rFonts w:ascii="Times New Roman" w:hAnsi="Times New Roman" w:cs="Times New Roman"/>
                <w:b/>
                <w:sz w:val="20"/>
              </w:rPr>
              <w:t>No</w:t>
            </w:r>
            <w:proofErr w:type="spellEnd"/>
            <w:r w:rsidRPr="00570425">
              <w:rPr>
                <w:rFonts w:ascii="Times New Roman" w:hAnsi="Times New Roman" w:cs="Times New Roman"/>
                <w:b/>
                <w:sz w:val="20"/>
              </w:rPr>
              <w:t>.</w:t>
            </w:r>
          </w:p>
        </w:tc>
        <w:tc>
          <w:tcPr>
            <w:tcW w:w="2820" w:type="dxa"/>
            <w:vMerge w:val="restart"/>
            <w:tcBorders>
              <w:top w:val="single" w:sz="4" w:space="0" w:color="auto"/>
              <w:left w:val="nil"/>
              <w:bottom w:val="nil"/>
              <w:right w:val="nil"/>
            </w:tcBorders>
            <w:tcMar>
              <w:top w:w="100" w:type="dxa"/>
              <w:left w:w="100" w:type="dxa"/>
              <w:bottom w:w="100" w:type="dxa"/>
              <w:right w:w="100" w:type="dxa"/>
            </w:tcMar>
          </w:tcPr>
          <w:p w14:paraId="4CAEEF8E" w14:textId="77777777" w:rsidR="00570425" w:rsidRPr="00570425" w:rsidRDefault="00570425" w:rsidP="00570425">
            <w:pPr>
              <w:jc w:val="both"/>
              <w:rPr>
                <w:rFonts w:ascii="Times New Roman" w:hAnsi="Times New Roman" w:cs="Times New Roman"/>
                <w:b/>
                <w:sz w:val="20"/>
              </w:rPr>
            </w:pPr>
            <w:r w:rsidRPr="00570425">
              <w:rPr>
                <w:rFonts w:ascii="Times New Roman" w:hAnsi="Times New Roman" w:cs="Times New Roman"/>
                <w:b/>
                <w:sz w:val="20"/>
              </w:rPr>
              <w:t xml:space="preserve">Work </w:t>
            </w:r>
            <w:proofErr w:type="spellStart"/>
            <w:r w:rsidRPr="00570425">
              <w:rPr>
                <w:rFonts w:ascii="Times New Roman" w:hAnsi="Times New Roman" w:cs="Times New Roman"/>
                <w:b/>
                <w:sz w:val="20"/>
              </w:rPr>
              <w:t>Activity</w:t>
            </w:r>
            <w:proofErr w:type="spellEnd"/>
          </w:p>
        </w:tc>
        <w:tc>
          <w:tcPr>
            <w:tcW w:w="1750" w:type="dxa"/>
            <w:gridSpan w:val="2"/>
            <w:tcBorders>
              <w:top w:val="single" w:sz="4" w:space="0" w:color="auto"/>
              <w:left w:val="nil"/>
              <w:bottom w:val="nil"/>
              <w:right w:val="nil"/>
            </w:tcBorders>
            <w:tcMar>
              <w:top w:w="100" w:type="dxa"/>
              <w:left w:w="100" w:type="dxa"/>
              <w:bottom w:w="100" w:type="dxa"/>
              <w:right w:w="100" w:type="dxa"/>
            </w:tcMar>
          </w:tcPr>
          <w:p w14:paraId="6E290954" w14:textId="77777777" w:rsidR="00570425" w:rsidRPr="00570425" w:rsidRDefault="00570425" w:rsidP="00570425">
            <w:pPr>
              <w:jc w:val="center"/>
              <w:rPr>
                <w:rFonts w:ascii="Times New Roman" w:hAnsi="Times New Roman" w:cs="Times New Roman"/>
                <w:b/>
                <w:sz w:val="20"/>
              </w:rPr>
            </w:pPr>
            <w:r w:rsidRPr="00570425">
              <w:rPr>
                <w:rFonts w:ascii="Times New Roman" w:hAnsi="Times New Roman" w:cs="Times New Roman"/>
                <w:b/>
                <w:sz w:val="20"/>
              </w:rPr>
              <w:t>Stress</w:t>
            </w:r>
          </w:p>
        </w:tc>
        <w:tc>
          <w:tcPr>
            <w:tcW w:w="1701" w:type="dxa"/>
            <w:gridSpan w:val="2"/>
            <w:tcBorders>
              <w:top w:val="single" w:sz="4" w:space="0" w:color="auto"/>
              <w:left w:val="nil"/>
              <w:bottom w:val="nil"/>
              <w:right w:val="nil"/>
            </w:tcBorders>
            <w:shd w:val="clear" w:color="auto" w:fill="auto"/>
            <w:tcMar>
              <w:top w:w="20" w:type="dxa"/>
              <w:left w:w="20" w:type="dxa"/>
              <w:bottom w:w="20" w:type="dxa"/>
              <w:right w:w="20" w:type="dxa"/>
            </w:tcMar>
          </w:tcPr>
          <w:p w14:paraId="3757C730" w14:textId="77777777" w:rsidR="00570425" w:rsidRPr="00570425" w:rsidRDefault="00570425" w:rsidP="00570425">
            <w:pPr>
              <w:jc w:val="center"/>
              <w:rPr>
                <w:rFonts w:ascii="Times New Roman" w:hAnsi="Times New Roman" w:cs="Times New Roman"/>
                <w:b/>
                <w:sz w:val="20"/>
              </w:rPr>
            </w:pPr>
            <w:r w:rsidRPr="00570425">
              <w:rPr>
                <w:rFonts w:ascii="Times New Roman" w:hAnsi="Times New Roman" w:cs="Times New Roman"/>
                <w:b/>
                <w:sz w:val="20"/>
              </w:rPr>
              <w:t>Coping</w:t>
            </w:r>
          </w:p>
        </w:tc>
        <w:tc>
          <w:tcPr>
            <w:tcW w:w="1874" w:type="dxa"/>
            <w:gridSpan w:val="2"/>
            <w:tcBorders>
              <w:top w:val="single" w:sz="4" w:space="0" w:color="auto"/>
              <w:left w:val="nil"/>
              <w:bottom w:val="nil"/>
              <w:right w:val="nil"/>
            </w:tcBorders>
            <w:shd w:val="clear" w:color="auto" w:fill="auto"/>
            <w:tcMar>
              <w:top w:w="20" w:type="dxa"/>
              <w:left w:w="20" w:type="dxa"/>
              <w:bottom w:w="20" w:type="dxa"/>
              <w:right w:w="20" w:type="dxa"/>
            </w:tcMar>
          </w:tcPr>
          <w:p w14:paraId="3D815707" w14:textId="77777777" w:rsidR="00570425" w:rsidRPr="00570425" w:rsidRDefault="00570425" w:rsidP="00570425">
            <w:pPr>
              <w:jc w:val="center"/>
              <w:rPr>
                <w:rFonts w:ascii="Times New Roman" w:hAnsi="Times New Roman" w:cs="Times New Roman"/>
                <w:b/>
                <w:sz w:val="20"/>
              </w:rPr>
            </w:pPr>
            <w:r w:rsidRPr="00570425">
              <w:rPr>
                <w:rFonts w:ascii="Times New Roman" w:hAnsi="Times New Roman" w:cs="Times New Roman"/>
                <w:b/>
                <w:sz w:val="20"/>
              </w:rPr>
              <w:t>Learning</w:t>
            </w:r>
          </w:p>
        </w:tc>
      </w:tr>
      <w:tr w:rsidR="00570425" w:rsidRPr="00570425" w14:paraId="3B4B60CD" w14:textId="77777777" w:rsidTr="00570425">
        <w:trPr>
          <w:trHeight w:val="750"/>
        </w:trPr>
        <w:tc>
          <w:tcPr>
            <w:tcW w:w="675" w:type="dxa"/>
            <w:vMerge/>
            <w:tcBorders>
              <w:top w:val="single" w:sz="6" w:space="0" w:color="000000"/>
              <w:left w:val="nil"/>
              <w:bottom w:val="single" w:sz="6" w:space="0" w:color="000000"/>
              <w:right w:val="nil"/>
            </w:tcBorders>
            <w:shd w:val="clear" w:color="auto" w:fill="auto"/>
            <w:tcMar>
              <w:top w:w="100" w:type="dxa"/>
              <w:left w:w="100" w:type="dxa"/>
              <w:bottom w:w="100" w:type="dxa"/>
              <w:right w:w="100" w:type="dxa"/>
            </w:tcMar>
          </w:tcPr>
          <w:p w14:paraId="2DCCD887" w14:textId="77777777" w:rsidR="00570425" w:rsidRPr="00570425" w:rsidRDefault="00570425" w:rsidP="00570425">
            <w:pPr>
              <w:spacing w:after="180" w:line="276" w:lineRule="auto"/>
              <w:jc w:val="both"/>
              <w:rPr>
                <w:rFonts w:ascii="Times New Roman" w:hAnsi="Times New Roman" w:cs="Times New Roman"/>
                <w:b/>
                <w:sz w:val="20"/>
              </w:rPr>
            </w:pPr>
          </w:p>
        </w:tc>
        <w:tc>
          <w:tcPr>
            <w:tcW w:w="2820" w:type="dxa"/>
            <w:vMerge/>
            <w:tcBorders>
              <w:top w:val="nil"/>
              <w:left w:val="nil"/>
              <w:bottom w:val="single" w:sz="4" w:space="0" w:color="auto"/>
              <w:right w:val="nil"/>
            </w:tcBorders>
            <w:shd w:val="clear" w:color="auto" w:fill="auto"/>
            <w:tcMar>
              <w:top w:w="100" w:type="dxa"/>
              <w:left w:w="100" w:type="dxa"/>
              <w:bottom w:w="100" w:type="dxa"/>
              <w:right w:w="100" w:type="dxa"/>
            </w:tcMar>
          </w:tcPr>
          <w:p w14:paraId="269B8504" w14:textId="77777777" w:rsidR="00570425" w:rsidRPr="00570425" w:rsidRDefault="00570425" w:rsidP="00570425">
            <w:pPr>
              <w:spacing w:after="180" w:line="276" w:lineRule="auto"/>
              <w:jc w:val="both"/>
              <w:rPr>
                <w:rFonts w:ascii="Times New Roman" w:hAnsi="Times New Roman" w:cs="Times New Roman"/>
                <w:b/>
                <w:sz w:val="20"/>
              </w:rPr>
            </w:pPr>
          </w:p>
        </w:tc>
        <w:tc>
          <w:tcPr>
            <w:tcW w:w="887" w:type="dxa"/>
            <w:tcBorders>
              <w:top w:val="nil"/>
              <w:left w:val="nil"/>
              <w:bottom w:val="single" w:sz="4" w:space="0" w:color="auto"/>
              <w:right w:val="nil"/>
            </w:tcBorders>
            <w:shd w:val="clear" w:color="auto" w:fill="auto"/>
            <w:tcMar>
              <w:top w:w="100" w:type="dxa"/>
              <w:left w:w="100" w:type="dxa"/>
              <w:bottom w:w="100" w:type="dxa"/>
              <w:right w:w="100" w:type="dxa"/>
            </w:tcMar>
          </w:tcPr>
          <w:p w14:paraId="374AB95A" w14:textId="77777777" w:rsidR="00570425" w:rsidRPr="00570425" w:rsidRDefault="00570425" w:rsidP="00570425">
            <w:pPr>
              <w:jc w:val="center"/>
              <w:rPr>
                <w:rFonts w:ascii="Times New Roman" w:hAnsi="Times New Roman" w:cs="Times New Roman"/>
                <w:b/>
                <w:sz w:val="20"/>
              </w:rPr>
            </w:pPr>
            <w:r w:rsidRPr="00570425">
              <w:rPr>
                <w:rFonts w:ascii="Times New Roman" w:hAnsi="Times New Roman" w:cs="Times New Roman"/>
                <w:b/>
                <w:sz w:val="20"/>
              </w:rPr>
              <w:t>M</w:t>
            </w:r>
            <w:r w:rsidRPr="00570425">
              <w:rPr>
                <w:rFonts w:ascii="Times New Roman" w:hAnsi="Times New Roman" w:cs="Times New Roman"/>
                <w:b/>
                <w:sz w:val="20"/>
              </w:rPr>
              <w:br/>
              <w:t xml:space="preserve"> (SD)</w:t>
            </w:r>
          </w:p>
        </w:tc>
        <w:tc>
          <w:tcPr>
            <w:tcW w:w="863" w:type="dxa"/>
            <w:tcBorders>
              <w:top w:val="nil"/>
              <w:left w:val="nil"/>
              <w:bottom w:val="single" w:sz="4" w:space="0" w:color="auto"/>
              <w:right w:val="nil"/>
            </w:tcBorders>
            <w:shd w:val="clear" w:color="auto" w:fill="auto"/>
            <w:tcMar>
              <w:top w:w="100" w:type="dxa"/>
              <w:left w:w="100" w:type="dxa"/>
              <w:bottom w:w="100" w:type="dxa"/>
              <w:right w:w="100" w:type="dxa"/>
            </w:tcMar>
          </w:tcPr>
          <w:p w14:paraId="48B595CD" w14:textId="77777777" w:rsidR="00570425" w:rsidRPr="00570425" w:rsidRDefault="00570425" w:rsidP="00570425">
            <w:pPr>
              <w:jc w:val="center"/>
              <w:rPr>
                <w:rFonts w:ascii="Times New Roman" w:hAnsi="Times New Roman" w:cs="Times New Roman"/>
                <w:b/>
                <w:sz w:val="20"/>
              </w:rPr>
            </w:pPr>
            <w:proofErr w:type="spellStart"/>
            <w:r w:rsidRPr="00570425">
              <w:rPr>
                <w:rFonts w:ascii="Times New Roman" w:hAnsi="Times New Roman" w:cs="Times New Roman"/>
                <w:b/>
                <w:sz w:val="20"/>
              </w:rPr>
              <w:t>Mn</w:t>
            </w:r>
            <w:proofErr w:type="spellEnd"/>
          </w:p>
        </w:tc>
        <w:tc>
          <w:tcPr>
            <w:tcW w:w="912" w:type="dxa"/>
            <w:tcBorders>
              <w:top w:val="nil"/>
              <w:left w:val="nil"/>
              <w:bottom w:val="single" w:sz="4" w:space="0" w:color="auto"/>
              <w:right w:val="nil"/>
            </w:tcBorders>
            <w:shd w:val="clear" w:color="auto" w:fill="auto"/>
            <w:tcMar>
              <w:top w:w="20" w:type="dxa"/>
              <w:left w:w="20" w:type="dxa"/>
              <w:bottom w:w="20" w:type="dxa"/>
              <w:right w:w="20" w:type="dxa"/>
            </w:tcMar>
          </w:tcPr>
          <w:p w14:paraId="7940A6B8" w14:textId="77777777" w:rsidR="00570425" w:rsidRPr="00570425" w:rsidRDefault="00570425" w:rsidP="00570425">
            <w:pPr>
              <w:jc w:val="center"/>
              <w:rPr>
                <w:rFonts w:ascii="Times New Roman" w:hAnsi="Times New Roman" w:cs="Times New Roman"/>
                <w:b/>
                <w:sz w:val="20"/>
              </w:rPr>
            </w:pPr>
            <w:r w:rsidRPr="00570425">
              <w:rPr>
                <w:rFonts w:ascii="Times New Roman" w:hAnsi="Times New Roman" w:cs="Times New Roman"/>
                <w:b/>
                <w:sz w:val="20"/>
              </w:rPr>
              <w:t>M</w:t>
            </w:r>
            <w:r w:rsidRPr="00570425">
              <w:rPr>
                <w:rFonts w:ascii="Times New Roman" w:hAnsi="Times New Roman" w:cs="Times New Roman"/>
                <w:b/>
                <w:sz w:val="20"/>
              </w:rPr>
              <w:br/>
              <w:t xml:space="preserve"> (SD)</w:t>
            </w:r>
          </w:p>
        </w:tc>
        <w:tc>
          <w:tcPr>
            <w:tcW w:w="789" w:type="dxa"/>
            <w:tcBorders>
              <w:top w:val="nil"/>
              <w:left w:val="nil"/>
              <w:bottom w:val="single" w:sz="4" w:space="0" w:color="auto"/>
              <w:right w:val="nil"/>
            </w:tcBorders>
            <w:shd w:val="clear" w:color="auto" w:fill="auto"/>
            <w:tcMar>
              <w:top w:w="20" w:type="dxa"/>
              <w:left w:w="20" w:type="dxa"/>
              <w:bottom w:w="20" w:type="dxa"/>
              <w:right w:w="20" w:type="dxa"/>
            </w:tcMar>
          </w:tcPr>
          <w:p w14:paraId="4048EB76" w14:textId="77777777" w:rsidR="00570425" w:rsidRPr="00570425" w:rsidRDefault="00570425" w:rsidP="00570425">
            <w:pPr>
              <w:jc w:val="center"/>
              <w:rPr>
                <w:rFonts w:ascii="Times New Roman" w:hAnsi="Times New Roman" w:cs="Times New Roman"/>
                <w:b/>
                <w:sz w:val="20"/>
              </w:rPr>
            </w:pPr>
            <w:proofErr w:type="spellStart"/>
            <w:r w:rsidRPr="00570425">
              <w:rPr>
                <w:rFonts w:ascii="Times New Roman" w:hAnsi="Times New Roman" w:cs="Times New Roman"/>
                <w:b/>
                <w:sz w:val="20"/>
              </w:rPr>
              <w:t>Mn</w:t>
            </w:r>
            <w:proofErr w:type="spellEnd"/>
          </w:p>
        </w:tc>
        <w:tc>
          <w:tcPr>
            <w:tcW w:w="986" w:type="dxa"/>
            <w:tcBorders>
              <w:top w:val="nil"/>
              <w:left w:val="nil"/>
              <w:bottom w:val="single" w:sz="4" w:space="0" w:color="auto"/>
              <w:right w:val="nil"/>
            </w:tcBorders>
            <w:shd w:val="clear" w:color="auto" w:fill="auto"/>
            <w:tcMar>
              <w:top w:w="20" w:type="dxa"/>
              <w:left w:w="20" w:type="dxa"/>
              <w:bottom w:w="20" w:type="dxa"/>
              <w:right w:w="20" w:type="dxa"/>
            </w:tcMar>
          </w:tcPr>
          <w:p w14:paraId="487DE934" w14:textId="77777777" w:rsidR="00570425" w:rsidRPr="00570425" w:rsidRDefault="00570425" w:rsidP="00570425">
            <w:pPr>
              <w:jc w:val="center"/>
              <w:rPr>
                <w:rFonts w:ascii="Times New Roman" w:hAnsi="Times New Roman" w:cs="Times New Roman"/>
                <w:b/>
                <w:sz w:val="20"/>
              </w:rPr>
            </w:pPr>
            <w:r w:rsidRPr="00570425">
              <w:rPr>
                <w:rFonts w:ascii="Times New Roman" w:hAnsi="Times New Roman" w:cs="Times New Roman"/>
                <w:b/>
                <w:sz w:val="20"/>
              </w:rPr>
              <w:t>M</w:t>
            </w:r>
            <w:r w:rsidRPr="00570425">
              <w:rPr>
                <w:rFonts w:ascii="Times New Roman" w:hAnsi="Times New Roman" w:cs="Times New Roman"/>
                <w:b/>
                <w:sz w:val="20"/>
              </w:rPr>
              <w:br/>
              <w:t xml:space="preserve"> (SD)</w:t>
            </w:r>
          </w:p>
        </w:tc>
        <w:tc>
          <w:tcPr>
            <w:tcW w:w="888" w:type="dxa"/>
            <w:tcBorders>
              <w:top w:val="nil"/>
              <w:left w:val="nil"/>
              <w:bottom w:val="single" w:sz="4" w:space="0" w:color="auto"/>
              <w:right w:val="nil"/>
            </w:tcBorders>
            <w:shd w:val="clear" w:color="auto" w:fill="auto"/>
            <w:tcMar>
              <w:top w:w="20" w:type="dxa"/>
              <w:left w:w="20" w:type="dxa"/>
              <w:bottom w:w="20" w:type="dxa"/>
              <w:right w:w="20" w:type="dxa"/>
            </w:tcMar>
          </w:tcPr>
          <w:p w14:paraId="216859D7" w14:textId="77777777" w:rsidR="00570425" w:rsidRPr="00570425" w:rsidRDefault="00570425" w:rsidP="00570425">
            <w:pPr>
              <w:jc w:val="center"/>
              <w:rPr>
                <w:rFonts w:ascii="Times New Roman" w:hAnsi="Times New Roman" w:cs="Times New Roman"/>
                <w:b/>
                <w:sz w:val="20"/>
              </w:rPr>
            </w:pPr>
            <w:proofErr w:type="spellStart"/>
            <w:r w:rsidRPr="00570425">
              <w:rPr>
                <w:rFonts w:ascii="Times New Roman" w:hAnsi="Times New Roman" w:cs="Times New Roman"/>
                <w:b/>
                <w:sz w:val="20"/>
              </w:rPr>
              <w:t>Mn</w:t>
            </w:r>
            <w:proofErr w:type="spellEnd"/>
          </w:p>
        </w:tc>
      </w:tr>
      <w:tr w:rsidR="00570425" w:rsidRPr="00570425" w14:paraId="6E8DC9DB" w14:textId="77777777" w:rsidTr="00570425">
        <w:trPr>
          <w:trHeight w:val="555"/>
        </w:trPr>
        <w:tc>
          <w:tcPr>
            <w:tcW w:w="675" w:type="dxa"/>
            <w:tcBorders>
              <w:top w:val="nil"/>
              <w:left w:val="nil"/>
              <w:bottom w:val="nil"/>
              <w:right w:val="nil"/>
            </w:tcBorders>
            <w:shd w:val="clear" w:color="auto" w:fill="auto"/>
            <w:tcMar>
              <w:top w:w="100" w:type="dxa"/>
              <w:left w:w="100" w:type="dxa"/>
              <w:bottom w:w="100" w:type="dxa"/>
              <w:right w:w="100" w:type="dxa"/>
            </w:tcMar>
          </w:tcPr>
          <w:p w14:paraId="55CD6E31"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1</w:t>
            </w:r>
          </w:p>
        </w:tc>
        <w:tc>
          <w:tcPr>
            <w:tcW w:w="2820" w:type="dxa"/>
            <w:tcBorders>
              <w:top w:val="single" w:sz="4" w:space="0" w:color="auto"/>
              <w:left w:val="nil"/>
              <w:bottom w:val="nil"/>
              <w:right w:val="nil"/>
            </w:tcBorders>
            <w:tcMar>
              <w:top w:w="100" w:type="dxa"/>
              <w:left w:w="100" w:type="dxa"/>
              <w:bottom w:w="100" w:type="dxa"/>
              <w:right w:w="100" w:type="dxa"/>
            </w:tcMar>
          </w:tcPr>
          <w:p w14:paraId="45091FD9"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Teaching</w:t>
            </w:r>
          </w:p>
        </w:tc>
        <w:tc>
          <w:tcPr>
            <w:tcW w:w="887" w:type="dxa"/>
            <w:tcBorders>
              <w:top w:val="single" w:sz="4" w:space="0" w:color="auto"/>
              <w:left w:val="nil"/>
              <w:bottom w:val="nil"/>
              <w:right w:val="nil"/>
            </w:tcBorders>
            <w:shd w:val="clear" w:color="auto" w:fill="auto"/>
            <w:tcMar>
              <w:top w:w="100" w:type="dxa"/>
              <w:left w:w="100" w:type="dxa"/>
              <w:bottom w:w="100" w:type="dxa"/>
              <w:right w:w="100" w:type="dxa"/>
            </w:tcMar>
          </w:tcPr>
          <w:p w14:paraId="0A179DB4"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1.59</w:t>
            </w:r>
            <w:r w:rsidRPr="00570425">
              <w:rPr>
                <w:rFonts w:ascii="Times New Roman" w:hAnsi="Times New Roman" w:cs="Times New Roman"/>
                <w:sz w:val="20"/>
              </w:rPr>
              <w:br/>
              <w:t xml:space="preserve"> (1.72)</w:t>
            </w:r>
          </w:p>
        </w:tc>
        <w:tc>
          <w:tcPr>
            <w:tcW w:w="863" w:type="dxa"/>
            <w:tcBorders>
              <w:top w:val="single" w:sz="4" w:space="0" w:color="auto"/>
              <w:left w:val="nil"/>
              <w:bottom w:val="nil"/>
              <w:right w:val="nil"/>
            </w:tcBorders>
            <w:shd w:val="clear" w:color="auto" w:fill="auto"/>
            <w:tcMar>
              <w:top w:w="0" w:type="dxa"/>
              <w:left w:w="100" w:type="dxa"/>
              <w:bottom w:w="0" w:type="dxa"/>
              <w:right w:w="100" w:type="dxa"/>
            </w:tcMar>
          </w:tcPr>
          <w:p w14:paraId="4709BC03"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w:t>
            </w:r>
          </w:p>
        </w:tc>
        <w:tc>
          <w:tcPr>
            <w:tcW w:w="912" w:type="dxa"/>
            <w:tcBorders>
              <w:top w:val="single" w:sz="4" w:space="0" w:color="auto"/>
              <w:left w:val="nil"/>
              <w:bottom w:val="nil"/>
              <w:right w:val="nil"/>
            </w:tcBorders>
            <w:shd w:val="clear" w:color="auto" w:fill="auto"/>
            <w:tcMar>
              <w:top w:w="20" w:type="dxa"/>
              <w:left w:w="20" w:type="dxa"/>
              <w:bottom w:w="20" w:type="dxa"/>
              <w:right w:w="20" w:type="dxa"/>
            </w:tcMar>
          </w:tcPr>
          <w:p w14:paraId="5B7E8CB7"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2.93</w:t>
            </w:r>
            <w:r w:rsidRPr="00570425">
              <w:rPr>
                <w:rFonts w:ascii="Times New Roman" w:hAnsi="Times New Roman" w:cs="Times New Roman"/>
                <w:sz w:val="20"/>
              </w:rPr>
              <w:br/>
              <w:t xml:space="preserve"> (2.69)</w:t>
            </w:r>
          </w:p>
        </w:tc>
        <w:tc>
          <w:tcPr>
            <w:tcW w:w="789" w:type="dxa"/>
            <w:tcBorders>
              <w:top w:val="single" w:sz="4" w:space="0" w:color="auto"/>
              <w:left w:val="nil"/>
              <w:bottom w:val="nil"/>
              <w:right w:val="nil"/>
            </w:tcBorders>
            <w:shd w:val="clear" w:color="auto" w:fill="auto"/>
            <w:tcMar>
              <w:top w:w="20" w:type="dxa"/>
              <w:left w:w="20" w:type="dxa"/>
              <w:bottom w:w="20" w:type="dxa"/>
              <w:right w:w="20" w:type="dxa"/>
            </w:tcMar>
          </w:tcPr>
          <w:p w14:paraId="20E92937"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3.00</w:t>
            </w:r>
          </w:p>
        </w:tc>
        <w:tc>
          <w:tcPr>
            <w:tcW w:w="986" w:type="dxa"/>
            <w:tcBorders>
              <w:top w:val="single" w:sz="4" w:space="0" w:color="auto"/>
              <w:left w:val="nil"/>
              <w:bottom w:val="nil"/>
              <w:right w:val="nil"/>
            </w:tcBorders>
            <w:shd w:val="clear" w:color="auto" w:fill="auto"/>
            <w:tcMar>
              <w:top w:w="20" w:type="dxa"/>
              <w:left w:w="20" w:type="dxa"/>
              <w:bottom w:w="20" w:type="dxa"/>
              <w:right w:w="20" w:type="dxa"/>
            </w:tcMar>
          </w:tcPr>
          <w:p w14:paraId="2BDEE991"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0.75</w:t>
            </w:r>
            <w:r w:rsidRPr="00570425">
              <w:rPr>
                <w:rFonts w:ascii="Times New Roman" w:hAnsi="Times New Roman" w:cs="Times New Roman"/>
                <w:sz w:val="20"/>
              </w:rPr>
              <w:br/>
              <w:t xml:space="preserve"> (1.31)</w:t>
            </w:r>
          </w:p>
        </w:tc>
        <w:tc>
          <w:tcPr>
            <w:tcW w:w="888" w:type="dxa"/>
            <w:tcBorders>
              <w:top w:val="single" w:sz="4" w:space="0" w:color="auto"/>
              <w:left w:val="nil"/>
              <w:bottom w:val="nil"/>
              <w:right w:val="nil"/>
            </w:tcBorders>
            <w:shd w:val="clear" w:color="auto" w:fill="auto"/>
            <w:tcMar>
              <w:top w:w="20" w:type="dxa"/>
              <w:left w:w="20" w:type="dxa"/>
              <w:bottom w:w="20" w:type="dxa"/>
              <w:right w:w="20" w:type="dxa"/>
            </w:tcMar>
          </w:tcPr>
          <w:p w14:paraId="21B31733"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0.00</w:t>
            </w:r>
          </w:p>
        </w:tc>
      </w:tr>
      <w:tr w:rsidR="00570425" w:rsidRPr="00570425" w14:paraId="689707FA" w14:textId="77777777" w:rsidTr="00570425">
        <w:trPr>
          <w:trHeight w:val="630"/>
        </w:trPr>
        <w:tc>
          <w:tcPr>
            <w:tcW w:w="675" w:type="dxa"/>
            <w:tcBorders>
              <w:top w:val="nil"/>
              <w:left w:val="nil"/>
              <w:bottom w:val="nil"/>
              <w:right w:val="nil"/>
            </w:tcBorders>
            <w:shd w:val="clear" w:color="auto" w:fill="auto"/>
            <w:tcMar>
              <w:top w:w="100" w:type="dxa"/>
              <w:left w:w="100" w:type="dxa"/>
              <w:bottom w:w="100" w:type="dxa"/>
              <w:right w:w="100" w:type="dxa"/>
            </w:tcMar>
          </w:tcPr>
          <w:p w14:paraId="5085B797"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2</w:t>
            </w:r>
          </w:p>
        </w:tc>
        <w:tc>
          <w:tcPr>
            <w:tcW w:w="2820" w:type="dxa"/>
            <w:tcBorders>
              <w:top w:val="nil"/>
              <w:left w:val="nil"/>
              <w:bottom w:val="nil"/>
              <w:right w:val="nil"/>
            </w:tcBorders>
            <w:tcMar>
              <w:top w:w="100" w:type="dxa"/>
              <w:left w:w="100" w:type="dxa"/>
              <w:bottom w:w="100" w:type="dxa"/>
              <w:right w:w="100" w:type="dxa"/>
            </w:tcMar>
          </w:tcPr>
          <w:p w14:paraId="34E0FE63" w14:textId="77777777" w:rsidR="00570425" w:rsidRPr="00570425" w:rsidRDefault="00570425" w:rsidP="00570425">
            <w:pPr>
              <w:jc w:val="both"/>
              <w:rPr>
                <w:rFonts w:ascii="Times New Roman" w:hAnsi="Times New Roman" w:cs="Times New Roman"/>
                <w:sz w:val="20"/>
              </w:rPr>
            </w:pPr>
            <w:proofErr w:type="spellStart"/>
            <w:r w:rsidRPr="00570425">
              <w:rPr>
                <w:rFonts w:ascii="Times New Roman" w:hAnsi="Times New Roman" w:cs="Times New Roman"/>
                <w:sz w:val="20"/>
              </w:rPr>
              <w:t>Preparation</w:t>
            </w:r>
            <w:proofErr w:type="spellEnd"/>
            <w:r w:rsidRPr="00570425">
              <w:rPr>
                <w:rFonts w:ascii="Times New Roman" w:hAnsi="Times New Roman" w:cs="Times New Roman"/>
                <w:sz w:val="20"/>
              </w:rPr>
              <w:t xml:space="preserve">, </w:t>
            </w:r>
            <w:proofErr w:type="spellStart"/>
            <w:r w:rsidRPr="00570425">
              <w:rPr>
                <w:rFonts w:ascii="Times New Roman" w:hAnsi="Times New Roman" w:cs="Times New Roman"/>
                <w:sz w:val="20"/>
              </w:rPr>
              <w:t>reflection</w:t>
            </w:r>
            <w:proofErr w:type="spellEnd"/>
            <w:r w:rsidRPr="00570425">
              <w:rPr>
                <w:rFonts w:ascii="Times New Roman" w:hAnsi="Times New Roman" w:cs="Times New Roman"/>
                <w:sz w:val="20"/>
              </w:rPr>
              <w:t xml:space="preserve"> and </w:t>
            </w:r>
            <w:proofErr w:type="spellStart"/>
            <w:r w:rsidRPr="00570425">
              <w:rPr>
                <w:rFonts w:ascii="Times New Roman" w:hAnsi="Times New Roman" w:cs="Times New Roman"/>
                <w:sz w:val="20"/>
              </w:rPr>
              <w:t>assessment</w:t>
            </w:r>
            <w:proofErr w:type="spellEnd"/>
          </w:p>
        </w:tc>
        <w:tc>
          <w:tcPr>
            <w:tcW w:w="887" w:type="dxa"/>
            <w:tcBorders>
              <w:top w:val="nil"/>
              <w:left w:val="nil"/>
              <w:bottom w:val="nil"/>
              <w:right w:val="nil"/>
            </w:tcBorders>
            <w:shd w:val="clear" w:color="auto" w:fill="auto"/>
            <w:tcMar>
              <w:top w:w="100" w:type="dxa"/>
              <w:left w:w="100" w:type="dxa"/>
              <w:bottom w:w="100" w:type="dxa"/>
              <w:right w:w="100" w:type="dxa"/>
            </w:tcMar>
          </w:tcPr>
          <w:p w14:paraId="368BF056"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1.37</w:t>
            </w:r>
            <w:r w:rsidRPr="00570425">
              <w:rPr>
                <w:rFonts w:ascii="Times New Roman" w:hAnsi="Times New Roman" w:cs="Times New Roman"/>
                <w:sz w:val="20"/>
              </w:rPr>
              <w:br/>
              <w:t xml:space="preserve"> (1.66)</w:t>
            </w:r>
          </w:p>
        </w:tc>
        <w:tc>
          <w:tcPr>
            <w:tcW w:w="863" w:type="dxa"/>
            <w:tcBorders>
              <w:top w:val="nil"/>
              <w:left w:val="nil"/>
              <w:bottom w:val="nil"/>
              <w:right w:val="nil"/>
            </w:tcBorders>
            <w:shd w:val="clear" w:color="auto" w:fill="auto"/>
            <w:tcMar>
              <w:top w:w="0" w:type="dxa"/>
              <w:left w:w="100" w:type="dxa"/>
              <w:bottom w:w="0" w:type="dxa"/>
              <w:right w:w="100" w:type="dxa"/>
            </w:tcMar>
          </w:tcPr>
          <w:p w14:paraId="318FDAF3"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w:t>
            </w:r>
          </w:p>
        </w:tc>
        <w:tc>
          <w:tcPr>
            <w:tcW w:w="912" w:type="dxa"/>
            <w:tcBorders>
              <w:top w:val="nil"/>
              <w:left w:val="nil"/>
              <w:bottom w:val="nil"/>
              <w:right w:val="nil"/>
            </w:tcBorders>
            <w:shd w:val="clear" w:color="auto" w:fill="auto"/>
            <w:tcMar>
              <w:top w:w="20" w:type="dxa"/>
              <w:left w:w="20" w:type="dxa"/>
              <w:bottom w:w="20" w:type="dxa"/>
              <w:right w:w="20" w:type="dxa"/>
            </w:tcMar>
          </w:tcPr>
          <w:p w14:paraId="76CF6F98"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2.69</w:t>
            </w:r>
            <w:r w:rsidRPr="00570425">
              <w:rPr>
                <w:rFonts w:ascii="Times New Roman" w:hAnsi="Times New Roman" w:cs="Times New Roman"/>
                <w:sz w:val="20"/>
              </w:rPr>
              <w:br/>
              <w:t xml:space="preserve"> (2.72)</w:t>
            </w:r>
          </w:p>
        </w:tc>
        <w:tc>
          <w:tcPr>
            <w:tcW w:w="789" w:type="dxa"/>
            <w:tcBorders>
              <w:top w:val="nil"/>
              <w:left w:val="nil"/>
              <w:bottom w:val="nil"/>
              <w:right w:val="nil"/>
            </w:tcBorders>
            <w:shd w:val="clear" w:color="auto" w:fill="auto"/>
            <w:tcMar>
              <w:top w:w="20" w:type="dxa"/>
              <w:left w:w="20" w:type="dxa"/>
              <w:bottom w:w="20" w:type="dxa"/>
              <w:right w:w="20" w:type="dxa"/>
            </w:tcMar>
          </w:tcPr>
          <w:p w14:paraId="0EF919D3"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2.00</w:t>
            </w:r>
          </w:p>
        </w:tc>
        <w:tc>
          <w:tcPr>
            <w:tcW w:w="986" w:type="dxa"/>
            <w:tcBorders>
              <w:top w:val="nil"/>
              <w:left w:val="nil"/>
              <w:bottom w:val="nil"/>
              <w:right w:val="nil"/>
            </w:tcBorders>
            <w:shd w:val="clear" w:color="auto" w:fill="auto"/>
            <w:tcMar>
              <w:top w:w="20" w:type="dxa"/>
              <w:left w:w="20" w:type="dxa"/>
              <w:bottom w:w="20" w:type="dxa"/>
              <w:right w:w="20" w:type="dxa"/>
            </w:tcMar>
          </w:tcPr>
          <w:p w14:paraId="05607405"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0.72</w:t>
            </w:r>
            <w:r w:rsidRPr="00570425">
              <w:rPr>
                <w:rFonts w:ascii="Times New Roman" w:hAnsi="Times New Roman" w:cs="Times New Roman"/>
                <w:sz w:val="20"/>
              </w:rPr>
              <w:br/>
              <w:t xml:space="preserve"> (1.34)</w:t>
            </w:r>
          </w:p>
        </w:tc>
        <w:tc>
          <w:tcPr>
            <w:tcW w:w="888" w:type="dxa"/>
            <w:tcBorders>
              <w:top w:val="nil"/>
              <w:left w:val="nil"/>
              <w:bottom w:val="nil"/>
              <w:right w:val="nil"/>
            </w:tcBorders>
            <w:shd w:val="clear" w:color="auto" w:fill="auto"/>
            <w:tcMar>
              <w:top w:w="20" w:type="dxa"/>
              <w:left w:w="20" w:type="dxa"/>
              <w:bottom w:w="20" w:type="dxa"/>
              <w:right w:w="20" w:type="dxa"/>
            </w:tcMar>
          </w:tcPr>
          <w:p w14:paraId="604F986A"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0.00</w:t>
            </w:r>
          </w:p>
        </w:tc>
      </w:tr>
      <w:tr w:rsidR="00570425" w:rsidRPr="00570425" w14:paraId="5EE315F3" w14:textId="77777777" w:rsidTr="00570425">
        <w:trPr>
          <w:trHeight w:val="476"/>
        </w:trPr>
        <w:tc>
          <w:tcPr>
            <w:tcW w:w="675" w:type="dxa"/>
            <w:tcBorders>
              <w:top w:val="nil"/>
              <w:left w:val="nil"/>
              <w:bottom w:val="nil"/>
              <w:right w:val="nil"/>
            </w:tcBorders>
            <w:shd w:val="clear" w:color="auto" w:fill="auto"/>
            <w:tcMar>
              <w:top w:w="100" w:type="dxa"/>
              <w:left w:w="100" w:type="dxa"/>
              <w:bottom w:w="100" w:type="dxa"/>
              <w:right w:w="100" w:type="dxa"/>
            </w:tcMar>
          </w:tcPr>
          <w:p w14:paraId="0519EA20"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3</w:t>
            </w:r>
          </w:p>
        </w:tc>
        <w:tc>
          <w:tcPr>
            <w:tcW w:w="2820" w:type="dxa"/>
            <w:tcBorders>
              <w:top w:val="nil"/>
              <w:left w:val="nil"/>
              <w:bottom w:val="nil"/>
              <w:right w:val="nil"/>
            </w:tcBorders>
            <w:tcMar>
              <w:top w:w="100" w:type="dxa"/>
              <w:left w:w="100" w:type="dxa"/>
              <w:bottom w:w="100" w:type="dxa"/>
              <w:right w:w="100" w:type="dxa"/>
            </w:tcMar>
          </w:tcPr>
          <w:p w14:paraId="4E377B1B" w14:textId="77777777" w:rsidR="00570425" w:rsidRPr="00570425" w:rsidRDefault="00570425" w:rsidP="00570425">
            <w:pPr>
              <w:jc w:val="both"/>
              <w:rPr>
                <w:rFonts w:ascii="Times New Roman" w:hAnsi="Times New Roman" w:cs="Times New Roman"/>
                <w:sz w:val="20"/>
                <w:lang w:val="en-US"/>
              </w:rPr>
            </w:pPr>
            <w:r w:rsidRPr="00570425">
              <w:rPr>
                <w:rFonts w:ascii="Times New Roman" w:hAnsi="Times New Roman" w:cs="Times New Roman"/>
                <w:sz w:val="20"/>
                <w:lang w:val="en-US"/>
              </w:rPr>
              <w:t>Interaction with students outside the classroom</w:t>
            </w:r>
          </w:p>
        </w:tc>
        <w:tc>
          <w:tcPr>
            <w:tcW w:w="887" w:type="dxa"/>
            <w:tcBorders>
              <w:top w:val="nil"/>
              <w:left w:val="nil"/>
              <w:bottom w:val="nil"/>
              <w:right w:val="nil"/>
            </w:tcBorders>
            <w:shd w:val="clear" w:color="auto" w:fill="auto"/>
            <w:tcMar>
              <w:top w:w="100" w:type="dxa"/>
              <w:left w:w="100" w:type="dxa"/>
              <w:bottom w:w="100" w:type="dxa"/>
              <w:right w:w="100" w:type="dxa"/>
            </w:tcMar>
          </w:tcPr>
          <w:p w14:paraId="417A9E77"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1.30</w:t>
            </w:r>
          </w:p>
          <w:p w14:paraId="181E050A"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(1.67)</w:t>
            </w:r>
          </w:p>
        </w:tc>
        <w:tc>
          <w:tcPr>
            <w:tcW w:w="863" w:type="dxa"/>
            <w:tcBorders>
              <w:top w:val="nil"/>
              <w:left w:val="nil"/>
              <w:bottom w:val="nil"/>
              <w:right w:val="nil"/>
            </w:tcBorders>
            <w:shd w:val="clear" w:color="auto" w:fill="auto"/>
            <w:tcMar>
              <w:top w:w="0" w:type="dxa"/>
              <w:left w:w="100" w:type="dxa"/>
              <w:bottom w:w="0" w:type="dxa"/>
              <w:right w:w="100" w:type="dxa"/>
            </w:tcMar>
          </w:tcPr>
          <w:p w14:paraId="52B400E3"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w:t>
            </w:r>
          </w:p>
        </w:tc>
        <w:tc>
          <w:tcPr>
            <w:tcW w:w="912" w:type="dxa"/>
            <w:tcBorders>
              <w:top w:val="nil"/>
              <w:left w:val="nil"/>
              <w:bottom w:val="nil"/>
              <w:right w:val="nil"/>
            </w:tcBorders>
            <w:shd w:val="clear" w:color="auto" w:fill="auto"/>
            <w:tcMar>
              <w:top w:w="20" w:type="dxa"/>
              <w:left w:w="20" w:type="dxa"/>
              <w:bottom w:w="20" w:type="dxa"/>
              <w:right w:w="20" w:type="dxa"/>
            </w:tcMar>
          </w:tcPr>
          <w:p w14:paraId="5E92DD67"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2.92</w:t>
            </w:r>
            <w:r w:rsidRPr="00570425">
              <w:rPr>
                <w:rFonts w:ascii="Times New Roman" w:hAnsi="Times New Roman" w:cs="Times New Roman"/>
                <w:sz w:val="20"/>
              </w:rPr>
              <w:br/>
              <w:t xml:space="preserve"> (2.84)</w:t>
            </w:r>
          </w:p>
        </w:tc>
        <w:tc>
          <w:tcPr>
            <w:tcW w:w="789" w:type="dxa"/>
            <w:tcBorders>
              <w:top w:val="nil"/>
              <w:left w:val="nil"/>
              <w:bottom w:val="nil"/>
              <w:right w:val="nil"/>
            </w:tcBorders>
            <w:shd w:val="clear" w:color="auto" w:fill="auto"/>
            <w:tcMar>
              <w:top w:w="20" w:type="dxa"/>
              <w:left w:w="20" w:type="dxa"/>
              <w:bottom w:w="20" w:type="dxa"/>
              <w:right w:w="20" w:type="dxa"/>
            </w:tcMar>
          </w:tcPr>
          <w:p w14:paraId="4344A98F"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2.00</w:t>
            </w:r>
          </w:p>
        </w:tc>
        <w:tc>
          <w:tcPr>
            <w:tcW w:w="986" w:type="dxa"/>
            <w:tcBorders>
              <w:top w:val="nil"/>
              <w:left w:val="nil"/>
              <w:bottom w:val="nil"/>
              <w:right w:val="nil"/>
            </w:tcBorders>
            <w:shd w:val="clear" w:color="auto" w:fill="auto"/>
            <w:tcMar>
              <w:top w:w="20" w:type="dxa"/>
              <w:left w:w="20" w:type="dxa"/>
              <w:bottom w:w="20" w:type="dxa"/>
              <w:right w:w="20" w:type="dxa"/>
            </w:tcMar>
          </w:tcPr>
          <w:p w14:paraId="3C29B76E"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0.52</w:t>
            </w:r>
            <w:r w:rsidRPr="00570425">
              <w:rPr>
                <w:rFonts w:ascii="Times New Roman" w:hAnsi="Times New Roman" w:cs="Times New Roman"/>
                <w:sz w:val="20"/>
              </w:rPr>
              <w:br/>
              <w:t xml:space="preserve"> (1.11)</w:t>
            </w:r>
          </w:p>
        </w:tc>
        <w:tc>
          <w:tcPr>
            <w:tcW w:w="888" w:type="dxa"/>
            <w:tcBorders>
              <w:top w:val="nil"/>
              <w:left w:val="nil"/>
              <w:bottom w:val="nil"/>
              <w:right w:val="nil"/>
            </w:tcBorders>
            <w:shd w:val="clear" w:color="auto" w:fill="auto"/>
            <w:tcMar>
              <w:top w:w="20" w:type="dxa"/>
              <w:left w:w="20" w:type="dxa"/>
              <w:bottom w:w="20" w:type="dxa"/>
              <w:right w:w="20" w:type="dxa"/>
            </w:tcMar>
          </w:tcPr>
          <w:p w14:paraId="276EC0B1"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0.00</w:t>
            </w:r>
          </w:p>
        </w:tc>
      </w:tr>
      <w:tr w:rsidR="00570425" w:rsidRPr="00570425" w14:paraId="5D665CC4" w14:textId="77777777" w:rsidTr="00570425">
        <w:trPr>
          <w:trHeight w:val="446"/>
        </w:trPr>
        <w:tc>
          <w:tcPr>
            <w:tcW w:w="675" w:type="dxa"/>
            <w:tcBorders>
              <w:top w:val="nil"/>
              <w:left w:val="nil"/>
              <w:bottom w:val="nil"/>
              <w:right w:val="nil"/>
            </w:tcBorders>
            <w:shd w:val="clear" w:color="auto" w:fill="auto"/>
            <w:tcMar>
              <w:top w:w="100" w:type="dxa"/>
              <w:left w:w="100" w:type="dxa"/>
              <w:bottom w:w="100" w:type="dxa"/>
              <w:right w:w="100" w:type="dxa"/>
            </w:tcMar>
          </w:tcPr>
          <w:p w14:paraId="48CDE857"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4</w:t>
            </w:r>
          </w:p>
        </w:tc>
        <w:tc>
          <w:tcPr>
            <w:tcW w:w="2820" w:type="dxa"/>
            <w:tcBorders>
              <w:top w:val="nil"/>
              <w:left w:val="nil"/>
              <w:bottom w:val="nil"/>
              <w:right w:val="nil"/>
            </w:tcBorders>
            <w:tcMar>
              <w:top w:w="100" w:type="dxa"/>
              <w:left w:w="100" w:type="dxa"/>
              <w:bottom w:w="100" w:type="dxa"/>
              <w:right w:w="100" w:type="dxa"/>
            </w:tcMar>
          </w:tcPr>
          <w:p w14:paraId="1E571C03"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 xml:space="preserve">Administrative </w:t>
            </w:r>
            <w:proofErr w:type="spellStart"/>
            <w:r w:rsidRPr="00570425">
              <w:rPr>
                <w:rFonts w:ascii="Times New Roman" w:hAnsi="Times New Roman" w:cs="Times New Roman"/>
                <w:sz w:val="20"/>
              </w:rPr>
              <w:t>activities</w:t>
            </w:r>
            <w:proofErr w:type="spellEnd"/>
          </w:p>
        </w:tc>
        <w:tc>
          <w:tcPr>
            <w:tcW w:w="887" w:type="dxa"/>
            <w:tcBorders>
              <w:top w:val="nil"/>
              <w:left w:val="nil"/>
              <w:bottom w:val="nil"/>
              <w:right w:val="nil"/>
            </w:tcBorders>
            <w:shd w:val="clear" w:color="auto" w:fill="auto"/>
            <w:tcMar>
              <w:top w:w="100" w:type="dxa"/>
              <w:left w:w="100" w:type="dxa"/>
              <w:bottom w:w="100" w:type="dxa"/>
              <w:right w:w="100" w:type="dxa"/>
            </w:tcMar>
          </w:tcPr>
          <w:p w14:paraId="0EDA60BB"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1.13</w:t>
            </w:r>
          </w:p>
          <w:p w14:paraId="6ABD9DE7"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(1.54)</w:t>
            </w:r>
          </w:p>
        </w:tc>
        <w:tc>
          <w:tcPr>
            <w:tcW w:w="863" w:type="dxa"/>
            <w:tcBorders>
              <w:top w:val="nil"/>
              <w:left w:val="nil"/>
              <w:bottom w:val="nil"/>
              <w:right w:val="nil"/>
            </w:tcBorders>
            <w:shd w:val="clear" w:color="auto" w:fill="auto"/>
            <w:tcMar>
              <w:top w:w="0" w:type="dxa"/>
              <w:left w:w="100" w:type="dxa"/>
              <w:bottom w:w="0" w:type="dxa"/>
              <w:right w:w="100" w:type="dxa"/>
            </w:tcMar>
          </w:tcPr>
          <w:p w14:paraId="075F9B10"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0.00</w:t>
            </w:r>
          </w:p>
        </w:tc>
        <w:tc>
          <w:tcPr>
            <w:tcW w:w="912" w:type="dxa"/>
            <w:tcBorders>
              <w:top w:val="nil"/>
              <w:left w:val="nil"/>
              <w:bottom w:val="nil"/>
              <w:right w:val="nil"/>
            </w:tcBorders>
            <w:shd w:val="clear" w:color="auto" w:fill="auto"/>
            <w:tcMar>
              <w:top w:w="20" w:type="dxa"/>
              <w:left w:w="20" w:type="dxa"/>
              <w:bottom w:w="20" w:type="dxa"/>
              <w:right w:w="20" w:type="dxa"/>
            </w:tcMar>
          </w:tcPr>
          <w:p w14:paraId="79CC56C0"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2.79</w:t>
            </w:r>
            <w:r w:rsidRPr="00570425">
              <w:rPr>
                <w:rFonts w:ascii="Times New Roman" w:hAnsi="Times New Roman" w:cs="Times New Roman"/>
                <w:sz w:val="20"/>
              </w:rPr>
              <w:br/>
              <w:t xml:space="preserve"> (2.86)</w:t>
            </w:r>
          </w:p>
        </w:tc>
        <w:tc>
          <w:tcPr>
            <w:tcW w:w="789" w:type="dxa"/>
            <w:tcBorders>
              <w:top w:val="nil"/>
              <w:left w:val="nil"/>
              <w:bottom w:val="nil"/>
              <w:right w:val="nil"/>
            </w:tcBorders>
            <w:shd w:val="clear" w:color="auto" w:fill="auto"/>
            <w:tcMar>
              <w:top w:w="20" w:type="dxa"/>
              <w:left w:w="20" w:type="dxa"/>
              <w:bottom w:w="20" w:type="dxa"/>
              <w:right w:w="20" w:type="dxa"/>
            </w:tcMar>
          </w:tcPr>
          <w:p w14:paraId="2F290ED1"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2.00</w:t>
            </w:r>
          </w:p>
        </w:tc>
        <w:tc>
          <w:tcPr>
            <w:tcW w:w="986" w:type="dxa"/>
            <w:tcBorders>
              <w:top w:val="nil"/>
              <w:left w:val="nil"/>
              <w:bottom w:val="nil"/>
              <w:right w:val="nil"/>
            </w:tcBorders>
            <w:shd w:val="clear" w:color="auto" w:fill="auto"/>
            <w:tcMar>
              <w:top w:w="20" w:type="dxa"/>
              <w:left w:w="20" w:type="dxa"/>
              <w:bottom w:w="20" w:type="dxa"/>
              <w:right w:w="20" w:type="dxa"/>
            </w:tcMar>
          </w:tcPr>
          <w:p w14:paraId="552A468F"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0.44</w:t>
            </w:r>
            <w:r w:rsidRPr="00570425">
              <w:rPr>
                <w:rFonts w:ascii="Times New Roman" w:hAnsi="Times New Roman" w:cs="Times New Roman"/>
                <w:sz w:val="20"/>
              </w:rPr>
              <w:br/>
              <w:t xml:space="preserve"> (1.03)</w:t>
            </w:r>
          </w:p>
        </w:tc>
        <w:tc>
          <w:tcPr>
            <w:tcW w:w="888" w:type="dxa"/>
            <w:tcBorders>
              <w:top w:val="nil"/>
              <w:left w:val="nil"/>
              <w:bottom w:val="nil"/>
              <w:right w:val="nil"/>
            </w:tcBorders>
            <w:shd w:val="clear" w:color="auto" w:fill="auto"/>
            <w:tcMar>
              <w:top w:w="20" w:type="dxa"/>
              <w:left w:w="20" w:type="dxa"/>
              <w:bottom w:w="20" w:type="dxa"/>
              <w:right w:w="20" w:type="dxa"/>
            </w:tcMar>
          </w:tcPr>
          <w:p w14:paraId="51E1C599"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0.00</w:t>
            </w:r>
          </w:p>
        </w:tc>
      </w:tr>
      <w:tr w:rsidR="00570425" w:rsidRPr="00570425" w14:paraId="674E3D7D" w14:textId="77777777" w:rsidTr="00570425">
        <w:trPr>
          <w:trHeight w:val="705"/>
        </w:trPr>
        <w:tc>
          <w:tcPr>
            <w:tcW w:w="675" w:type="dxa"/>
            <w:tcBorders>
              <w:top w:val="nil"/>
              <w:left w:val="nil"/>
              <w:bottom w:val="nil"/>
              <w:right w:val="nil"/>
            </w:tcBorders>
            <w:shd w:val="clear" w:color="auto" w:fill="auto"/>
            <w:tcMar>
              <w:top w:w="100" w:type="dxa"/>
              <w:left w:w="100" w:type="dxa"/>
              <w:bottom w:w="100" w:type="dxa"/>
              <w:right w:w="100" w:type="dxa"/>
            </w:tcMar>
          </w:tcPr>
          <w:p w14:paraId="3B01B168"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5</w:t>
            </w:r>
          </w:p>
        </w:tc>
        <w:tc>
          <w:tcPr>
            <w:tcW w:w="2820" w:type="dxa"/>
            <w:tcBorders>
              <w:top w:val="nil"/>
              <w:left w:val="nil"/>
              <w:bottom w:val="nil"/>
              <w:right w:val="nil"/>
            </w:tcBorders>
            <w:tcMar>
              <w:top w:w="100" w:type="dxa"/>
              <w:left w:w="100" w:type="dxa"/>
              <w:bottom w:w="100" w:type="dxa"/>
              <w:right w:w="100" w:type="dxa"/>
            </w:tcMar>
          </w:tcPr>
          <w:p w14:paraId="4AFFB354"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 xml:space="preserve">Official </w:t>
            </w:r>
            <w:proofErr w:type="spellStart"/>
            <w:r w:rsidRPr="00570425">
              <w:rPr>
                <w:rFonts w:ascii="Times New Roman" w:hAnsi="Times New Roman" w:cs="Times New Roman"/>
                <w:sz w:val="20"/>
              </w:rPr>
              <w:t>interaction</w:t>
            </w:r>
            <w:proofErr w:type="spellEnd"/>
            <w:r w:rsidRPr="00570425">
              <w:rPr>
                <w:rFonts w:ascii="Times New Roman" w:hAnsi="Times New Roman" w:cs="Times New Roman"/>
                <w:sz w:val="20"/>
              </w:rPr>
              <w:t xml:space="preserve"> </w:t>
            </w:r>
            <w:proofErr w:type="spellStart"/>
            <w:r w:rsidRPr="00570425">
              <w:rPr>
                <w:rFonts w:ascii="Times New Roman" w:hAnsi="Times New Roman" w:cs="Times New Roman"/>
                <w:sz w:val="20"/>
              </w:rPr>
              <w:t>with</w:t>
            </w:r>
            <w:proofErr w:type="spellEnd"/>
            <w:r w:rsidRPr="00570425">
              <w:rPr>
                <w:rFonts w:ascii="Times New Roman" w:hAnsi="Times New Roman" w:cs="Times New Roman"/>
                <w:sz w:val="20"/>
              </w:rPr>
              <w:t xml:space="preserve"> </w:t>
            </w:r>
            <w:proofErr w:type="spellStart"/>
            <w:r w:rsidRPr="00570425">
              <w:rPr>
                <w:rFonts w:ascii="Times New Roman" w:hAnsi="Times New Roman" w:cs="Times New Roman"/>
                <w:sz w:val="20"/>
              </w:rPr>
              <w:t>colleagues</w:t>
            </w:r>
            <w:proofErr w:type="spellEnd"/>
          </w:p>
        </w:tc>
        <w:tc>
          <w:tcPr>
            <w:tcW w:w="887" w:type="dxa"/>
            <w:tcBorders>
              <w:top w:val="nil"/>
              <w:left w:val="nil"/>
              <w:bottom w:val="nil"/>
              <w:right w:val="nil"/>
            </w:tcBorders>
            <w:shd w:val="clear" w:color="auto" w:fill="auto"/>
            <w:tcMar>
              <w:top w:w="100" w:type="dxa"/>
              <w:left w:w="100" w:type="dxa"/>
              <w:bottom w:w="100" w:type="dxa"/>
              <w:right w:w="100" w:type="dxa"/>
            </w:tcMar>
          </w:tcPr>
          <w:p w14:paraId="4E8F8178"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1.03</w:t>
            </w:r>
          </w:p>
          <w:p w14:paraId="7266BE45"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(1.54)</w:t>
            </w:r>
          </w:p>
        </w:tc>
        <w:tc>
          <w:tcPr>
            <w:tcW w:w="863" w:type="dxa"/>
            <w:tcBorders>
              <w:top w:val="nil"/>
              <w:left w:val="nil"/>
              <w:bottom w:val="nil"/>
              <w:right w:val="nil"/>
            </w:tcBorders>
            <w:shd w:val="clear" w:color="auto" w:fill="auto"/>
            <w:tcMar>
              <w:top w:w="0" w:type="dxa"/>
              <w:left w:w="100" w:type="dxa"/>
              <w:bottom w:w="0" w:type="dxa"/>
              <w:right w:w="100" w:type="dxa"/>
            </w:tcMar>
          </w:tcPr>
          <w:p w14:paraId="6A9E498F"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0.00</w:t>
            </w:r>
          </w:p>
        </w:tc>
        <w:tc>
          <w:tcPr>
            <w:tcW w:w="912" w:type="dxa"/>
            <w:tcBorders>
              <w:top w:val="nil"/>
              <w:left w:val="nil"/>
              <w:bottom w:val="nil"/>
              <w:right w:val="nil"/>
            </w:tcBorders>
            <w:shd w:val="clear" w:color="auto" w:fill="auto"/>
            <w:tcMar>
              <w:top w:w="20" w:type="dxa"/>
              <w:left w:w="20" w:type="dxa"/>
              <w:bottom w:w="20" w:type="dxa"/>
              <w:right w:w="20" w:type="dxa"/>
            </w:tcMar>
          </w:tcPr>
          <w:p w14:paraId="5578F3C0"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2.51</w:t>
            </w:r>
            <w:r w:rsidRPr="00570425">
              <w:rPr>
                <w:rFonts w:ascii="Times New Roman" w:hAnsi="Times New Roman" w:cs="Times New Roman"/>
                <w:sz w:val="20"/>
              </w:rPr>
              <w:br/>
              <w:t xml:space="preserve"> (2.81)</w:t>
            </w:r>
          </w:p>
        </w:tc>
        <w:tc>
          <w:tcPr>
            <w:tcW w:w="789" w:type="dxa"/>
            <w:tcBorders>
              <w:top w:val="nil"/>
              <w:left w:val="nil"/>
              <w:bottom w:val="nil"/>
              <w:right w:val="nil"/>
            </w:tcBorders>
            <w:shd w:val="clear" w:color="auto" w:fill="auto"/>
            <w:tcMar>
              <w:top w:w="20" w:type="dxa"/>
              <w:left w:w="20" w:type="dxa"/>
              <w:bottom w:w="20" w:type="dxa"/>
              <w:right w:w="20" w:type="dxa"/>
            </w:tcMar>
          </w:tcPr>
          <w:p w14:paraId="1C2BEFCF"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w:t>
            </w:r>
          </w:p>
        </w:tc>
        <w:tc>
          <w:tcPr>
            <w:tcW w:w="986" w:type="dxa"/>
            <w:tcBorders>
              <w:top w:val="nil"/>
              <w:left w:val="nil"/>
              <w:bottom w:val="nil"/>
              <w:right w:val="nil"/>
            </w:tcBorders>
            <w:shd w:val="clear" w:color="auto" w:fill="auto"/>
            <w:tcMar>
              <w:top w:w="20" w:type="dxa"/>
              <w:left w:w="20" w:type="dxa"/>
              <w:bottom w:w="20" w:type="dxa"/>
              <w:right w:w="20" w:type="dxa"/>
            </w:tcMar>
          </w:tcPr>
          <w:p w14:paraId="5C9B909E"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0.87</w:t>
            </w:r>
            <w:r w:rsidRPr="00570425">
              <w:rPr>
                <w:rFonts w:ascii="Times New Roman" w:hAnsi="Times New Roman" w:cs="Times New Roman"/>
                <w:sz w:val="20"/>
              </w:rPr>
              <w:br/>
              <w:t xml:space="preserve"> (1.52)</w:t>
            </w:r>
          </w:p>
        </w:tc>
        <w:tc>
          <w:tcPr>
            <w:tcW w:w="888" w:type="dxa"/>
            <w:tcBorders>
              <w:top w:val="nil"/>
              <w:left w:val="nil"/>
              <w:bottom w:val="nil"/>
              <w:right w:val="nil"/>
            </w:tcBorders>
            <w:shd w:val="clear" w:color="auto" w:fill="auto"/>
            <w:tcMar>
              <w:top w:w="20" w:type="dxa"/>
              <w:left w:w="20" w:type="dxa"/>
              <w:bottom w:w="20" w:type="dxa"/>
              <w:right w:w="20" w:type="dxa"/>
            </w:tcMar>
          </w:tcPr>
          <w:p w14:paraId="5707F4FC"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0.00</w:t>
            </w:r>
          </w:p>
        </w:tc>
      </w:tr>
      <w:tr w:rsidR="00570425" w:rsidRPr="00570425" w14:paraId="25270120" w14:textId="77777777" w:rsidTr="00570425">
        <w:trPr>
          <w:trHeight w:val="450"/>
        </w:trPr>
        <w:tc>
          <w:tcPr>
            <w:tcW w:w="675" w:type="dxa"/>
            <w:tcBorders>
              <w:top w:val="nil"/>
              <w:left w:val="nil"/>
              <w:bottom w:val="nil"/>
              <w:right w:val="nil"/>
            </w:tcBorders>
            <w:shd w:val="clear" w:color="auto" w:fill="auto"/>
            <w:tcMar>
              <w:top w:w="100" w:type="dxa"/>
              <w:left w:w="100" w:type="dxa"/>
              <w:bottom w:w="100" w:type="dxa"/>
              <w:right w:w="100" w:type="dxa"/>
            </w:tcMar>
          </w:tcPr>
          <w:p w14:paraId="3F99CB5D"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6</w:t>
            </w:r>
          </w:p>
        </w:tc>
        <w:tc>
          <w:tcPr>
            <w:tcW w:w="2820" w:type="dxa"/>
            <w:tcBorders>
              <w:top w:val="nil"/>
              <w:left w:val="nil"/>
              <w:bottom w:val="nil"/>
              <w:right w:val="nil"/>
            </w:tcBorders>
            <w:tcMar>
              <w:top w:w="100" w:type="dxa"/>
              <w:left w:w="100" w:type="dxa"/>
              <w:bottom w:w="100" w:type="dxa"/>
              <w:right w:w="100" w:type="dxa"/>
            </w:tcMar>
          </w:tcPr>
          <w:p w14:paraId="0A1B784B"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 xml:space="preserve">Formal </w:t>
            </w:r>
            <w:proofErr w:type="spellStart"/>
            <w:r w:rsidRPr="00570425">
              <w:rPr>
                <w:rFonts w:ascii="Times New Roman" w:hAnsi="Times New Roman" w:cs="Times New Roman"/>
                <w:sz w:val="20"/>
              </w:rPr>
              <w:t>training</w:t>
            </w:r>
            <w:proofErr w:type="spellEnd"/>
          </w:p>
        </w:tc>
        <w:tc>
          <w:tcPr>
            <w:tcW w:w="887" w:type="dxa"/>
            <w:tcBorders>
              <w:top w:val="nil"/>
              <w:left w:val="nil"/>
              <w:bottom w:val="nil"/>
              <w:right w:val="nil"/>
            </w:tcBorders>
            <w:shd w:val="clear" w:color="auto" w:fill="auto"/>
            <w:tcMar>
              <w:top w:w="100" w:type="dxa"/>
              <w:left w:w="100" w:type="dxa"/>
              <w:bottom w:w="100" w:type="dxa"/>
              <w:right w:w="100" w:type="dxa"/>
            </w:tcMar>
          </w:tcPr>
          <w:p w14:paraId="5AE28FFD"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1.50</w:t>
            </w:r>
          </w:p>
          <w:p w14:paraId="40BAC656"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(1.75)</w:t>
            </w:r>
          </w:p>
        </w:tc>
        <w:tc>
          <w:tcPr>
            <w:tcW w:w="863" w:type="dxa"/>
            <w:tcBorders>
              <w:top w:val="nil"/>
              <w:left w:val="nil"/>
              <w:bottom w:val="nil"/>
              <w:right w:val="nil"/>
            </w:tcBorders>
            <w:shd w:val="clear" w:color="auto" w:fill="auto"/>
            <w:tcMar>
              <w:top w:w="0" w:type="dxa"/>
              <w:left w:w="100" w:type="dxa"/>
              <w:bottom w:w="0" w:type="dxa"/>
              <w:right w:w="100" w:type="dxa"/>
            </w:tcMar>
          </w:tcPr>
          <w:p w14:paraId="58579A85"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w:t>
            </w:r>
          </w:p>
        </w:tc>
        <w:tc>
          <w:tcPr>
            <w:tcW w:w="912" w:type="dxa"/>
            <w:tcBorders>
              <w:top w:val="nil"/>
              <w:left w:val="nil"/>
              <w:bottom w:val="nil"/>
              <w:right w:val="nil"/>
            </w:tcBorders>
            <w:shd w:val="clear" w:color="auto" w:fill="auto"/>
            <w:tcMar>
              <w:top w:w="20" w:type="dxa"/>
              <w:left w:w="20" w:type="dxa"/>
              <w:bottom w:w="20" w:type="dxa"/>
              <w:right w:w="20" w:type="dxa"/>
            </w:tcMar>
          </w:tcPr>
          <w:p w14:paraId="33CFD2E2"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2.64</w:t>
            </w:r>
            <w:r w:rsidRPr="00570425">
              <w:rPr>
                <w:rFonts w:ascii="Times New Roman" w:hAnsi="Times New Roman" w:cs="Times New Roman"/>
                <w:sz w:val="20"/>
              </w:rPr>
              <w:br/>
              <w:t xml:space="preserve"> (2.69)</w:t>
            </w:r>
          </w:p>
        </w:tc>
        <w:tc>
          <w:tcPr>
            <w:tcW w:w="789" w:type="dxa"/>
            <w:tcBorders>
              <w:top w:val="nil"/>
              <w:left w:val="nil"/>
              <w:bottom w:val="nil"/>
              <w:right w:val="nil"/>
            </w:tcBorders>
            <w:shd w:val="clear" w:color="auto" w:fill="auto"/>
            <w:tcMar>
              <w:top w:w="20" w:type="dxa"/>
              <w:left w:w="20" w:type="dxa"/>
              <w:bottom w:w="20" w:type="dxa"/>
              <w:right w:w="20" w:type="dxa"/>
            </w:tcMar>
          </w:tcPr>
          <w:p w14:paraId="46D9F787"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2.00</w:t>
            </w:r>
          </w:p>
        </w:tc>
        <w:tc>
          <w:tcPr>
            <w:tcW w:w="986" w:type="dxa"/>
            <w:tcBorders>
              <w:top w:val="nil"/>
              <w:left w:val="nil"/>
              <w:bottom w:val="nil"/>
              <w:right w:val="nil"/>
            </w:tcBorders>
            <w:shd w:val="clear" w:color="auto" w:fill="auto"/>
            <w:tcMar>
              <w:top w:w="20" w:type="dxa"/>
              <w:left w:w="20" w:type="dxa"/>
              <w:bottom w:w="20" w:type="dxa"/>
              <w:right w:w="20" w:type="dxa"/>
            </w:tcMar>
          </w:tcPr>
          <w:p w14:paraId="32F9BE33"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3.08</w:t>
            </w:r>
            <w:r w:rsidRPr="00570425">
              <w:rPr>
                <w:rFonts w:ascii="Times New Roman" w:hAnsi="Times New Roman" w:cs="Times New Roman"/>
                <w:sz w:val="20"/>
              </w:rPr>
              <w:br/>
              <w:t xml:space="preserve"> (2.42)</w:t>
            </w:r>
          </w:p>
        </w:tc>
        <w:tc>
          <w:tcPr>
            <w:tcW w:w="888" w:type="dxa"/>
            <w:tcBorders>
              <w:top w:val="nil"/>
              <w:left w:val="nil"/>
              <w:bottom w:val="nil"/>
              <w:right w:val="nil"/>
            </w:tcBorders>
            <w:shd w:val="clear" w:color="auto" w:fill="auto"/>
            <w:tcMar>
              <w:top w:w="20" w:type="dxa"/>
              <w:left w:w="20" w:type="dxa"/>
              <w:bottom w:w="20" w:type="dxa"/>
              <w:right w:w="20" w:type="dxa"/>
            </w:tcMar>
          </w:tcPr>
          <w:p w14:paraId="3202814C"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3.00</w:t>
            </w:r>
          </w:p>
        </w:tc>
      </w:tr>
      <w:tr w:rsidR="00570425" w:rsidRPr="00570425" w14:paraId="15F45599" w14:textId="77777777" w:rsidTr="00570425">
        <w:trPr>
          <w:trHeight w:val="525"/>
        </w:trPr>
        <w:tc>
          <w:tcPr>
            <w:tcW w:w="675" w:type="dxa"/>
            <w:tcBorders>
              <w:top w:val="nil"/>
              <w:left w:val="nil"/>
              <w:bottom w:val="nil"/>
              <w:right w:val="nil"/>
            </w:tcBorders>
            <w:shd w:val="clear" w:color="auto" w:fill="auto"/>
            <w:tcMar>
              <w:top w:w="100" w:type="dxa"/>
              <w:left w:w="100" w:type="dxa"/>
              <w:bottom w:w="100" w:type="dxa"/>
              <w:right w:w="100" w:type="dxa"/>
            </w:tcMar>
          </w:tcPr>
          <w:p w14:paraId="6462EB29"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7</w:t>
            </w:r>
          </w:p>
        </w:tc>
        <w:tc>
          <w:tcPr>
            <w:tcW w:w="2820" w:type="dxa"/>
            <w:tcBorders>
              <w:top w:val="nil"/>
              <w:left w:val="nil"/>
              <w:bottom w:val="nil"/>
              <w:right w:val="nil"/>
            </w:tcBorders>
            <w:tcMar>
              <w:top w:w="100" w:type="dxa"/>
              <w:left w:w="100" w:type="dxa"/>
              <w:bottom w:w="100" w:type="dxa"/>
              <w:right w:w="100" w:type="dxa"/>
            </w:tcMar>
          </w:tcPr>
          <w:p w14:paraId="41E4691F"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 xml:space="preserve">Non-formal </w:t>
            </w:r>
            <w:proofErr w:type="spellStart"/>
            <w:r w:rsidRPr="00570425">
              <w:rPr>
                <w:rFonts w:ascii="Times New Roman" w:hAnsi="Times New Roman" w:cs="Times New Roman"/>
                <w:sz w:val="20"/>
              </w:rPr>
              <w:t>training</w:t>
            </w:r>
            <w:proofErr w:type="spellEnd"/>
          </w:p>
        </w:tc>
        <w:tc>
          <w:tcPr>
            <w:tcW w:w="887" w:type="dxa"/>
            <w:tcBorders>
              <w:top w:val="nil"/>
              <w:left w:val="nil"/>
              <w:bottom w:val="nil"/>
              <w:right w:val="nil"/>
            </w:tcBorders>
            <w:shd w:val="clear" w:color="auto" w:fill="auto"/>
            <w:tcMar>
              <w:top w:w="100" w:type="dxa"/>
              <w:left w:w="100" w:type="dxa"/>
              <w:bottom w:w="100" w:type="dxa"/>
              <w:right w:w="100" w:type="dxa"/>
            </w:tcMar>
          </w:tcPr>
          <w:p w14:paraId="72A1B34F"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w:t>
            </w:r>
          </w:p>
          <w:p w14:paraId="4068D0DD"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(1.45)</w:t>
            </w:r>
          </w:p>
        </w:tc>
        <w:tc>
          <w:tcPr>
            <w:tcW w:w="863" w:type="dxa"/>
            <w:tcBorders>
              <w:top w:val="nil"/>
              <w:left w:val="nil"/>
              <w:bottom w:val="nil"/>
              <w:right w:val="nil"/>
            </w:tcBorders>
            <w:shd w:val="clear" w:color="auto" w:fill="auto"/>
            <w:tcMar>
              <w:top w:w="0" w:type="dxa"/>
              <w:left w:w="100" w:type="dxa"/>
              <w:bottom w:w="0" w:type="dxa"/>
              <w:right w:w="100" w:type="dxa"/>
            </w:tcMar>
          </w:tcPr>
          <w:p w14:paraId="10218F2C"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0.00</w:t>
            </w:r>
          </w:p>
        </w:tc>
        <w:tc>
          <w:tcPr>
            <w:tcW w:w="912" w:type="dxa"/>
            <w:tcBorders>
              <w:top w:val="nil"/>
              <w:left w:val="nil"/>
              <w:bottom w:val="nil"/>
              <w:right w:val="nil"/>
            </w:tcBorders>
            <w:shd w:val="clear" w:color="auto" w:fill="auto"/>
            <w:tcMar>
              <w:top w:w="20" w:type="dxa"/>
              <w:left w:w="20" w:type="dxa"/>
              <w:bottom w:w="20" w:type="dxa"/>
              <w:right w:w="20" w:type="dxa"/>
            </w:tcMar>
          </w:tcPr>
          <w:p w14:paraId="727E3923"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2.63</w:t>
            </w:r>
            <w:r w:rsidRPr="00570425">
              <w:rPr>
                <w:rFonts w:ascii="Times New Roman" w:hAnsi="Times New Roman" w:cs="Times New Roman"/>
                <w:sz w:val="20"/>
              </w:rPr>
              <w:br/>
              <w:t xml:space="preserve"> (2.78)</w:t>
            </w:r>
          </w:p>
        </w:tc>
        <w:tc>
          <w:tcPr>
            <w:tcW w:w="789" w:type="dxa"/>
            <w:tcBorders>
              <w:top w:val="nil"/>
              <w:left w:val="nil"/>
              <w:bottom w:val="nil"/>
              <w:right w:val="nil"/>
            </w:tcBorders>
            <w:shd w:val="clear" w:color="auto" w:fill="auto"/>
            <w:tcMar>
              <w:top w:w="20" w:type="dxa"/>
              <w:left w:w="20" w:type="dxa"/>
              <w:bottom w:w="20" w:type="dxa"/>
              <w:right w:w="20" w:type="dxa"/>
            </w:tcMar>
          </w:tcPr>
          <w:p w14:paraId="6F62EFB8"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w:t>
            </w:r>
          </w:p>
        </w:tc>
        <w:tc>
          <w:tcPr>
            <w:tcW w:w="986" w:type="dxa"/>
            <w:tcBorders>
              <w:top w:val="nil"/>
              <w:left w:val="nil"/>
              <w:bottom w:val="nil"/>
              <w:right w:val="nil"/>
            </w:tcBorders>
            <w:shd w:val="clear" w:color="auto" w:fill="auto"/>
            <w:tcMar>
              <w:top w:w="20" w:type="dxa"/>
              <w:left w:w="20" w:type="dxa"/>
              <w:bottom w:w="20" w:type="dxa"/>
              <w:right w:w="20" w:type="dxa"/>
            </w:tcMar>
          </w:tcPr>
          <w:p w14:paraId="4193575C"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3.32</w:t>
            </w:r>
            <w:r w:rsidRPr="00570425">
              <w:rPr>
                <w:rFonts w:ascii="Times New Roman" w:hAnsi="Times New Roman" w:cs="Times New Roman"/>
                <w:sz w:val="20"/>
              </w:rPr>
              <w:br/>
              <w:t xml:space="preserve"> (2.24)</w:t>
            </w:r>
          </w:p>
        </w:tc>
        <w:tc>
          <w:tcPr>
            <w:tcW w:w="888" w:type="dxa"/>
            <w:tcBorders>
              <w:top w:val="nil"/>
              <w:left w:val="nil"/>
              <w:bottom w:val="nil"/>
              <w:right w:val="nil"/>
            </w:tcBorders>
            <w:shd w:val="clear" w:color="auto" w:fill="auto"/>
            <w:tcMar>
              <w:top w:w="20" w:type="dxa"/>
              <w:left w:w="20" w:type="dxa"/>
              <w:bottom w:w="20" w:type="dxa"/>
              <w:right w:w="20" w:type="dxa"/>
            </w:tcMar>
          </w:tcPr>
          <w:p w14:paraId="4C8B4574"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4.00</w:t>
            </w:r>
          </w:p>
        </w:tc>
      </w:tr>
      <w:tr w:rsidR="00570425" w:rsidRPr="00570425" w14:paraId="07A5D1BC" w14:textId="77777777" w:rsidTr="00570425">
        <w:trPr>
          <w:trHeight w:val="281"/>
        </w:trPr>
        <w:tc>
          <w:tcPr>
            <w:tcW w:w="675" w:type="dxa"/>
            <w:tcBorders>
              <w:top w:val="nil"/>
              <w:left w:val="nil"/>
              <w:bottom w:val="nil"/>
              <w:right w:val="nil"/>
            </w:tcBorders>
            <w:shd w:val="clear" w:color="auto" w:fill="auto"/>
            <w:tcMar>
              <w:top w:w="100" w:type="dxa"/>
              <w:left w:w="100" w:type="dxa"/>
              <w:bottom w:w="100" w:type="dxa"/>
              <w:right w:w="100" w:type="dxa"/>
            </w:tcMar>
          </w:tcPr>
          <w:p w14:paraId="59849BFB"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lastRenderedPageBreak/>
              <w:t>8</w:t>
            </w:r>
          </w:p>
        </w:tc>
        <w:tc>
          <w:tcPr>
            <w:tcW w:w="2820" w:type="dxa"/>
            <w:tcBorders>
              <w:top w:val="nil"/>
              <w:left w:val="nil"/>
              <w:bottom w:val="nil"/>
              <w:right w:val="nil"/>
            </w:tcBorders>
            <w:tcMar>
              <w:top w:w="100" w:type="dxa"/>
              <w:left w:w="100" w:type="dxa"/>
              <w:bottom w:w="100" w:type="dxa"/>
              <w:right w:w="100" w:type="dxa"/>
            </w:tcMar>
          </w:tcPr>
          <w:p w14:paraId="4F60DE60" w14:textId="77777777" w:rsidR="00570425" w:rsidRPr="00570425" w:rsidRDefault="00570425" w:rsidP="00570425">
            <w:pPr>
              <w:jc w:val="both"/>
              <w:rPr>
                <w:rFonts w:ascii="Times New Roman" w:hAnsi="Times New Roman" w:cs="Times New Roman"/>
                <w:sz w:val="20"/>
                <w:lang w:val="en-US"/>
              </w:rPr>
            </w:pPr>
            <w:r w:rsidRPr="00570425">
              <w:rPr>
                <w:rFonts w:ascii="Times New Roman" w:hAnsi="Times New Roman" w:cs="Times New Roman"/>
                <w:sz w:val="20"/>
                <w:lang w:val="en-US"/>
              </w:rPr>
              <w:t>Participation in committees and teams</w:t>
            </w:r>
          </w:p>
        </w:tc>
        <w:tc>
          <w:tcPr>
            <w:tcW w:w="887" w:type="dxa"/>
            <w:tcBorders>
              <w:top w:val="nil"/>
              <w:left w:val="nil"/>
              <w:bottom w:val="nil"/>
              <w:right w:val="nil"/>
            </w:tcBorders>
            <w:shd w:val="clear" w:color="auto" w:fill="auto"/>
            <w:tcMar>
              <w:top w:w="100" w:type="dxa"/>
              <w:left w:w="100" w:type="dxa"/>
              <w:bottom w:w="100" w:type="dxa"/>
              <w:right w:w="100" w:type="dxa"/>
            </w:tcMar>
          </w:tcPr>
          <w:p w14:paraId="523FDBD2"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1.49</w:t>
            </w:r>
          </w:p>
          <w:p w14:paraId="76E0E40C"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(1.77)</w:t>
            </w:r>
          </w:p>
        </w:tc>
        <w:tc>
          <w:tcPr>
            <w:tcW w:w="863" w:type="dxa"/>
            <w:tcBorders>
              <w:top w:val="nil"/>
              <w:left w:val="nil"/>
              <w:bottom w:val="nil"/>
              <w:right w:val="nil"/>
            </w:tcBorders>
            <w:shd w:val="clear" w:color="auto" w:fill="auto"/>
            <w:tcMar>
              <w:top w:w="0" w:type="dxa"/>
              <w:left w:w="100" w:type="dxa"/>
              <w:bottom w:w="0" w:type="dxa"/>
              <w:right w:w="100" w:type="dxa"/>
            </w:tcMar>
          </w:tcPr>
          <w:p w14:paraId="2C999B9E"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w:t>
            </w:r>
          </w:p>
        </w:tc>
        <w:tc>
          <w:tcPr>
            <w:tcW w:w="912" w:type="dxa"/>
            <w:tcBorders>
              <w:top w:val="nil"/>
              <w:left w:val="nil"/>
              <w:bottom w:val="nil"/>
              <w:right w:val="nil"/>
            </w:tcBorders>
            <w:shd w:val="clear" w:color="auto" w:fill="auto"/>
            <w:tcMar>
              <w:top w:w="20" w:type="dxa"/>
              <w:left w:w="20" w:type="dxa"/>
              <w:bottom w:w="20" w:type="dxa"/>
              <w:right w:w="20" w:type="dxa"/>
            </w:tcMar>
          </w:tcPr>
          <w:p w14:paraId="1BF3CE99"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2.65</w:t>
            </w:r>
            <w:r w:rsidRPr="00570425">
              <w:rPr>
                <w:rFonts w:ascii="Times New Roman" w:hAnsi="Times New Roman" w:cs="Times New Roman"/>
                <w:sz w:val="20"/>
              </w:rPr>
              <w:br/>
              <w:t xml:space="preserve"> (2.69)</w:t>
            </w:r>
          </w:p>
        </w:tc>
        <w:tc>
          <w:tcPr>
            <w:tcW w:w="789" w:type="dxa"/>
            <w:tcBorders>
              <w:top w:val="nil"/>
              <w:left w:val="nil"/>
              <w:bottom w:val="nil"/>
              <w:right w:val="nil"/>
            </w:tcBorders>
            <w:shd w:val="clear" w:color="auto" w:fill="auto"/>
            <w:tcMar>
              <w:top w:w="20" w:type="dxa"/>
              <w:left w:w="20" w:type="dxa"/>
              <w:bottom w:w="20" w:type="dxa"/>
              <w:right w:w="20" w:type="dxa"/>
            </w:tcMar>
          </w:tcPr>
          <w:p w14:paraId="73498105"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2.00</w:t>
            </w:r>
          </w:p>
        </w:tc>
        <w:tc>
          <w:tcPr>
            <w:tcW w:w="986" w:type="dxa"/>
            <w:tcBorders>
              <w:top w:val="nil"/>
              <w:left w:val="nil"/>
              <w:bottom w:val="nil"/>
              <w:right w:val="nil"/>
            </w:tcBorders>
            <w:shd w:val="clear" w:color="auto" w:fill="auto"/>
            <w:tcMar>
              <w:top w:w="20" w:type="dxa"/>
              <w:left w:w="20" w:type="dxa"/>
              <w:bottom w:w="20" w:type="dxa"/>
              <w:right w:w="20" w:type="dxa"/>
            </w:tcMar>
          </w:tcPr>
          <w:p w14:paraId="65E79AEB"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1.17</w:t>
            </w:r>
            <w:r w:rsidRPr="00570425">
              <w:rPr>
                <w:rFonts w:ascii="Times New Roman" w:hAnsi="Times New Roman" w:cs="Times New Roman"/>
                <w:sz w:val="20"/>
              </w:rPr>
              <w:br/>
              <w:t xml:space="preserve"> (1.76)</w:t>
            </w:r>
          </w:p>
        </w:tc>
        <w:tc>
          <w:tcPr>
            <w:tcW w:w="888" w:type="dxa"/>
            <w:tcBorders>
              <w:top w:val="nil"/>
              <w:left w:val="nil"/>
              <w:bottom w:val="nil"/>
              <w:right w:val="nil"/>
            </w:tcBorders>
            <w:shd w:val="clear" w:color="auto" w:fill="auto"/>
            <w:tcMar>
              <w:top w:w="20" w:type="dxa"/>
              <w:left w:w="20" w:type="dxa"/>
              <w:bottom w:w="20" w:type="dxa"/>
              <w:right w:w="20" w:type="dxa"/>
            </w:tcMar>
          </w:tcPr>
          <w:p w14:paraId="012F1E30"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0.00</w:t>
            </w:r>
          </w:p>
        </w:tc>
      </w:tr>
      <w:tr w:rsidR="00570425" w:rsidRPr="00570425" w14:paraId="7EF250B0" w14:textId="77777777" w:rsidTr="00570425">
        <w:trPr>
          <w:trHeight w:val="161"/>
        </w:trPr>
        <w:tc>
          <w:tcPr>
            <w:tcW w:w="675" w:type="dxa"/>
            <w:tcBorders>
              <w:top w:val="nil"/>
              <w:left w:val="nil"/>
              <w:bottom w:val="nil"/>
              <w:right w:val="nil"/>
            </w:tcBorders>
            <w:shd w:val="clear" w:color="auto" w:fill="auto"/>
            <w:tcMar>
              <w:top w:w="100" w:type="dxa"/>
              <w:left w:w="100" w:type="dxa"/>
              <w:bottom w:w="100" w:type="dxa"/>
              <w:right w:w="100" w:type="dxa"/>
            </w:tcMar>
          </w:tcPr>
          <w:p w14:paraId="7F6BD8E9"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9</w:t>
            </w:r>
          </w:p>
        </w:tc>
        <w:tc>
          <w:tcPr>
            <w:tcW w:w="2820" w:type="dxa"/>
            <w:tcBorders>
              <w:top w:val="nil"/>
              <w:left w:val="nil"/>
              <w:bottom w:val="nil"/>
              <w:right w:val="nil"/>
            </w:tcBorders>
            <w:tcMar>
              <w:top w:w="100" w:type="dxa"/>
              <w:left w:w="100" w:type="dxa"/>
              <w:bottom w:w="100" w:type="dxa"/>
              <w:right w:w="100" w:type="dxa"/>
            </w:tcMar>
          </w:tcPr>
          <w:p w14:paraId="676D5026" w14:textId="77777777" w:rsidR="00570425" w:rsidRPr="00570425" w:rsidRDefault="00570425" w:rsidP="00570425">
            <w:pPr>
              <w:jc w:val="both"/>
              <w:rPr>
                <w:rFonts w:ascii="Times New Roman" w:hAnsi="Times New Roman" w:cs="Times New Roman"/>
                <w:sz w:val="20"/>
              </w:rPr>
            </w:pPr>
            <w:proofErr w:type="spellStart"/>
            <w:r w:rsidRPr="00570425">
              <w:rPr>
                <w:rFonts w:ascii="Times New Roman" w:hAnsi="Times New Roman" w:cs="Times New Roman"/>
                <w:sz w:val="20"/>
              </w:rPr>
              <w:t>Personnel</w:t>
            </w:r>
            <w:proofErr w:type="spellEnd"/>
            <w:r w:rsidRPr="00570425">
              <w:rPr>
                <w:rFonts w:ascii="Times New Roman" w:hAnsi="Times New Roman" w:cs="Times New Roman"/>
                <w:sz w:val="20"/>
              </w:rPr>
              <w:t xml:space="preserve"> </w:t>
            </w:r>
            <w:proofErr w:type="spellStart"/>
            <w:r w:rsidRPr="00570425">
              <w:rPr>
                <w:rFonts w:ascii="Times New Roman" w:hAnsi="Times New Roman" w:cs="Times New Roman"/>
                <w:sz w:val="20"/>
              </w:rPr>
              <w:t>management</w:t>
            </w:r>
            <w:proofErr w:type="spellEnd"/>
          </w:p>
        </w:tc>
        <w:tc>
          <w:tcPr>
            <w:tcW w:w="887" w:type="dxa"/>
            <w:tcBorders>
              <w:top w:val="nil"/>
              <w:left w:val="nil"/>
              <w:bottom w:val="nil"/>
              <w:right w:val="nil"/>
            </w:tcBorders>
            <w:shd w:val="clear" w:color="auto" w:fill="auto"/>
            <w:tcMar>
              <w:top w:w="100" w:type="dxa"/>
              <w:left w:w="100" w:type="dxa"/>
              <w:bottom w:w="100" w:type="dxa"/>
              <w:right w:w="100" w:type="dxa"/>
            </w:tcMar>
          </w:tcPr>
          <w:p w14:paraId="67A8C0CE"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1.45</w:t>
            </w:r>
          </w:p>
          <w:p w14:paraId="4FF99A78"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(1.68)</w:t>
            </w:r>
          </w:p>
        </w:tc>
        <w:tc>
          <w:tcPr>
            <w:tcW w:w="863" w:type="dxa"/>
            <w:tcBorders>
              <w:top w:val="nil"/>
              <w:left w:val="nil"/>
              <w:bottom w:val="nil"/>
              <w:right w:val="nil"/>
            </w:tcBorders>
            <w:shd w:val="clear" w:color="auto" w:fill="auto"/>
            <w:tcMar>
              <w:top w:w="0" w:type="dxa"/>
              <w:left w:w="100" w:type="dxa"/>
              <w:bottom w:w="0" w:type="dxa"/>
              <w:right w:w="100" w:type="dxa"/>
            </w:tcMar>
          </w:tcPr>
          <w:p w14:paraId="35A7BC32"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w:t>
            </w:r>
          </w:p>
        </w:tc>
        <w:tc>
          <w:tcPr>
            <w:tcW w:w="912" w:type="dxa"/>
            <w:tcBorders>
              <w:top w:val="nil"/>
              <w:left w:val="nil"/>
              <w:bottom w:val="nil"/>
              <w:right w:val="nil"/>
            </w:tcBorders>
            <w:shd w:val="clear" w:color="auto" w:fill="auto"/>
            <w:tcMar>
              <w:top w:w="20" w:type="dxa"/>
              <w:left w:w="20" w:type="dxa"/>
              <w:bottom w:w="20" w:type="dxa"/>
              <w:right w:w="20" w:type="dxa"/>
            </w:tcMar>
          </w:tcPr>
          <w:p w14:paraId="7EEB9264"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2.69</w:t>
            </w:r>
            <w:r w:rsidRPr="00570425">
              <w:rPr>
                <w:rFonts w:ascii="Times New Roman" w:hAnsi="Times New Roman" w:cs="Times New Roman"/>
                <w:sz w:val="20"/>
              </w:rPr>
              <w:br/>
              <w:t xml:space="preserve"> (2.60)</w:t>
            </w:r>
          </w:p>
        </w:tc>
        <w:tc>
          <w:tcPr>
            <w:tcW w:w="789" w:type="dxa"/>
            <w:tcBorders>
              <w:top w:val="nil"/>
              <w:left w:val="nil"/>
              <w:bottom w:val="nil"/>
              <w:right w:val="nil"/>
            </w:tcBorders>
            <w:shd w:val="clear" w:color="auto" w:fill="auto"/>
            <w:tcMar>
              <w:top w:w="20" w:type="dxa"/>
              <w:left w:w="20" w:type="dxa"/>
              <w:bottom w:w="20" w:type="dxa"/>
              <w:right w:w="20" w:type="dxa"/>
            </w:tcMar>
          </w:tcPr>
          <w:p w14:paraId="2E5C0A6E"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2.00</w:t>
            </w:r>
          </w:p>
        </w:tc>
        <w:tc>
          <w:tcPr>
            <w:tcW w:w="986" w:type="dxa"/>
            <w:tcBorders>
              <w:top w:val="nil"/>
              <w:left w:val="nil"/>
              <w:bottom w:val="nil"/>
              <w:right w:val="nil"/>
            </w:tcBorders>
            <w:shd w:val="clear" w:color="auto" w:fill="auto"/>
            <w:tcMar>
              <w:top w:w="20" w:type="dxa"/>
              <w:left w:w="20" w:type="dxa"/>
              <w:bottom w:w="20" w:type="dxa"/>
              <w:right w:w="20" w:type="dxa"/>
            </w:tcMar>
          </w:tcPr>
          <w:p w14:paraId="1C08DA6E"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0.58</w:t>
            </w:r>
            <w:r w:rsidRPr="00570425">
              <w:rPr>
                <w:rFonts w:ascii="Times New Roman" w:hAnsi="Times New Roman" w:cs="Times New Roman"/>
                <w:sz w:val="20"/>
              </w:rPr>
              <w:br/>
              <w:t xml:space="preserve"> (1.13)</w:t>
            </w:r>
          </w:p>
        </w:tc>
        <w:tc>
          <w:tcPr>
            <w:tcW w:w="888" w:type="dxa"/>
            <w:tcBorders>
              <w:top w:val="nil"/>
              <w:left w:val="nil"/>
              <w:bottom w:val="nil"/>
              <w:right w:val="nil"/>
            </w:tcBorders>
            <w:shd w:val="clear" w:color="auto" w:fill="auto"/>
            <w:tcMar>
              <w:top w:w="20" w:type="dxa"/>
              <w:left w:w="20" w:type="dxa"/>
              <w:bottom w:w="20" w:type="dxa"/>
              <w:right w:w="20" w:type="dxa"/>
            </w:tcMar>
          </w:tcPr>
          <w:p w14:paraId="1AB077D8"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0.00</w:t>
            </w:r>
          </w:p>
        </w:tc>
      </w:tr>
      <w:tr w:rsidR="00570425" w:rsidRPr="00570425" w14:paraId="42C8D246" w14:textId="77777777" w:rsidTr="00570425">
        <w:trPr>
          <w:trHeight w:val="600"/>
        </w:trPr>
        <w:tc>
          <w:tcPr>
            <w:tcW w:w="675" w:type="dxa"/>
            <w:tcBorders>
              <w:top w:val="nil"/>
              <w:left w:val="nil"/>
              <w:bottom w:val="nil"/>
              <w:right w:val="nil"/>
            </w:tcBorders>
            <w:shd w:val="clear" w:color="auto" w:fill="auto"/>
            <w:tcMar>
              <w:top w:w="100" w:type="dxa"/>
              <w:left w:w="100" w:type="dxa"/>
              <w:bottom w:w="100" w:type="dxa"/>
              <w:right w:w="100" w:type="dxa"/>
            </w:tcMar>
          </w:tcPr>
          <w:p w14:paraId="310E6B1F"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10</w:t>
            </w:r>
          </w:p>
        </w:tc>
        <w:tc>
          <w:tcPr>
            <w:tcW w:w="2820" w:type="dxa"/>
            <w:tcBorders>
              <w:top w:val="nil"/>
              <w:left w:val="nil"/>
              <w:bottom w:val="nil"/>
              <w:right w:val="nil"/>
            </w:tcBorders>
            <w:tcMar>
              <w:top w:w="100" w:type="dxa"/>
              <w:left w:w="100" w:type="dxa"/>
              <w:bottom w:w="100" w:type="dxa"/>
              <w:right w:w="100" w:type="dxa"/>
            </w:tcMar>
          </w:tcPr>
          <w:p w14:paraId="11304F6B" w14:textId="77777777" w:rsidR="00570425" w:rsidRPr="00570425" w:rsidRDefault="00570425" w:rsidP="00570425">
            <w:pPr>
              <w:jc w:val="both"/>
              <w:rPr>
                <w:rFonts w:ascii="Times New Roman" w:hAnsi="Times New Roman" w:cs="Times New Roman"/>
                <w:sz w:val="20"/>
                <w:lang w:val="en-US"/>
              </w:rPr>
            </w:pPr>
            <w:r w:rsidRPr="00570425">
              <w:rPr>
                <w:rFonts w:ascii="Times New Roman" w:hAnsi="Times New Roman" w:cs="Times New Roman"/>
                <w:sz w:val="20"/>
                <w:lang w:val="en-US"/>
              </w:rPr>
              <w:t>Leadership of committees and teams</w:t>
            </w:r>
          </w:p>
        </w:tc>
        <w:tc>
          <w:tcPr>
            <w:tcW w:w="887" w:type="dxa"/>
            <w:tcBorders>
              <w:top w:val="nil"/>
              <w:left w:val="nil"/>
              <w:bottom w:val="nil"/>
              <w:right w:val="nil"/>
            </w:tcBorders>
            <w:shd w:val="clear" w:color="auto" w:fill="auto"/>
            <w:tcMar>
              <w:top w:w="100" w:type="dxa"/>
              <w:left w:w="100" w:type="dxa"/>
              <w:bottom w:w="100" w:type="dxa"/>
              <w:right w:w="100" w:type="dxa"/>
            </w:tcMar>
          </w:tcPr>
          <w:p w14:paraId="05637678"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1.51</w:t>
            </w:r>
          </w:p>
          <w:p w14:paraId="53C48EB8"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(1.70)</w:t>
            </w:r>
          </w:p>
        </w:tc>
        <w:tc>
          <w:tcPr>
            <w:tcW w:w="863" w:type="dxa"/>
            <w:tcBorders>
              <w:top w:val="nil"/>
              <w:left w:val="nil"/>
              <w:bottom w:val="nil"/>
              <w:right w:val="nil"/>
            </w:tcBorders>
            <w:shd w:val="clear" w:color="auto" w:fill="auto"/>
            <w:tcMar>
              <w:top w:w="0" w:type="dxa"/>
              <w:left w:w="100" w:type="dxa"/>
              <w:bottom w:w="0" w:type="dxa"/>
              <w:right w:w="100" w:type="dxa"/>
            </w:tcMar>
          </w:tcPr>
          <w:p w14:paraId="36A3FA5E"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w:t>
            </w:r>
          </w:p>
        </w:tc>
        <w:tc>
          <w:tcPr>
            <w:tcW w:w="912" w:type="dxa"/>
            <w:tcBorders>
              <w:top w:val="nil"/>
              <w:left w:val="nil"/>
              <w:bottom w:val="nil"/>
              <w:right w:val="nil"/>
            </w:tcBorders>
            <w:shd w:val="clear" w:color="auto" w:fill="auto"/>
            <w:tcMar>
              <w:top w:w="20" w:type="dxa"/>
              <w:left w:w="20" w:type="dxa"/>
              <w:bottom w:w="20" w:type="dxa"/>
              <w:right w:w="20" w:type="dxa"/>
            </w:tcMar>
          </w:tcPr>
          <w:p w14:paraId="4BC8B39A"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2.51</w:t>
            </w:r>
            <w:r w:rsidRPr="00570425">
              <w:rPr>
                <w:rFonts w:ascii="Times New Roman" w:hAnsi="Times New Roman" w:cs="Times New Roman"/>
                <w:sz w:val="20"/>
              </w:rPr>
              <w:br/>
              <w:t xml:space="preserve"> (2.52)</w:t>
            </w:r>
          </w:p>
        </w:tc>
        <w:tc>
          <w:tcPr>
            <w:tcW w:w="789" w:type="dxa"/>
            <w:tcBorders>
              <w:top w:val="nil"/>
              <w:left w:val="nil"/>
              <w:bottom w:val="nil"/>
              <w:right w:val="nil"/>
            </w:tcBorders>
            <w:shd w:val="clear" w:color="auto" w:fill="auto"/>
            <w:tcMar>
              <w:top w:w="20" w:type="dxa"/>
              <w:left w:w="20" w:type="dxa"/>
              <w:bottom w:w="20" w:type="dxa"/>
              <w:right w:w="20" w:type="dxa"/>
            </w:tcMar>
          </w:tcPr>
          <w:p w14:paraId="6D9EF169"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2.00</w:t>
            </w:r>
          </w:p>
        </w:tc>
        <w:tc>
          <w:tcPr>
            <w:tcW w:w="986" w:type="dxa"/>
            <w:tcBorders>
              <w:top w:val="nil"/>
              <w:left w:val="nil"/>
              <w:bottom w:val="nil"/>
              <w:right w:val="nil"/>
            </w:tcBorders>
            <w:shd w:val="clear" w:color="auto" w:fill="auto"/>
            <w:tcMar>
              <w:top w:w="20" w:type="dxa"/>
              <w:left w:w="20" w:type="dxa"/>
              <w:bottom w:w="20" w:type="dxa"/>
              <w:right w:w="20" w:type="dxa"/>
            </w:tcMar>
          </w:tcPr>
          <w:p w14:paraId="05A03A84"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1.08</w:t>
            </w:r>
            <w:r w:rsidRPr="00570425">
              <w:rPr>
                <w:rFonts w:ascii="Times New Roman" w:hAnsi="Times New Roman" w:cs="Times New Roman"/>
                <w:sz w:val="20"/>
              </w:rPr>
              <w:br/>
              <w:t xml:space="preserve"> (1.65)</w:t>
            </w:r>
          </w:p>
        </w:tc>
        <w:tc>
          <w:tcPr>
            <w:tcW w:w="888" w:type="dxa"/>
            <w:tcBorders>
              <w:top w:val="nil"/>
              <w:left w:val="nil"/>
              <w:bottom w:val="nil"/>
              <w:right w:val="nil"/>
            </w:tcBorders>
            <w:shd w:val="clear" w:color="auto" w:fill="auto"/>
            <w:tcMar>
              <w:top w:w="20" w:type="dxa"/>
              <w:left w:w="20" w:type="dxa"/>
              <w:bottom w:w="20" w:type="dxa"/>
              <w:right w:w="20" w:type="dxa"/>
            </w:tcMar>
          </w:tcPr>
          <w:p w14:paraId="6EF186AF"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0.00</w:t>
            </w:r>
          </w:p>
        </w:tc>
      </w:tr>
      <w:tr w:rsidR="00570425" w:rsidRPr="00570425" w14:paraId="4FECC175" w14:textId="77777777" w:rsidTr="00570425">
        <w:trPr>
          <w:trHeight w:val="707"/>
        </w:trPr>
        <w:tc>
          <w:tcPr>
            <w:tcW w:w="675" w:type="dxa"/>
            <w:tcBorders>
              <w:top w:val="nil"/>
              <w:left w:val="nil"/>
              <w:bottom w:val="nil"/>
              <w:right w:val="nil"/>
            </w:tcBorders>
            <w:shd w:val="clear" w:color="auto" w:fill="auto"/>
            <w:tcMar>
              <w:top w:w="100" w:type="dxa"/>
              <w:left w:w="100" w:type="dxa"/>
              <w:bottom w:w="100" w:type="dxa"/>
              <w:right w:w="100" w:type="dxa"/>
            </w:tcMar>
          </w:tcPr>
          <w:p w14:paraId="2D379415"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11</w:t>
            </w:r>
          </w:p>
        </w:tc>
        <w:tc>
          <w:tcPr>
            <w:tcW w:w="2820" w:type="dxa"/>
            <w:tcBorders>
              <w:top w:val="nil"/>
              <w:left w:val="nil"/>
              <w:bottom w:val="nil"/>
              <w:right w:val="nil"/>
            </w:tcBorders>
            <w:tcMar>
              <w:top w:w="100" w:type="dxa"/>
              <w:left w:w="100" w:type="dxa"/>
              <w:bottom w:w="100" w:type="dxa"/>
              <w:right w:w="100" w:type="dxa"/>
            </w:tcMar>
          </w:tcPr>
          <w:p w14:paraId="4838BC80" w14:textId="77777777" w:rsidR="00570425" w:rsidRPr="00570425" w:rsidRDefault="00570425" w:rsidP="00570425">
            <w:pPr>
              <w:jc w:val="both"/>
              <w:rPr>
                <w:rFonts w:ascii="Times New Roman" w:hAnsi="Times New Roman" w:cs="Times New Roman"/>
                <w:sz w:val="20"/>
                <w:lang w:val="en-US"/>
              </w:rPr>
            </w:pPr>
            <w:r w:rsidRPr="00570425">
              <w:rPr>
                <w:rFonts w:ascii="Times New Roman" w:hAnsi="Times New Roman" w:cs="Times New Roman"/>
                <w:sz w:val="20"/>
                <w:lang w:val="en-US"/>
              </w:rPr>
              <w:t>Official interaction with external parties &amp; administrative bodies</w:t>
            </w:r>
          </w:p>
        </w:tc>
        <w:tc>
          <w:tcPr>
            <w:tcW w:w="887" w:type="dxa"/>
            <w:tcBorders>
              <w:top w:val="nil"/>
              <w:left w:val="nil"/>
              <w:bottom w:val="nil"/>
              <w:right w:val="nil"/>
            </w:tcBorders>
            <w:shd w:val="clear" w:color="auto" w:fill="auto"/>
            <w:tcMar>
              <w:top w:w="100" w:type="dxa"/>
              <w:left w:w="100" w:type="dxa"/>
              <w:bottom w:w="100" w:type="dxa"/>
              <w:right w:w="100" w:type="dxa"/>
            </w:tcMar>
          </w:tcPr>
          <w:p w14:paraId="43A4504B"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1.35</w:t>
            </w:r>
          </w:p>
          <w:p w14:paraId="11A92644"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(1.69)</w:t>
            </w:r>
          </w:p>
        </w:tc>
        <w:tc>
          <w:tcPr>
            <w:tcW w:w="863" w:type="dxa"/>
            <w:tcBorders>
              <w:top w:val="nil"/>
              <w:left w:val="nil"/>
              <w:bottom w:val="nil"/>
              <w:right w:val="nil"/>
            </w:tcBorders>
            <w:shd w:val="clear" w:color="auto" w:fill="auto"/>
            <w:tcMar>
              <w:top w:w="0" w:type="dxa"/>
              <w:left w:w="100" w:type="dxa"/>
              <w:bottom w:w="0" w:type="dxa"/>
              <w:right w:w="100" w:type="dxa"/>
            </w:tcMar>
          </w:tcPr>
          <w:p w14:paraId="212DAA17"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w:t>
            </w:r>
          </w:p>
        </w:tc>
        <w:tc>
          <w:tcPr>
            <w:tcW w:w="912" w:type="dxa"/>
            <w:tcBorders>
              <w:top w:val="nil"/>
              <w:left w:val="nil"/>
              <w:bottom w:val="nil"/>
              <w:right w:val="nil"/>
            </w:tcBorders>
            <w:shd w:val="clear" w:color="auto" w:fill="auto"/>
            <w:tcMar>
              <w:top w:w="20" w:type="dxa"/>
              <w:left w:w="20" w:type="dxa"/>
              <w:bottom w:w="20" w:type="dxa"/>
              <w:right w:w="20" w:type="dxa"/>
            </w:tcMar>
          </w:tcPr>
          <w:p w14:paraId="6FE2EE59"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3.08</w:t>
            </w:r>
            <w:r w:rsidRPr="00570425">
              <w:rPr>
                <w:rFonts w:ascii="Times New Roman" w:hAnsi="Times New Roman" w:cs="Times New Roman"/>
                <w:sz w:val="20"/>
              </w:rPr>
              <w:br/>
              <w:t xml:space="preserve"> (2.86)</w:t>
            </w:r>
          </w:p>
        </w:tc>
        <w:tc>
          <w:tcPr>
            <w:tcW w:w="789" w:type="dxa"/>
            <w:tcBorders>
              <w:top w:val="nil"/>
              <w:left w:val="nil"/>
              <w:bottom w:val="nil"/>
              <w:right w:val="nil"/>
            </w:tcBorders>
            <w:shd w:val="clear" w:color="auto" w:fill="auto"/>
            <w:tcMar>
              <w:top w:w="20" w:type="dxa"/>
              <w:left w:w="20" w:type="dxa"/>
              <w:bottom w:w="20" w:type="dxa"/>
              <w:right w:w="20" w:type="dxa"/>
            </w:tcMar>
          </w:tcPr>
          <w:p w14:paraId="6FDEBCCC"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3.00</w:t>
            </w:r>
          </w:p>
        </w:tc>
        <w:tc>
          <w:tcPr>
            <w:tcW w:w="986" w:type="dxa"/>
            <w:tcBorders>
              <w:top w:val="nil"/>
              <w:left w:val="nil"/>
              <w:bottom w:val="nil"/>
              <w:right w:val="nil"/>
            </w:tcBorders>
            <w:shd w:val="clear" w:color="auto" w:fill="auto"/>
            <w:tcMar>
              <w:top w:w="20" w:type="dxa"/>
              <w:left w:w="20" w:type="dxa"/>
              <w:bottom w:w="20" w:type="dxa"/>
              <w:right w:w="20" w:type="dxa"/>
            </w:tcMar>
          </w:tcPr>
          <w:p w14:paraId="4EFDD0AD"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0.97</w:t>
            </w:r>
            <w:r w:rsidRPr="00570425">
              <w:rPr>
                <w:rFonts w:ascii="Times New Roman" w:hAnsi="Times New Roman" w:cs="Times New Roman"/>
                <w:sz w:val="20"/>
              </w:rPr>
              <w:br/>
              <w:t xml:space="preserve"> (1.57)</w:t>
            </w:r>
          </w:p>
        </w:tc>
        <w:tc>
          <w:tcPr>
            <w:tcW w:w="888" w:type="dxa"/>
            <w:tcBorders>
              <w:top w:val="nil"/>
              <w:left w:val="nil"/>
              <w:bottom w:val="nil"/>
              <w:right w:val="nil"/>
            </w:tcBorders>
            <w:shd w:val="clear" w:color="auto" w:fill="auto"/>
            <w:tcMar>
              <w:top w:w="20" w:type="dxa"/>
              <w:left w:w="20" w:type="dxa"/>
              <w:bottom w:w="20" w:type="dxa"/>
              <w:right w:w="20" w:type="dxa"/>
            </w:tcMar>
          </w:tcPr>
          <w:p w14:paraId="7A3B4C58"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0.00</w:t>
            </w:r>
          </w:p>
        </w:tc>
      </w:tr>
      <w:tr w:rsidR="00570425" w:rsidRPr="00570425" w14:paraId="782011B0" w14:textId="77777777" w:rsidTr="00570425">
        <w:trPr>
          <w:trHeight w:val="461"/>
        </w:trPr>
        <w:tc>
          <w:tcPr>
            <w:tcW w:w="675" w:type="dxa"/>
            <w:tcBorders>
              <w:top w:val="nil"/>
              <w:left w:val="nil"/>
              <w:bottom w:val="single" w:sz="6" w:space="0" w:color="000000"/>
              <w:right w:val="nil"/>
            </w:tcBorders>
            <w:shd w:val="clear" w:color="auto" w:fill="auto"/>
            <w:tcMar>
              <w:top w:w="100" w:type="dxa"/>
              <w:left w:w="100" w:type="dxa"/>
              <w:bottom w:w="100" w:type="dxa"/>
              <w:right w:w="100" w:type="dxa"/>
            </w:tcMar>
          </w:tcPr>
          <w:p w14:paraId="48C67826" w14:textId="77777777" w:rsidR="00570425" w:rsidRPr="00570425" w:rsidRDefault="00570425" w:rsidP="00570425">
            <w:pPr>
              <w:jc w:val="both"/>
              <w:rPr>
                <w:rFonts w:ascii="Times New Roman" w:hAnsi="Times New Roman" w:cs="Times New Roman"/>
                <w:sz w:val="20"/>
              </w:rPr>
            </w:pPr>
            <w:r w:rsidRPr="00570425">
              <w:rPr>
                <w:rFonts w:ascii="Times New Roman" w:hAnsi="Times New Roman" w:cs="Times New Roman"/>
                <w:sz w:val="20"/>
              </w:rPr>
              <w:t>12</w:t>
            </w:r>
          </w:p>
        </w:tc>
        <w:tc>
          <w:tcPr>
            <w:tcW w:w="2820" w:type="dxa"/>
            <w:tcBorders>
              <w:top w:val="nil"/>
              <w:left w:val="nil"/>
              <w:bottom w:val="single" w:sz="7" w:space="0" w:color="000000"/>
              <w:right w:val="nil"/>
            </w:tcBorders>
            <w:tcMar>
              <w:top w:w="100" w:type="dxa"/>
              <w:left w:w="100" w:type="dxa"/>
              <w:bottom w:w="100" w:type="dxa"/>
              <w:right w:w="100" w:type="dxa"/>
            </w:tcMar>
          </w:tcPr>
          <w:p w14:paraId="00FC310F" w14:textId="77777777" w:rsidR="00570425" w:rsidRPr="00570425" w:rsidRDefault="00570425" w:rsidP="00570425">
            <w:pPr>
              <w:jc w:val="both"/>
              <w:rPr>
                <w:rFonts w:ascii="Times New Roman" w:hAnsi="Times New Roman" w:cs="Times New Roman"/>
                <w:sz w:val="20"/>
              </w:rPr>
            </w:pPr>
            <w:proofErr w:type="spellStart"/>
            <w:r w:rsidRPr="00570425">
              <w:rPr>
                <w:rFonts w:ascii="Times New Roman" w:hAnsi="Times New Roman" w:cs="Times New Roman"/>
                <w:sz w:val="20"/>
              </w:rPr>
              <w:t>Miscellaneous</w:t>
            </w:r>
            <w:proofErr w:type="spellEnd"/>
            <w:r w:rsidRPr="00570425">
              <w:rPr>
                <w:rFonts w:ascii="Times New Roman" w:hAnsi="Times New Roman" w:cs="Times New Roman"/>
                <w:sz w:val="20"/>
              </w:rPr>
              <w:t xml:space="preserve"> </w:t>
            </w:r>
            <w:proofErr w:type="spellStart"/>
            <w:r w:rsidRPr="00570425">
              <w:rPr>
                <w:rFonts w:ascii="Times New Roman" w:hAnsi="Times New Roman" w:cs="Times New Roman"/>
                <w:sz w:val="20"/>
              </w:rPr>
              <w:t>activities</w:t>
            </w:r>
            <w:proofErr w:type="spellEnd"/>
          </w:p>
        </w:tc>
        <w:tc>
          <w:tcPr>
            <w:tcW w:w="887" w:type="dxa"/>
            <w:tcBorders>
              <w:top w:val="nil"/>
              <w:left w:val="nil"/>
              <w:bottom w:val="single" w:sz="6" w:space="0" w:color="000000"/>
              <w:right w:val="nil"/>
            </w:tcBorders>
            <w:shd w:val="clear" w:color="auto" w:fill="auto"/>
            <w:tcMar>
              <w:top w:w="100" w:type="dxa"/>
              <w:left w:w="100" w:type="dxa"/>
              <w:bottom w:w="100" w:type="dxa"/>
              <w:right w:w="100" w:type="dxa"/>
            </w:tcMar>
          </w:tcPr>
          <w:p w14:paraId="65F2CB76"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1.64</w:t>
            </w:r>
          </w:p>
          <w:p w14:paraId="2E7464DB"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(1.89)</w:t>
            </w:r>
          </w:p>
        </w:tc>
        <w:tc>
          <w:tcPr>
            <w:tcW w:w="863" w:type="dxa"/>
            <w:tcBorders>
              <w:top w:val="nil"/>
              <w:left w:val="nil"/>
              <w:bottom w:val="single" w:sz="6" w:space="0" w:color="000000"/>
              <w:right w:val="nil"/>
            </w:tcBorders>
            <w:shd w:val="clear" w:color="auto" w:fill="auto"/>
            <w:tcMar>
              <w:top w:w="0" w:type="dxa"/>
              <w:left w:w="100" w:type="dxa"/>
              <w:bottom w:w="0" w:type="dxa"/>
              <w:right w:w="100" w:type="dxa"/>
            </w:tcMar>
          </w:tcPr>
          <w:p w14:paraId="424DF595"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1.00</w:t>
            </w:r>
          </w:p>
        </w:tc>
        <w:tc>
          <w:tcPr>
            <w:tcW w:w="912" w:type="dxa"/>
            <w:tcBorders>
              <w:top w:val="nil"/>
              <w:left w:val="nil"/>
              <w:bottom w:val="single" w:sz="6" w:space="0" w:color="000000"/>
              <w:right w:val="nil"/>
            </w:tcBorders>
            <w:shd w:val="clear" w:color="auto" w:fill="auto"/>
            <w:tcMar>
              <w:top w:w="20" w:type="dxa"/>
              <w:left w:w="20" w:type="dxa"/>
              <w:bottom w:w="20" w:type="dxa"/>
              <w:right w:w="20" w:type="dxa"/>
            </w:tcMar>
          </w:tcPr>
          <w:p w14:paraId="43D32EAB"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2.67</w:t>
            </w:r>
            <w:r w:rsidRPr="00570425">
              <w:rPr>
                <w:rFonts w:ascii="Times New Roman" w:hAnsi="Times New Roman" w:cs="Times New Roman"/>
                <w:sz w:val="20"/>
              </w:rPr>
              <w:br/>
              <w:t xml:space="preserve"> (2.74)</w:t>
            </w:r>
          </w:p>
        </w:tc>
        <w:tc>
          <w:tcPr>
            <w:tcW w:w="789" w:type="dxa"/>
            <w:tcBorders>
              <w:top w:val="nil"/>
              <w:left w:val="nil"/>
              <w:bottom w:val="single" w:sz="6" w:space="0" w:color="000000"/>
              <w:right w:val="nil"/>
            </w:tcBorders>
            <w:shd w:val="clear" w:color="auto" w:fill="auto"/>
            <w:tcMar>
              <w:top w:w="20" w:type="dxa"/>
              <w:left w:w="20" w:type="dxa"/>
              <w:bottom w:w="20" w:type="dxa"/>
              <w:right w:w="20" w:type="dxa"/>
            </w:tcMar>
          </w:tcPr>
          <w:p w14:paraId="17B23249"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2.00</w:t>
            </w:r>
          </w:p>
        </w:tc>
        <w:tc>
          <w:tcPr>
            <w:tcW w:w="986" w:type="dxa"/>
            <w:tcBorders>
              <w:top w:val="nil"/>
              <w:left w:val="nil"/>
              <w:bottom w:val="single" w:sz="6" w:space="0" w:color="000000"/>
              <w:right w:val="nil"/>
            </w:tcBorders>
            <w:shd w:val="clear" w:color="auto" w:fill="auto"/>
            <w:tcMar>
              <w:top w:w="20" w:type="dxa"/>
              <w:left w:w="20" w:type="dxa"/>
              <w:bottom w:w="20" w:type="dxa"/>
              <w:right w:w="20" w:type="dxa"/>
            </w:tcMar>
          </w:tcPr>
          <w:p w14:paraId="2A3FDE08"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0.76</w:t>
            </w:r>
            <w:r w:rsidRPr="00570425">
              <w:rPr>
                <w:rFonts w:ascii="Times New Roman" w:hAnsi="Times New Roman" w:cs="Times New Roman"/>
                <w:sz w:val="20"/>
              </w:rPr>
              <w:br/>
              <w:t xml:space="preserve"> (1.49)</w:t>
            </w:r>
          </w:p>
        </w:tc>
        <w:tc>
          <w:tcPr>
            <w:tcW w:w="888" w:type="dxa"/>
            <w:tcBorders>
              <w:top w:val="nil"/>
              <w:left w:val="nil"/>
              <w:bottom w:val="single" w:sz="6" w:space="0" w:color="000000"/>
              <w:right w:val="nil"/>
            </w:tcBorders>
            <w:shd w:val="clear" w:color="auto" w:fill="auto"/>
            <w:tcMar>
              <w:top w:w="20" w:type="dxa"/>
              <w:left w:w="20" w:type="dxa"/>
              <w:bottom w:w="20" w:type="dxa"/>
              <w:right w:w="20" w:type="dxa"/>
            </w:tcMar>
          </w:tcPr>
          <w:p w14:paraId="6F35A5A1" w14:textId="77777777" w:rsidR="00570425" w:rsidRPr="00570425" w:rsidRDefault="00570425" w:rsidP="00570425">
            <w:pPr>
              <w:jc w:val="center"/>
              <w:rPr>
                <w:rFonts w:ascii="Times New Roman" w:hAnsi="Times New Roman" w:cs="Times New Roman"/>
                <w:sz w:val="20"/>
              </w:rPr>
            </w:pPr>
            <w:r w:rsidRPr="00570425">
              <w:rPr>
                <w:rFonts w:ascii="Times New Roman" w:hAnsi="Times New Roman" w:cs="Times New Roman"/>
                <w:sz w:val="20"/>
              </w:rPr>
              <w:t>0.00</w:t>
            </w:r>
          </w:p>
        </w:tc>
      </w:tr>
    </w:tbl>
    <w:p w14:paraId="6F844CEA" w14:textId="77777777" w:rsidR="00570425" w:rsidRPr="00570425" w:rsidRDefault="00570425" w:rsidP="00CC0252">
      <w:pPr>
        <w:pStyle w:val="berschrift2"/>
        <w:rPr>
          <w:lang w:val="en-US"/>
        </w:rPr>
      </w:pPr>
      <w:bookmarkStart w:id="26" w:name="_Toc178257140"/>
      <w:r w:rsidRPr="00570425">
        <w:rPr>
          <w:lang w:val="en-US"/>
        </w:rPr>
        <w:t>Effects of Working Hours, Management Function, Stress, Coping, and Learning on Job Satisfaction</w:t>
      </w:r>
      <w:bookmarkEnd w:id="26"/>
    </w:p>
    <w:p w14:paraId="4187A2F2" w14:textId="77777777" w:rsidR="00570425" w:rsidRPr="00570425" w:rsidRDefault="00570425" w:rsidP="00CC0252">
      <w:pPr>
        <w:pStyle w:val="Textkrper"/>
        <w:rPr>
          <w:lang w:val="en-US"/>
        </w:rPr>
      </w:pPr>
      <w:r w:rsidRPr="00570425">
        <w:rPr>
          <w:lang w:val="en-US"/>
        </w:rPr>
        <w:t>Table 7 shows the correlations for job satisfaction and the included predictor variables working hours, management function, stress, coping, and learning. The correlations between job satisfaction and the predictor variables are mostly not significant, with only stress and learning showing a significant correlation (</w:t>
      </w:r>
      <w:r w:rsidRPr="008B5180">
        <w:rPr>
          <w:i/>
          <w:iCs/>
          <w:lang w:val="en-US"/>
        </w:rPr>
        <w:t>p</w:t>
      </w:r>
      <w:r w:rsidRPr="00570425">
        <w:rPr>
          <w:lang w:val="en-US"/>
        </w:rPr>
        <w:t xml:space="preserve"> &lt; .05). There are weak correlations between job satisfaction and stress (</w:t>
      </w:r>
      <w:r w:rsidRPr="008B5180">
        <w:rPr>
          <w:i/>
          <w:iCs/>
          <w:lang w:val="en-US"/>
        </w:rPr>
        <w:t>r</w:t>
      </w:r>
      <w:r w:rsidRPr="00570425">
        <w:rPr>
          <w:lang w:val="en-US"/>
        </w:rPr>
        <w:t xml:space="preserve"> = -.18), and learning (</w:t>
      </w:r>
      <w:r w:rsidRPr="008B5180">
        <w:rPr>
          <w:i/>
          <w:iCs/>
          <w:lang w:val="en-US"/>
        </w:rPr>
        <w:t>r</w:t>
      </w:r>
      <w:r w:rsidRPr="00570425">
        <w:rPr>
          <w:lang w:val="en-US"/>
        </w:rPr>
        <w:t xml:space="preserve"> = .19), respectively (Cohen, 1988). </w:t>
      </w:r>
    </w:p>
    <w:p w14:paraId="0B82F429" w14:textId="77777777" w:rsidR="00570425" w:rsidRPr="00570425" w:rsidRDefault="00570425" w:rsidP="00CC0252">
      <w:pPr>
        <w:pStyle w:val="Tabellenbeschriftung"/>
        <w:rPr>
          <w:lang w:val="en-US"/>
        </w:rPr>
      </w:pPr>
      <w:r w:rsidRPr="00570425">
        <w:rPr>
          <w:lang w:val="en-US"/>
        </w:rPr>
        <w:t>Table 7: Pearson’s Correlations for Job Satisfaction and Predictor Variables</w:t>
      </w:r>
    </w:p>
    <w:tbl>
      <w:tblPr>
        <w:tblW w:w="7695" w:type="dxa"/>
        <w:tblBorders>
          <w:top w:val="nil"/>
          <w:left w:val="nil"/>
          <w:bottom w:val="nil"/>
          <w:right w:val="nil"/>
          <w:insideH w:val="nil"/>
          <w:insideV w:val="nil"/>
        </w:tblBorders>
        <w:tblLayout w:type="fixed"/>
        <w:tblLook w:val="0600" w:firstRow="0" w:lastRow="0" w:firstColumn="0" w:lastColumn="0" w:noHBand="1" w:noVBand="1"/>
      </w:tblPr>
      <w:tblGrid>
        <w:gridCol w:w="3045"/>
        <w:gridCol w:w="735"/>
        <w:gridCol w:w="870"/>
        <w:gridCol w:w="660"/>
        <w:gridCol w:w="990"/>
        <w:gridCol w:w="900"/>
        <w:gridCol w:w="495"/>
      </w:tblGrid>
      <w:tr w:rsidR="00892229" w:rsidRPr="00892229" w14:paraId="6F9200AB" w14:textId="77777777" w:rsidTr="00EF16DD">
        <w:trPr>
          <w:trHeight w:val="285"/>
        </w:trPr>
        <w:tc>
          <w:tcPr>
            <w:tcW w:w="3045" w:type="dxa"/>
            <w:tcBorders>
              <w:top w:val="single" w:sz="8" w:space="0" w:color="000000"/>
              <w:left w:val="nil"/>
              <w:bottom w:val="single" w:sz="8" w:space="0" w:color="000000"/>
              <w:right w:val="nil"/>
            </w:tcBorders>
            <w:tcMar>
              <w:top w:w="0" w:type="dxa"/>
              <w:left w:w="100" w:type="dxa"/>
              <w:bottom w:w="0" w:type="dxa"/>
              <w:right w:w="100" w:type="dxa"/>
            </w:tcMar>
            <w:vAlign w:val="bottom"/>
          </w:tcPr>
          <w:p w14:paraId="6D27F57C" w14:textId="77777777" w:rsidR="00892229" w:rsidRPr="00892229" w:rsidRDefault="00892229" w:rsidP="00892229">
            <w:pPr>
              <w:spacing w:line="360" w:lineRule="auto"/>
              <w:jc w:val="both"/>
              <w:rPr>
                <w:rFonts w:ascii="Times New Roman" w:hAnsi="Times New Roman" w:cs="Times New Roman"/>
                <w:b/>
                <w:sz w:val="20"/>
              </w:rPr>
            </w:pPr>
            <w:r w:rsidRPr="00892229">
              <w:rPr>
                <w:rFonts w:ascii="Times New Roman" w:hAnsi="Times New Roman" w:cs="Times New Roman"/>
                <w:b/>
                <w:sz w:val="20"/>
              </w:rPr>
              <w:t>Variable</w:t>
            </w:r>
          </w:p>
        </w:tc>
        <w:tc>
          <w:tcPr>
            <w:tcW w:w="735" w:type="dxa"/>
            <w:tcBorders>
              <w:top w:val="single" w:sz="8" w:space="0" w:color="000000"/>
              <w:left w:val="nil"/>
              <w:bottom w:val="single" w:sz="8" w:space="0" w:color="000000"/>
              <w:right w:val="nil"/>
            </w:tcBorders>
            <w:tcMar>
              <w:top w:w="0" w:type="dxa"/>
              <w:left w:w="100" w:type="dxa"/>
              <w:bottom w:w="0" w:type="dxa"/>
              <w:right w:w="100" w:type="dxa"/>
            </w:tcMar>
            <w:vAlign w:val="bottom"/>
          </w:tcPr>
          <w:p w14:paraId="31019ABF"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t>1</w:t>
            </w:r>
          </w:p>
        </w:tc>
        <w:tc>
          <w:tcPr>
            <w:tcW w:w="870" w:type="dxa"/>
            <w:tcBorders>
              <w:top w:val="single" w:sz="8" w:space="0" w:color="000000"/>
              <w:left w:val="nil"/>
              <w:bottom w:val="single" w:sz="8" w:space="0" w:color="000000"/>
              <w:right w:val="nil"/>
            </w:tcBorders>
            <w:tcMar>
              <w:top w:w="0" w:type="dxa"/>
              <w:left w:w="100" w:type="dxa"/>
              <w:bottom w:w="0" w:type="dxa"/>
              <w:right w:w="100" w:type="dxa"/>
            </w:tcMar>
            <w:vAlign w:val="bottom"/>
          </w:tcPr>
          <w:p w14:paraId="259A5F3D"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t>2</w:t>
            </w:r>
          </w:p>
        </w:tc>
        <w:tc>
          <w:tcPr>
            <w:tcW w:w="660" w:type="dxa"/>
            <w:tcBorders>
              <w:top w:val="single" w:sz="8" w:space="0" w:color="000000"/>
              <w:left w:val="nil"/>
              <w:bottom w:val="single" w:sz="8" w:space="0" w:color="000000"/>
              <w:right w:val="nil"/>
            </w:tcBorders>
            <w:tcMar>
              <w:top w:w="0" w:type="dxa"/>
              <w:left w:w="100" w:type="dxa"/>
              <w:bottom w:w="0" w:type="dxa"/>
              <w:right w:w="100" w:type="dxa"/>
            </w:tcMar>
            <w:vAlign w:val="bottom"/>
          </w:tcPr>
          <w:p w14:paraId="2E447670"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t>3</w:t>
            </w:r>
          </w:p>
        </w:tc>
        <w:tc>
          <w:tcPr>
            <w:tcW w:w="990" w:type="dxa"/>
            <w:tcBorders>
              <w:top w:val="single" w:sz="8" w:space="0" w:color="000000"/>
              <w:left w:val="nil"/>
              <w:bottom w:val="single" w:sz="8" w:space="0" w:color="000000"/>
              <w:right w:val="nil"/>
            </w:tcBorders>
            <w:tcMar>
              <w:top w:w="0" w:type="dxa"/>
              <w:left w:w="100" w:type="dxa"/>
              <w:bottom w:w="0" w:type="dxa"/>
              <w:right w:w="100" w:type="dxa"/>
            </w:tcMar>
            <w:vAlign w:val="bottom"/>
          </w:tcPr>
          <w:p w14:paraId="138060E9"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t>4</w:t>
            </w:r>
          </w:p>
        </w:tc>
        <w:tc>
          <w:tcPr>
            <w:tcW w:w="900" w:type="dxa"/>
            <w:tcBorders>
              <w:top w:val="single" w:sz="8" w:space="0" w:color="000000"/>
              <w:left w:val="nil"/>
              <w:bottom w:val="single" w:sz="8" w:space="0" w:color="000000"/>
              <w:right w:val="nil"/>
            </w:tcBorders>
            <w:tcMar>
              <w:top w:w="0" w:type="dxa"/>
              <w:left w:w="100" w:type="dxa"/>
              <w:bottom w:w="0" w:type="dxa"/>
              <w:right w:w="100" w:type="dxa"/>
            </w:tcMar>
            <w:vAlign w:val="bottom"/>
          </w:tcPr>
          <w:p w14:paraId="3F12834A"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t>5</w:t>
            </w:r>
          </w:p>
        </w:tc>
        <w:tc>
          <w:tcPr>
            <w:tcW w:w="495" w:type="dxa"/>
            <w:tcBorders>
              <w:top w:val="single" w:sz="8" w:space="0" w:color="000000"/>
              <w:left w:val="nil"/>
              <w:bottom w:val="single" w:sz="8" w:space="0" w:color="000000"/>
              <w:right w:val="nil"/>
            </w:tcBorders>
            <w:tcMar>
              <w:top w:w="0" w:type="dxa"/>
              <w:left w:w="100" w:type="dxa"/>
              <w:bottom w:w="0" w:type="dxa"/>
              <w:right w:w="100" w:type="dxa"/>
            </w:tcMar>
            <w:vAlign w:val="bottom"/>
          </w:tcPr>
          <w:p w14:paraId="44439403"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t>6</w:t>
            </w:r>
          </w:p>
        </w:tc>
      </w:tr>
      <w:tr w:rsidR="00892229" w:rsidRPr="00892229" w14:paraId="63908EB7" w14:textId="77777777" w:rsidTr="00EF16DD">
        <w:tc>
          <w:tcPr>
            <w:tcW w:w="3045" w:type="dxa"/>
            <w:tcBorders>
              <w:top w:val="nil"/>
              <w:left w:val="nil"/>
              <w:bottom w:val="nil"/>
              <w:right w:val="nil"/>
            </w:tcBorders>
            <w:tcMar>
              <w:top w:w="0" w:type="dxa"/>
              <w:left w:w="100" w:type="dxa"/>
              <w:bottom w:w="0" w:type="dxa"/>
              <w:right w:w="100" w:type="dxa"/>
            </w:tcMar>
          </w:tcPr>
          <w:p w14:paraId="4F308832" w14:textId="77777777"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 xml:space="preserve">1. Job </w:t>
            </w:r>
            <w:proofErr w:type="spellStart"/>
            <w:r w:rsidRPr="00892229">
              <w:rPr>
                <w:rFonts w:ascii="Times New Roman" w:hAnsi="Times New Roman" w:cs="Times New Roman"/>
                <w:sz w:val="20"/>
              </w:rPr>
              <w:t>satisfaction</w:t>
            </w:r>
            <w:proofErr w:type="spellEnd"/>
          </w:p>
        </w:tc>
        <w:tc>
          <w:tcPr>
            <w:tcW w:w="735" w:type="dxa"/>
            <w:tcBorders>
              <w:top w:val="nil"/>
              <w:left w:val="nil"/>
              <w:bottom w:val="nil"/>
              <w:right w:val="nil"/>
            </w:tcBorders>
            <w:tcMar>
              <w:top w:w="0" w:type="dxa"/>
              <w:left w:w="100" w:type="dxa"/>
              <w:bottom w:w="0" w:type="dxa"/>
              <w:right w:w="100" w:type="dxa"/>
            </w:tcMar>
          </w:tcPr>
          <w:p w14:paraId="13E5CB8C"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c>
          <w:tcPr>
            <w:tcW w:w="870" w:type="dxa"/>
            <w:tcBorders>
              <w:top w:val="nil"/>
              <w:left w:val="nil"/>
              <w:bottom w:val="nil"/>
              <w:right w:val="nil"/>
            </w:tcBorders>
            <w:tcMar>
              <w:top w:w="0" w:type="dxa"/>
              <w:left w:w="100" w:type="dxa"/>
              <w:bottom w:w="0" w:type="dxa"/>
              <w:right w:w="100" w:type="dxa"/>
            </w:tcMar>
          </w:tcPr>
          <w:p w14:paraId="71BE641E"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c>
          <w:tcPr>
            <w:tcW w:w="660" w:type="dxa"/>
            <w:tcBorders>
              <w:top w:val="nil"/>
              <w:left w:val="nil"/>
              <w:bottom w:val="nil"/>
              <w:right w:val="nil"/>
            </w:tcBorders>
            <w:tcMar>
              <w:top w:w="0" w:type="dxa"/>
              <w:left w:w="100" w:type="dxa"/>
              <w:bottom w:w="0" w:type="dxa"/>
              <w:right w:w="100" w:type="dxa"/>
            </w:tcMar>
          </w:tcPr>
          <w:p w14:paraId="3013BDD3"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c>
          <w:tcPr>
            <w:tcW w:w="990" w:type="dxa"/>
            <w:tcBorders>
              <w:top w:val="nil"/>
              <w:left w:val="nil"/>
              <w:bottom w:val="nil"/>
              <w:right w:val="nil"/>
            </w:tcBorders>
            <w:tcMar>
              <w:top w:w="0" w:type="dxa"/>
              <w:left w:w="100" w:type="dxa"/>
              <w:bottom w:w="0" w:type="dxa"/>
              <w:right w:w="100" w:type="dxa"/>
            </w:tcMar>
          </w:tcPr>
          <w:p w14:paraId="006602ED"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c>
          <w:tcPr>
            <w:tcW w:w="900" w:type="dxa"/>
            <w:tcBorders>
              <w:top w:val="nil"/>
              <w:left w:val="nil"/>
              <w:bottom w:val="nil"/>
              <w:right w:val="nil"/>
            </w:tcBorders>
            <w:tcMar>
              <w:top w:w="0" w:type="dxa"/>
              <w:left w:w="100" w:type="dxa"/>
              <w:bottom w:w="0" w:type="dxa"/>
              <w:right w:w="100" w:type="dxa"/>
            </w:tcMar>
          </w:tcPr>
          <w:p w14:paraId="648AE535"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c>
          <w:tcPr>
            <w:tcW w:w="495" w:type="dxa"/>
            <w:tcBorders>
              <w:top w:val="nil"/>
              <w:left w:val="nil"/>
              <w:bottom w:val="nil"/>
              <w:right w:val="nil"/>
            </w:tcBorders>
            <w:tcMar>
              <w:top w:w="0" w:type="dxa"/>
              <w:left w:w="100" w:type="dxa"/>
              <w:bottom w:w="0" w:type="dxa"/>
              <w:right w:w="100" w:type="dxa"/>
            </w:tcMar>
          </w:tcPr>
          <w:p w14:paraId="3F881B6A"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r>
      <w:tr w:rsidR="00892229" w:rsidRPr="00892229" w14:paraId="02CAE44E" w14:textId="77777777" w:rsidTr="00EF16DD">
        <w:trPr>
          <w:trHeight w:val="30"/>
        </w:trPr>
        <w:tc>
          <w:tcPr>
            <w:tcW w:w="3045" w:type="dxa"/>
            <w:tcBorders>
              <w:top w:val="nil"/>
              <w:left w:val="nil"/>
              <w:bottom w:val="nil"/>
              <w:right w:val="nil"/>
            </w:tcBorders>
            <w:tcMar>
              <w:top w:w="0" w:type="dxa"/>
              <w:left w:w="100" w:type="dxa"/>
              <w:bottom w:w="0" w:type="dxa"/>
              <w:right w:w="100" w:type="dxa"/>
            </w:tcMar>
          </w:tcPr>
          <w:p w14:paraId="3BC0012F" w14:textId="77777777"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 xml:space="preserve">2. Working </w:t>
            </w:r>
            <w:proofErr w:type="spellStart"/>
            <w:r w:rsidRPr="00892229">
              <w:rPr>
                <w:rFonts w:ascii="Times New Roman" w:hAnsi="Times New Roman" w:cs="Times New Roman"/>
                <w:sz w:val="20"/>
              </w:rPr>
              <w:t>hours</w:t>
            </w:r>
            <w:proofErr w:type="spellEnd"/>
            <w:r w:rsidRPr="00892229">
              <w:rPr>
                <w:rFonts w:ascii="Times New Roman" w:hAnsi="Times New Roman" w:cs="Times New Roman"/>
                <w:sz w:val="20"/>
              </w:rPr>
              <w:t xml:space="preserve"> </w:t>
            </w:r>
          </w:p>
        </w:tc>
        <w:tc>
          <w:tcPr>
            <w:tcW w:w="735" w:type="dxa"/>
            <w:tcBorders>
              <w:top w:val="nil"/>
              <w:left w:val="nil"/>
              <w:bottom w:val="nil"/>
              <w:right w:val="nil"/>
            </w:tcBorders>
            <w:tcMar>
              <w:top w:w="0" w:type="dxa"/>
              <w:left w:w="100" w:type="dxa"/>
              <w:bottom w:w="0" w:type="dxa"/>
              <w:right w:w="100" w:type="dxa"/>
            </w:tcMar>
          </w:tcPr>
          <w:p w14:paraId="4FFA47D5"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-.03</w:t>
            </w:r>
          </w:p>
        </w:tc>
        <w:tc>
          <w:tcPr>
            <w:tcW w:w="870" w:type="dxa"/>
            <w:tcBorders>
              <w:top w:val="nil"/>
              <w:left w:val="nil"/>
              <w:bottom w:val="nil"/>
              <w:right w:val="nil"/>
            </w:tcBorders>
            <w:tcMar>
              <w:top w:w="0" w:type="dxa"/>
              <w:left w:w="100" w:type="dxa"/>
              <w:bottom w:w="0" w:type="dxa"/>
              <w:right w:w="100" w:type="dxa"/>
            </w:tcMar>
          </w:tcPr>
          <w:p w14:paraId="4FA29576"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c>
          <w:tcPr>
            <w:tcW w:w="660" w:type="dxa"/>
            <w:tcBorders>
              <w:top w:val="nil"/>
              <w:left w:val="nil"/>
              <w:bottom w:val="nil"/>
              <w:right w:val="nil"/>
            </w:tcBorders>
            <w:tcMar>
              <w:top w:w="0" w:type="dxa"/>
              <w:left w:w="100" w:type="dxa"/>
              <w:bottom w:w="0" w:type="dxa"/>
              <w:right w:w="100" w:type="dxa"/>
            </w:tcMar>
          </w:tcPr>
          <w:p w14:paraId="2B4CBCF7"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c>
          <w:tcPr>
            <w:tcW w:w="990" w:type="dxa"/>
            <w:tcBorders>
              <w:top w:val="nil"/>
              <w:left w:val="nil"/>
              <w:bottom w:val="nil"/>
              <w:right w:val="nil"/>
            </w:tcBorders>
            <w:tcMar>
              <w:top w:w="0" w:type="dxa"/>
              <w:left w:w="100" w:type="dxa"/>
              <w:bottom w:w="0" w:type="dxa"/>
              <w:right w:w="100" w:type="dxa"/>
            </w:tcMar>
          </w:tcPr>
          <w:p w14:paraId="39FA1531"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c>
          <w:tcPr>
            <w:tcW w:w="900" w:type="dxa"/>
            <w:tcBorders>
              <w:top w:val="nil"/>
              <w:left w:val="nil"/>
              <w:bottom w:val="nil"/>
              <w:right w:val="nil"/>
            </w:tcBorders>
            <w:tcMar>
              <w:top w:w="0" w:type="dxa"/>
              <w:left w:w="100" w:type="dxa"/>
              <w:bottom w:w="0" w:type="dxa"/>
              <w:right w:w="100" w:type="dxa"/>
            </w:tcMar>
          </w:tcPr>
          <w:p w14:paraId="4A0BBAE3"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c>
          <w:tcPr>
            <w:tcW w:w="495" w:type="dxa"/>
            <w:tcBorders>
              <w:top w:val="nil"/>
              <w:left w:val="nil"/>
              <w:bottom w:val="nil"/>
              <w:right w:val="nil"/>
            </w:tcBorders>
            <w:tcMar>
              <w:top w:w="0" w:type="dxa"/>
              <w:left w:w="100" w:type="dxa"/>
              <w:bottom w:w="0" w:type="dxa"/>
              <w:right w:w="100" w:type="dxa"/>
            </w:tcMar>
          </w:tcPr>
          <w:p w14:paraId="3F0D783F"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r>
      <w:tr w:rsidR="00892229" w:rsidRPr="00892229" w14:paraId="09DE414F" w14:textId="77777777" w:rsidTr="00EF16DD">
        <w:trPr>
          <w:trHeight w:val="270"/>
        </w:trPr>
        <w:tc>
          <w:tcPr>
            <w:tcW w:w="3045" w:type="dxa"/>
            <w:tcBorders>
              <w:top w:val="nil"/>
              <w:left w:val="nil"/>
              <w:bottom w:val="nil"/>
              <w:right w:val="nil"/>
            </w:tcBorders>
            <w:tcMar>
              <w:top w:w="0" w:type="dxa"/>
              <w:left w:w="100" w:type="dxa"/>
              <w:bottom w:w="0" w:type="dxa"/>
              <w:right w:w="100" w:type="dxa"/>
            </w:tcMar>
          </w:tcPr>
          <w:p w14:paraId="3CA52887" w14:textId="77777777"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 xml:space="preserve">3. Management </w:t>
            </w:r>
            <w:proofErr w:type="spellStart"/>
            <w:r w:rsidRPr="00892229">
              <w:rPr>
                <w:rFonts w:ascii="Times New Roman" w:hAnsi="Times New Roman" w:cs="Times New Roman"/>
                <w:sz w:val="20"/>
              </w:rPr>
              <w:t>function</w:t>
            </w:r>
            <w:proofErr w:type="spellEnd"/>
          </w:p>
        </w:tc>
        <w:tc>
          <w:tcPr>
            <w:tcW w:w="735" w:type="dxa"/>
            <w:tcBorders>
              <w:top w:val="nil"/>
              <w:left w:val="nil"/>
              <w:bottom w:val="nil"/>
              <w:right w:val="nil"/>
            </w:tcBorders>
            <w:tcMar>
              <w:top w:w="0" w:type="dxa"/>
              <w:left w:w="100" w:type="dxa"/>
              <w:bottom w:w="0" w:type="dxa"/>
              <w:right w:w="100" w:type="dxa"/>
            </w:tcMar>
          </w:tcPr>
          <w:p w14:paraId="2710929F"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-.02</w:t>
            </w:r>
          </w:p>
        </w:tc>
        <w:tc>
          <w:tcPr>
            <w:tcW w:w="870" w:type="dxa"/>
            <w:tcBorders>
              <w:top w:val="nil"/>
              <w:left w:val="nil"/>
              <w:bottom w:val="nil"/>
              <w:right w:val="nil"/>
            </w:tcBorders>
            <w:tcMar>
              <w:top w:w="0" w:type="dxa"/>
              <w:left w:w="100" w:type="dxa"/>
              <w:bottom w:w="0" w:type="dxa"/>
              <w:right w:w="100" w:type="dxa"/>
            </w:tcMar>
          </w:tcPr>
          <w:p w14:paraId="41D5A47F"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t>.32***</w:t>
            </w:r>
          </w:p>
        </w:tc>
        <w:tc>
          <w:tcPr>
            <w:tcW w:w="660" w:type="dxa"/>
            <w:tcBorders>
              <w:top w:val="nil"/>
              <w:left w:val="nil"/>
              <w:bottom w:val="nil"/>
              <w:right w:val="nil"/>
            </w:tcBorders>
            <w:tcMar>
              <w:top w:w="0" w:type="dxa"/>
              <w:left w:w="100" w:type="dxa"/>
              <w:bottom w:w="0" w:type="dxa"/>
              <w:right w:w="100" w:type="dxa"/>
            </w:tcMar>
          </w:tcPr>
          <w:p w14:paraId="3C146199"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c>
          <w:tcPr>
            <w:tcW w:w="990" w:type="dxa"/>
            <w:tcBorders>
              <w:top w:val="nil"/>
              <w:left w:val="nil"/>
              <w:bottom w:val="nil"/>
              <w:right w:val="nil"/>
            </w:tcBorders>
            <w:tcMar>
              <w:top w:w="0" w:type="dxa"/>
              <w:left w:w="100" w:type="dxa"/>
              <w:bottom w:w="0" w:type="dxa"/>
              <w:right w:w="100" w:type="dxa"/>
            </w:tcMar>
          </w:tcPr>
          <w:p w14:paraId="74F0ECAA"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c>
          <w:tcPr>
            <w:tcW w:w="900" w:type="dxa"/>
            <w:tcBorders>
              <w:top w:val="nil"/>
              <w:left w:val="nil"/>
              <w:bottom w:val="nil"/>
              <w:right w:val="nil"/>
            </w:tcBorders>
            <w:tcMar>
              <w:top w:w="0" w:type="dxa"/>
              <w:left w:w="100" w:type="dxa"/>
              <w:bottom w:w="0" w:type="dxa"/>
              <w:right w:w="100" w:type="dxa"/>
            </w:tcMar>
          </w:tcPr>
          <w:p w14:paraId="59B43DE7"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c>
          <w:tcPr>
            <w:tcW w:w="495" w:type="dxa"/>
            <w:tcBorders>
              <w:top w:val="nil"/>
              <w:left w:val="nil"/>
              <w:bottom w:val="nil"/>
              <w:right w:val="nil"/>
            </w:tcBorders>
            <w:tcMar>
              <w:top w:w="0" w:type="dxa"/>
              <w:left w:w="100" w:type="dxa"/>
              <w:bottom w:w="0" w:type="dxa"/>
              <w:right w:w="100" w:type="dxa"/>
            </w:tcMar>
          </w:tcPr>
          <w:p w14:paraId="72B7A267"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r>
      <w:tr w:rsidR="00892229" w:rsidRPr="00892229" w14:paraId="79F495DC" w14:textId="77777777" w:rsidTr="00EF16DD">
        <w:trPr>
          <w:trHeight w:val="270"/>
        </w:trPr>
        <w:tc>
          <w:tcPr>
            <w:tcW w:w="3045" w:type="dxa"/>
            <w:tcBorders>
              <w:top w:val="nil"/>
              <w:left w:val="nil"/>
              <w:bottom w:val="nil"/>
              <w:right w:val="nil"/>
            </w:tcBorders>
            <w:tcMar>
              <w:top w:w="0" w:type="dxa"/>
              <w:left w:w="100" w:type="dxa"/>
              <w:bottom w:w="0" w:type="dxa"/>
              <w:right w:w="100" w:type="dxa"/>
            </w:tcMar>
          </w:tcPr>
          <w:p w14:paraId="2E7C18CA" w14:textId="77777777"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4. Stress</w:t>
            </w:r>
          </w:p>
        </w:tc>
        <w:tc>
          <w:tcPr>
            <w:tcW w:w="735" w:type="dxa"/>
            <w:tcBorders>
              <w:top w:val="nil"/>
              <w:left w:val="nil"/>
              <w:bottom w:val="nil"/>
              <w:right w:val="nil"/>
            </w:tcBorders>
            <w:tcMar>
              <w:top w:w="0" w:type="dxa"/>
              <w:left w:w="100" w:type="dxa"/>
              <w:bottom w:w="0" w:type="dxa"/>
              <w:right w:w="100" w:type="dxa"/>
            </w:tcMar>
          </w:tcPr>
          <w:p w14:paraId="69CFD3D9"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-.18*</w:t>
            </w:r>
          </w:p>
        </w:tc>
        <w:tc>
          <w:tcPr>
            <w:tcW w:w="870" w:type="dxa"/>
            <w:tcBorders>
              <w:top w:val="nil"/>
              <w:left w:val="nil"/>
              <w:bottom w:val="nil"/>
              <w:right w:val="nil"/>
            </w:tcBorders>
            <w:tcMar>
              <w:top w:w="0" w:type="dxa"/>
              <w:left w:w="100" w:type="dxa"/>
              <w:bottom w:w="0" w:type="dxa"/>
              <w:right w:w="100" w:type="dxa"/>
            </w:tcMar>
          </w:tcPr>
          <w:p w14:paraId="64FF1D32"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.08</w:t>
            </w:r>
          </w:p>
        </w:tc>
        <w:tc>
          <w:tcPr>
            <w:tcW w:w="660" w:type="dxa"/>
            <w:tcBorders>
              <w:top w:val="nil"/>
              <w:left w:val="nil"/>
              <w:bottom w:val="nil"/>
              <w:right w:val="nil"/>
            </w:tcBorders>
            <w:tcMar>
              <w:top w:w="0" w:type="dxa"/>
              <w:left w:w="100" w:type="dxa"/>
              <w:bottom w:w="0" w:type="dxa"/>
              <w:right w:w="100" w:type="dxa"/>
            </w:tcMar>
          </w:tcPr>
          <w:p w14:paraId="2A10008D"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-.12</w:t>
            </w:r>
          </w:p>
        </w:tc>
        <w:tc>
          <w:tcPr>
            <w:tcW w:w="990" w:type="dxa"/>
            <w:tcBorders>
              <w:top w:val="nil"/>
              <w:left w:val="nil"/>
              <w:bottom w:val="nil"/>
              <w:right w:val="nil"/>
            </w:tcBorders>
            <w:tcMar>
              <w:top w:w="0" w:type="dxa"/>
              <w:left w:w="100" w:type="dxa"/>
              <w:bottom w:w="0" w:type="dxa"/>
              <w:right w:w="100" w:type="dxa"/>
            </w:tcMar>
          </w:tcPr>
          <w:p w14:paraId="42F1DE97"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c>
          <w:tcPr>
            <w:tcW w:w="900" w:type="dxa"/>
            <w:tcBorders>
              <w:top w:val="nil"/>
              <w:left w:val="nil"/>
              <w:bottom w:val="nil"/>
              <w:right w:val="nil"/>
            </w:tcBorders>
            <w:tcMar>
              <w:top w:w="0" w:type="dxa"/>
              <w:left w:w="100" w:type="dxa"/>
              <w:bottom w:w="0" w:type="dxa"/>
              <w:right w:w="100" w:type="dxa"/>
            </w:tcMar>
          </w:tcPr>
          <w:p w14:paraId="53F517A1"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c>
          <w:tcPr>
            <w:tcW w:w="495" w:type="dxa"/>
            <w:tcBorders>
              <w:top w:val="nil"/>
              <w:left w:val="nil"/>
              <w:bottom w:val="nil"/>
              <w:right w:val="nil"/>
            </w:tcBorders>
            <w:tcMar>
              <w:top w:w="0" w:type="dxa"/>
              <w:left w:w="100" w:type="dxa"/>
              <w:bottom w:w="0" w:type="dxa"/>
              <w:right w:w="100" w:type="dxa"/>
            </w:tcMar>
          </w:tcPr>
          <w:p w14:paraId="7C984DFB"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r>
      <w:tr w:rsidR="00892229" w:rsidRPr="00892229" w14:paraId="15B65869" w14:textId="77777777" w:rsidTr="00EF16DD">
        <w:trPr>
          <w:trHeight w:val="270"/>
        </w:trPr>
        <w:tc>
          <w:tcPr>
            <w:tcW w:w="3045" w:type="dxa"/>
            <w:tcBorders>
              <w:top w:val="nil"/>
              <w:left w:val="nil"/>
              <w:bottom w:val="nil"/>
              <w:right w:val="nil"/>
            </w:tcBorders>
            <w:tcMar>
              <w:top w:w="0" w:type="dxa"/>
              <w:left w:w="100" w:type="dxa"/>
              <w:bottom w:w="0" w:type="dxa"/>
              <w:right w:w="100" w:type="dxa"/>
            </w:tcMar>
          </w:tcPr>
          <w:p w14:paraId="3726068B" w14:textId="77777777"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5. Coping</w:t>
            </w:r>
          </w:p>
        </w:tc>
        <w:tc>
          <w:tcPr>
            <w:tcW w:w="735" w:type="dxa"/>
            <w:tcBorders>
              <w:top w:val="nil"/>
              <w:left w:val="nil"/>
              <w:bottom w:val="nil"/>
              <w:right w:val="nil"/>
            </w:tcBorders>
            <w:tcMar>
              <w:top w:w="0" w:type="dxa"/>
              <w:left w:w="100" w:type="dxa"/>
              <w:bottom w:w="0" w:type="dxa"/>
              <w:right w:w="100" w:type="dxa"/>
            </w:tcMar>
          </w:tcPr>
          <w:p w14:paraId="48D5D272"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-.00</w:t>
            </w:r>
          </w:p>
        </w:tc>
        <w:tc>
          <w:tcPr>
            <w:tcW w:w="870" w:type="dxa"/>
            <w:tcBorders>
              <w:top w:val="nil"/>
              <w:left w:val="nil"/>
              <w:bottom w:val="nil"/>
              <w:right w:val="nil"/>
            </w:tcBorders>
            <w:tcMar>
              <w:top w:w="0" w:type="dxa"/>
              <w:left w:w="100" w:type="dxa"/>
              <w:bottom w:w="0" w:type="dxa"/>
              <w:right w:w="100" w:type="dxa"/>
            </w:tcMar>
          </w:tcPr>
          <w:p w14:paraId="4DF731FC"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.05</w:t>
            </w:r>
          </w:p>
        </w:tc>
        <w:tc>
          <w:tcPr>
            <w:tcW w:w="660" w:type="dxa"/>
            <w:tcBorders>
              <w:top w:val="nil"/>
              <w:left w:val="nil"/>
              <w:bottom w:val="nil"/>
              <w:right w:val="nil"/>
            </w:tcBorders>
            <w:tcMar>
              <w:top w:w="0" w:type="dxa"/>
              <w:left w:w="100" w:type="dxa"/>
              <w:bottom w:w="0" w:type="dxa"/>
              <w:right w:w="100" w:type="dxa"/>
            </w:tcMar>
          </w:tcPr>
          <w:p w14:paraId="1F4570D5"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-.01</w:t>
            </w:r>
          </w:p>
        </w:tc>
        <w:tc>
          <w:tcPr>
            <w:tcW w:w="990" w:type="dxa"/>
            <w:tcBorders>
              <w:top w:val="nil"/>
              <w:left w:val="nil"/>
              <w:bottom w:val="nil"/>
              <w:right w:val="nil"/>
            </w:tcBorders>
            <w:tcMar>
              <w:top w:w="0" w:type="dxa"/>
              <w:left w:w="100" w:type="dxa"/>
              <w:bottom w:w="0" w:type="dxa"/>
              <w:right w:w="100" w:type="dxa"/>
            </w:tcMar>
          </w:tcPr>
          <w:p w14:paraId="46065E84"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t>.64***</w:t>
            </w:r>
          </w:p>
        </w:tc>
        <w:tc>
          <w:tcPr>
            <w:tcW w:w="900" w:type="dxa"/>
            <w:tcBorders>
              <w:top w:val="nil"/>
              <w:left w:val="nil"/>
              <w:bottom w:val="nil"/>
              <w:right w:val="nil"/>
            </w:tcBorders>
            <w:tcMar>
              <w:top w:w="0" w:type="dxa"/>
              <w:left w:w="100" w:type="dxa"/>
              <w:bottom w:w="0" w:type="dxa"/>
              <w:right w:w="100" w:type="dxa"/>
            </w:tcMar>
          </w:tcPr>
          <w:p w14:paraId="7D64BE33"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c>
          <w:tcPr>
            <w:tcW w:w="495" w:type="dxa"/>
            <w:tcBorders>
              <w:top w:val="nil"/>
              <w:left w:val="nil"/>
              <w:bottom w:val="nil"/>
              <w:right w:val="nil"/>
            </w:tcBorders>
            <w:tcMar>
              <w:top w:w="0" w:type="dxa"/>
              <w:left w:w="100" w:type="dxa"/>
              <w:bottom w:w="0" w:type="dxa"/>
              <w:right w:w="100" w:type="dxa"/>
            </w:tcMar>
          </w:tcPr>
          <w:p w14:paraId="1CE198F9"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r>
      <w:tr w:rsidR="00892229" w:rsidRPr="00892229" w14:paraId="493438E8" w14:textId="77777777" w:rsidTr="00892229">
        <w:trPr>
          <w:trHeight w:val="285"/>
        </w:trPr>
        <w:tc>
          <w:tcPr>
            <w:tcW w:w="3045" w:type="dxa"/>
            <w:tcBorders>
              <w:top w:val="nil"/>
              <w:left w:val="nil"/>
              <w:bottom w:val="single" w:sz="4" w:space="0" w:color="auto"/>
              <w:right w:val="nil"/>
            </w:tcBorders>
            <w:tcMar>
              <w:top w:w="0" w:type="dxa"/>
              <w:left w:w="100" w:type="dxa"/>
              <w:bottom w:w="0" w:type="dxa"/>
              <w:right w:w="100" w:type="dxa"/>
            </w:tcMar>
          </w:tcPr>
          <w:p w14:paraId="0F6A605B" w14:textId="77777777"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6. Learning</w:t>
            </w:r>
          </w:p>
        </w:tc>
        <w:tc>
          <w:tcPr>
            <w:tcW w:w="735" w:type="dxa"/>
            <w:tcBorders>
              <w:top w:val="nil"/>
              <w:left w:val="nil"/>
              <w:bottom w:val="single" w:sz="4" w:space="0" w:color="auto"/>
              <w:right w:val="nil"/>
            </w:tcBorders>
            <w:tcMar>
              <w:top w:w="0" w:type="dxa"/>
              <w:left w:w="100" w:type="dxa"/>
              <w:bottom w:w="0" w:type="dxa"/>
              <w:right w:w="100" w:type="dxa"/>
            </w:tcMar>
          </w:tcPr>
          <w:p w14:paraId="7EFF3CFA"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.19*</w:t>
            </w:r>
          </w:p>
        </w:tc>
        <w:tc>
          <w:tcPr>
            <w:tcW w:w="870" w:type="dxa"/>
            <w:tcBorders>
              <w:top w:val="nil"/>
              <w:left w:val="nil"/>
              <w:bottom w:val="single" w:sz="4" w:space="0" w:color="auto"/>
              <w:right w:val="nil"/>
            </w:tcBorders>
            <w:tcMar>
              <w:top w:w="0" w:type="dxa"/>
              <w:left w:w="100" w:type="dxa"/>
              <w:bottom w:w="0" w:type="dxa"/>
              <w:right w:w="100" w:type="dxa"/>
            </w:tcMar>
          </w:tcPr>
          <w:p w14:paraId="20D32C52"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-.02</w:t>
            </w:r>
          </w:p>
        </w:tc>
        <w:tc>
          <w:tcPr>
            <w:tcW w:w="660" w:type="dxa"/>
            <w:tcBorders>
              <w:top w:val="nil"/>
              <w:left w:val="nil"/>
              <w:bottom w:val="single" w:sz="4" w:space="0" w:color="auto"/>
              <w:right w:val="nil"/>
            </w:tcBorders>
            <w:tcMar>
              <w:top w:w="0" w:type="dxa"/>
              <w:left w:w="100" w:type="dxa"/>
              <w:bottom w:w="0" w:type="dxa"/>
              <w:right w:w="100" w:type="dxa"/>
            </w:tcMar>
          </w:tcPr>
          <w:p w14:paraId="60581609"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-.07</w:t>
            </w:r>
          </w:p>
        </w:tc>
        <w:tc>
          <w:tcPr>
            <w:tcW w:w="990" w:type="dxa"/>
            <w:tcBorders>
              <w:top w:val="nil"/>
              <w:left w:val="nil"/>
              <w:bottom w:val="single" w:sz="4" w:space="0" w:color="auto"/>
              <w:right w:val="nil"/>
            </w:tcBorders>
            <w:tcMar>
              <w:top w:w="0" w:type="dxa"/>
              <w:left w:w="100" w:type="dxa"/>
              <w:bottom w:w="0" w:type="dxa"/>
              <w:right w:w="100" w:type="dxa"/>
            </w:tcMar>
          </w:tcPr>
          <w:p w14:paraId="2E5245B7"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t>.57***</w:t>
            </w:r>
          </w:p>
        </w:tc>
        <w:tc>
          <w:tcPr>
            <w:tcW w:w="900" w:type="dxa"/>
            <w:tcBorders>
              <w:top w:val="nil"/>
              <w:left w:val="nil"/>
              <w:bottom w:val="single" w:sz="4" w:space="0" w:color="auto"/>
              <w:right w:val="nil"/>
            </w:tcBorders>
            <w:tcMar>
              <w:top w:w="0" w:type="dxa"/>
              <w:left w:w="100" w:type="dxa"/>
              <w:bottom w:w="0" w:type="dxa"/>
              <w:right w:w="100" w:type="dxa"/>
            </w:tcMar>
          </w:tcPr>
          <w:p w14:paraId="25494D48"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t>.50***</w:t>
            </w:r>
          </w:p>
        </w:tc>
        <w:tc>
          <w:tcPr>
            <w:tcW w:w="495" w:type="dxa"/>
            <w:tcBorders>
              <w:top w:val="nil"/>
              <w:left w:val="nil"/>
              <w:bottom w:val="single" w:sz="4" w:space="0" w:color="auto"/>
              <w:right w:val="nil"/>
            </w:tcBorders>
            <w:tcMar>
              <w:top w:w="0" w:type="dxa"/>
              <w:left w:w="100" w:type="dxa"/>
              <w:bottom w:w="0" w:type="dxa"/>
              <w:right w:w="100" w:type="dxa"/>
            </w:tcMar>
          </w:tcPr>
          <w:p w14:paraId="082687CB"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w:t>
            </w:r>
          </w:p>
        </w:tc>
      </w:tr>
      <w:tr w:rsidR="00892229" w:rsidRPr="00892229" w14:paraId="5E65DB32" w14:textId="77777777" w:rsidTr="00892229">
        <w:trPr>
          <w:trHeight w:val="165"/>
        </w:trPr>
        <w:tc>
          <w:tcPr>
            <w:tcW w:w="7695" w:type="dxa"/>
            <w:gridSpan w:val="7"/>
            <w:tcBorders>
              <w:top w:val="single" w:sz="4" w:space="0" w:color="auto"/>
              <w:left w:val="nil"/>
              <w:bottom w:val="nil"/>
              <w:right w:val="nil"/>
            </w:tcBorders>
            <w:tcMar>
              <w:top w:w="0" w:type="dxa"/>
              <w:left w:w="100" w:type="dxa"/>
              <w:bottom w:w="0" w:type="dxa"/>
              <w:right w:w="100" w:type="dxa"/>
            </w:tcMar>
          </w:tcPr>
          <w:p w14:paraId="73780507" w14:textId="77777777" w:rsidR="00892229" w:rsidRPr="00892229" w:rsidRDefault="00892229" w:rsidP="00892229">
            <w:pPr>
              <w:jc w:val="both"/>
              <w:rPr>
                <w:rFonts w:ascii="Times New Roman" w:hAnsi="Times New Roman" w:cs="Times New Roman"/>
                <w:i/>
                <w:sz w:val="18"/>
                <w:szCs w:val="18"/>
              </w:rPr>
            </w:pPr>
            <w:r w:rsidRPr="00892229">
              <w:rPr>
                <w:rFonts w:ascii="Times New Roman" w:hAnsi="Times New Roman" w:cs="Times New Roman"/>
                <w:i/>
                <w:sz w:val="18"/>
                <w:szCs w:val="18"/>
              </w:rPr>
              <w:t>Notes. + p &lt; 0.1, * p &lt; 0.05, ** p &lt; 0.01, *** p &lt; 0.001</w:t>
            </w:r>
          </w:p>
        </w:tc>
      </w:tr>
    </w:tbl>
    <w:p w14:paraId="443570BE" w14:textId="77777777" w:rsidR="00892229" w:rsidRDefault="00892229" w:rsidP="00892229">
      <w:pPr>
        <w:pStyle w:val="Textkrper"/>
        <w:rPr>
          <w:lang w:val="en-US"/>
        </w:rPr>
      </w:pPr>
    </w:p>
    <w:p w14:paraId="4981F830" w14:textId="17FFBE03" w:rsidR="00892229" w:rsidRPr="00892229" w:rsidRDefault="00892229" w:rsidP="00892229">
      <w:pPr>
        <w:pStyle w:val="Textkrper"/>
        <w:rPr>
          <w:lang w:val="en-US"/>
        </w:rPr>
      </w:pPr>
      <w:r w:rsidRPr="00892229">
        <w:rPr>
          <w:lang w:val="en-US"/>
        </w:rPr>
        <w:t>The results of the calculated multiple linear regression analysis are depicted in table 8, with the model fit statistics depicted in table 9. The results indicate that the included predictors explain 13.7 % of the variance (</w:t>
      </w:r>
      <w:proofErr w:type="gramStart"/>
      <w:r w:rsidRPr="008B5180">
        <w:rPr>
          <w:i/>
          <w:iCs/>
          <w:lang w:val="en-US"/>
        </w:rPr>
        <w:t>F</w:t>
      </w:r>
      <w:r w:rsidRPr="00892229">
        <w:rPr>
          <w:lang w:val="en-US"/>
        </w:rPr>
        <w:t>(</w:t>
      </w:r>
      <w:proofErr w:type="gramEnd"/>
      <w:r w:rsidRPr="00892229">
        <w:rPr>
          <w:lang w:val="en-US"/>
        </w:rPr>
        <w:t>5,139)</w:t>
      </w:r>
      <w:r w:rsidR="006B58D5">
        <w:rPr>
          <w:lang w:val="en-US"/>
        </w:rPr>
        <w:t xml:space="preserve"> </w:t>
      </w:r>
      <w:r w:rsidRPr="00892229">
        <w:rPr>
          <w:lang w:val="en-US"/>
        </w:rPr>
        <w:t xml:space="preserve">=5.573, </w:t>
      </w:r>
      <w:r w:rsidRPr="008B5180">
        <w:rPr>
          <w:i/>
          <w:iCs/>
          <w:lang w:val="en-US"/>
        </w:rPr>
        <w:t>p</w:t>
      </w:r>
      <w:r w:rsidRPr="00892229">
        <w:rPr>
          <w:lang w:val="en-US"/>
        </w:rPr>
        <w:t xml:space="preserve"> &lt; .001). It was found that stress significantly predicted job satisfaction (</w:t>
      </w:r>
      <w:r w:rsidRPr="008B5180">
        <w:rPr>
          <w:i/>
          <w:iCs/>
        </w:rPr>
        <w:t>β</w:t>
      </w:r>
      <w:r w:rsidR="006B58D5" w:rsidRPr="006B58D5">
        <w:rPr>
          <w:lang w:val="en-US"/>
        </w:rPr>
        <w:t xml:space="preserve"> </w:t>
      </w:r>
      <w:r w:rsidRPr="00892229">
        <w:rPr>
          <w:lang w:val="en-US"/>
        </w:rPr>
        <w:t xml:space="preserve">= -.375, </w:t>
      </w:r>
      <w:r w:rsidRPr="008B5180">
        <w:rPr>
          <w:i/>
          <w:iCs/>
          <w:lang w:val="en-US"/>
        </w:rPr>
        <w:t>p</w:t>
      </w:r>
      <w:r w:rsidRPr="00892229">
        <w:rPr>
          <w:lang w:val="en-US"/>
        </w:rPr>
        <w:t>&lt; .001), as did learning (</w:t>
      </w:r>
      <w:r w:rsidRPr="008B5180">
        <w:rPr>
          <w:i/>
          <w:iCs/>
        </w:rPr>
        <w:t>β</w:t>
      </w:r>
      <w:r w:rsidR="006B58D5" w:rsidRPr="006B58D5">
        <w:rPr>
          <w:lang w:val="en-US"/>
        </w:rPr>
        <w:t xml:space="preserve"> </w:t>
      </w:r>
      <w:r w:rsidRPr="00892229">
        <w:rPr>
          <w:lang w:val="en-US"/>
        </w:rPr>
        <w:t xml:space="preserve">= .319, </w:t>
      </w:r>
      <w:r w:rsidRPr="008B5180">
        <w:rPr>
          <w:i/>
          <w:iCs/>
          <w:lang w:val="en-US"/>
        </w:rPr>
        <w:t>p</w:t>
      </w:r>
      <w:r w:rsidR="006B58D5">
        <w:rPr>
          <w:lang w:val="en-US"/>
        </w:rPr>
        <w:t xml:space="preserve"> </w:t>
      </w:r>
      <w:r w:rsidRPr="00892229">
        <w:rPr>
          <w:lang w:val="en-US"/>
        </w:rPr>
        <w:t>&lt; 0.001). Working hours (</w:t>
      </w:r>
      <w:r w:rsidRPr="008B5180">
        <w:rPr>
          <w:i/>
          <w:iCs/>
        </w:rPr>
        <w:t>β</w:t>
      </w:r>
      <w:r w:rsidR="006B58D5" w:rsidRPr="006B58D5">
        <w:rPr>
          <w:lang w:val="en-US"/>
        </w:rPr>
        <w:t xml:space="preserve"> </w:t>
      </w:r>
      <w:r w:rsidRPr="00892229">
        <w:rPr>
          <w:lang w:val="en-US"/>
        </w:rPr>
        <w:t xml:space="preserve">= .023, </w:t>
      </w:r>
      <w:r w:rsidRPr="008B5180">
        <w:rPr>
          <w:i/>
          <w:iCs/>
          <w:lang w:val="en-US"/>
        </w:rPr>
        <w:t>p</w:t>
      </w:r>
      <w:r w:rsidRPr="00892229">
        <w:rPr>
          <w:lang w:val="en-US"/>
        </w:rPr>
        <w:t xml:space="preserve"> = .721), management function (</w:t>
      </w:r>
      <w:r w:rsidRPr="008B5180">
        <w:rPr>
          <w:i/>
          <w:iCs/>
        </w:rPr>
        <w:t>β</w:t>
      </w:r>
      <w:r w:rsidR="006B58D5" w:rsidRPr="006B58D5">
        <w:rPr>
          <w:lang w:val="en-US"/>
        </w:rPr>
        <w:t xml:space="preserve"> </w:t>
      </w:r>
      <w:r w:rsidRPr="00892229">
        <w:rPr>
          <w:lang w:val="en-US"/>
        </w:rPr>
        <w:t xml:space="preserve">= -.103, </w:t>
      </w:r>
      <w:r w:rsidRPr="008B5180">
        <w:rPr>
          <w:i/>
          <w:iCs/>
          <w:lang w:val="en-US"/>
        </w:rPr>
        <w:t>p</w:t>
      </w:r>
      <w:r w:rsidR="006B58D5">
        <w:rPr>
          <w:lang w:val="en-US"/>
        </w:rPr>
        <w:t xml:space="preserve"> </w:t>
      </w:r>
      <w:r w:rsidRPr="00892229">
        <w:rPr>
          <w:lang w:val="en-US"/>
        </w:rPr>
        <w:t>= .483), and coping (</w:t>
      </w:r>
      <w:r w:rsidRPr="008B5180">
        <w:rPr>
          <w:i/>
          <w:iCs/>
        </w:rPr>
        <w:t>β</w:t>
      </w:r>
      <w:r w:rsidR="006B58D5" w:rsidRPr="006B58D5">
        <w:rPr>
          <w:lang w:val="en-US"/>
        </w:rPr>
        <w:t xml:space="preserve"> </w:t>
      </w:r>
      <w:r w:rsidRPr="00892229">
        <w:rPr>
          <w:lang w:val="en-US"/>
        </w:rPr>
        <w:t xml:space="preserve">= .078, </w:t>
      </w:r>
      <w:r w:rsidRPr="008B5180">
        <w:rPr>
          <w:i/>
          <w:iCs/>
          <w:lang w:val="en-US"/>
        </w:rPr>
        <w:t>p</w:t>
      </w:r>
      <w:r w:rsidR="006B58D5">
        <w:rPr>
          <w:lang w:val="en-US"/>
        </w:rPr>
        <w:t xml:space="preserve"> </w:t>
      </w:r>
      <w:r w:rsidRPr="00892229">
        <w:rPr>
          <w:lang w:val="en-US"/>
        </w:rPr>
        <w:t xml:space="preserve">= .326) did not significantly predict job satisfaction. </w:t>
      </w:r>
    </w:p>
    <w:p w14:paraId="1A1B2ED1" w14:textId="77777777" w:rsidR="00892229" w:rsidRPr="00892229" w:rsidRDefault="00892229" w:rsidP="00892229">
      <w:pPr>
        <w:pStyle w:val="Tabellenbeschriftung"/>
        <w:rPr>
          <w:lang w:val="en-US"/>
        </w:rPr>
      </w:pPr>
      <w:r w:rsidRPr="00892229">
        <w:rPr>
          <w:lang w:val="en-US"/>
        </w:rPr>
        <w:t>Table 8: Effect of Working Hours, Management function, Stress, Coping and Learning on Job Satisfaction (Multiple Linear Regression)</w:t>
      </w:r>
    </w:p>
    <w:tbl>
      <w:tblPr>
        <w:tblW w:w="8985" w:type="dxa"/>
        <w:tblBorders>
          <w:top w:val="nil"/>
          <w:left w:val="nil"/>
          <w:bottom w:val="nil"/>
          <w:right w:val="nil"/>
          <w:insideH w:val="nil"/>
          <w:insideV w:val="nil"/>
        </w:tblBorders>
        <w:tblLayout w:type="fixed"/>
        <w:tblLook w:val="0600" w:firstRow="0" w:lastRow="0" w:firstColumn="0" w:lastColumn="0" w:noHBand="1" w:noVBand="1"/>
      </w:tblPr>
      <w:tblGrid>
        <w:gridCol w:w="2025"/>
        <w:gridCol w:w="1530"/>
        <w:gridCol w:w="1635"/>
        <w:gridCol w:w="1140"/>
        <w:gridCol w:w="1065"/>
        <w:gridCol w:w="1590"/>
      </w:tblGrid>
      <w:tr w:rsidR="00892229" w:rsidRPr="00892229" w14:paraId="63D83CDD" w14:textId="77777777" w:rsidTr="00EF16DD">
        <w:trPr>
          <w:trHeight w:val="285"/>
        </w:trPr>
        <w:tc>
          <w:tcPr>
            <w:tcW w:w="2025" w:type="dxa"/>
            <w:vMerge w:val="restart"/>
            <w:tcBorders>
              <w:top w:val="single" w:sz="8" w:space="0" w:color="000000"/>
              <w:left w:val="nil"/>
              <w:bottom w:val="nil"/>
              <w:right w:val="nil"/>
            </w:tcBorders>
            <w:tcMar>
              <w:top w:w="0" w:type="dxa"/>
              <w:left w:w="100" w:type="dxa"/>
              <w:bottom w:w="0" w:type="dxa"/>
              <w:right w:w="100" w:type="dxa"/>
            </w:tcMar>
          </w:tcPr>
          <w:p w14:paraId="2EB7C923" w14:textId="77777777" w:rsidR="00892229" w:rsidRPr="00892229" w:rsidRDefault="00892229" w:rsidP="00892229">
            <w:pPr>
              <w:spacing w:line="360" w:lineRule="auto"/>
              <w:jc w:val="both"/>
              <w:rPr>
                <w:rFonts w:ascii="Times New Roman" w:hAnsi="Times New Roman" w:cs="Times New Roman"/>
                <w:b/>
                <w:sz w:val="20"/>
              </w:rPr>
            </w:pPr>
            <w:proofErr w:type="spellStart"/>
            <w:r w:rsidRPr="00892229">
              <w:rPr>
                <w:rFonts w:ascii="Times New Roman" w:hAnsi="Times New Roman" w:cs="Times New Roman"/>
                <w:b/>
                <w:sz w:val="20"/>
              </w:rPr>
              <w:t>Effect</w:t>
            </w:r>
            <w:proofErr w:type="spellEnd"/>
          </w:p>
          <w:p w14:paraId="5BAC1ED4" w14:textId="77777777" w:rsidR="00892229" w:rsidRPr="00892229" w:rsidRDefault="00892229" w:rsidP="00892229">
            <w:pPr>
              <w:spacing w:line="360" w:lineRule="auto"/>
              <w:jc w:val="both"/>
              <w:rPr>
                <w:rFonts w:ascii="Times New Roman" w:hAnsi="Times New Roman" w:cs="Times New Roman"/>
                <w:b/>
                <w:sz w:val="20"/>
              </w:rPr>
            </w:pPr>
            <w:r w:rsidRPr="00892229">
              <w:rPr>
                <w:rFonts w:ascii="Times New Roman" w:hAnsi="Times New Roman" w:cs="Times New Roman"/>
                <w:b/>
                <w:sz w:val="20"/>
              </w:rPr>
              <w:lastRenderedPageBreak/>
              <w:t xml:space="preserve"> </w:t>
            </w:r>
          </w:p>
        </w:tc>
        <w:tc>
          <w:tcPr>
            <w:tcW w:w="1530" w:type="dxa"/>
            <w:vMerge w:val="restart"/>
            <w:tcBorders>
              <w:top w:val="single" w:sz="8" w:space="0" w:color="000000"/>
              <w:left w:val="nil"/>
              <w:bottom w:val="nil"/>
              <w:right w:val="nil"/>
            </w:tcBorders>
            <w:tcMar>
              <w:top w:w="0" w:type="dxa"/>
              <w:left w:w="100" w:type="dxa"/>
              <w:bottom w:w="0" w:type="dxa"/>
              <w:right w:w="100" w:type="dxa"/>
            </w:tcMar>
          </w:tcPr>
          <w:p w14:paraId="7527800E" w14:textId="77777777" w:rsidR="00892229" w:rsidRPr="00892229" w:rsidRDefault="00892229" w:rsidP="00892229">
            <w:pPr>
              <w:spacing w:line="360" w:lineRule="auto"/>
              <w:jc w:val="center"/>
              <w:rPr>
                <w:rFonts w:ascii="Times New Roman" w:hAnsi="Times New Roman" w:cs="Times New Roman"/>
                <w:b/>
                <w:sz w:val="20"/>
              </w:rPr>
            </w:pPr>
            <w:proofErr w:type="spellStart"/>
            <w:r w:rsidRPr="00892229">
              <w:rPr>
                <w:rFonts w:ascii="Times New Roman" w:hAnsi="Times New Roman" w:cs="Times New Roman"/>
                <w:b/>
                <w:sz w:val="20"/>
              </w:rPr>
              <w:lastRenderedPageBreak/>
              <w:t>Estimate</w:t>
            </w:r>
            <w:proofErr w:type="spellEnd"/>
          </w:p>
          <w:p w14:paraId="07689F83"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lastRenderedPageBreak/>
              <w:t xml:space="preserve"> </w:t>
            </w:r>
          </w:p>
        </w:tc>
        <w:tc>
          <w:tcPr>
            <w:tcW w:w="1635" w:type="dxa"/>
            <w:vMerge w:val="restart"/>
            <w:tcBorders>
              <w:top w:val="single" w:sz="8" w:space="0" w:color="000000"/>
              <w:left w:val="nil"/>
              <w:bottom w:val="nil"/>
              <w:right w:val="nil"/>
            </w:tcBorders>
            <w:tcMar>
              <w:top w:w="0" w:type="dxa"/>
              <w:left w:w="100" w:type="dxa"/>
              <w:bottom w:w="0" w:type="dxa"/>
              <w:right w:w="100" w:type="dxa"/>
            </w:tcMar>
          </w:tcPr>
          <w:p w14:paraId="53BC12F8" w14:textId="77777777" w:rsidR="00892229" w:rsidRPr="00892229" w:rsidRDefault="00892229" w:rsidP="00892229">
            <w:pPr>
              <w:spacing w:line="360" w:lineRule="auto"/>
              <w:jc w:val="center"/>
              <w:rPr>
                <w:rFonts w:ascii="Times New Roman" w:hAnsi="Times New Roman" w:cs="Times New Roman"/>
                <w:b/>
                <w:i/>
                <w:sz w:val="20"/>
              </w:rPr>
            </w:pPr>
            <w:r w:rsidRPr="00892229">
              <w:rPr>
                <w:rFonts w:ascii="Times New Roman" w:hAnsi="Times New Roman" w:cs="Times New Roman"/>
                <w:b/>
                <w:i/>
                <w:sz w:val="20"/>
              </w:rPr>
              <w:lastRenderedPageBreak/>
              <w:t>SE</w:t>
            </w:r>
          </w:p>
          <w:p w14:paraId="71309EA4"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lastRenderedPageBreak/>
              <w:t xml:space="preserve"> </w:t>
            </w:r>
          </w:p>
        </w:tc>
        <w:tc>
          <w:tcPr>
            <w:tcW w:w="2205" w:type="dxa"/>
            <w:gridSpan w:val="2"/>
            <w:tcBorders>
              <w:top w:val="single" w:sz="8" w:space="0" w:color="000000"/>
              <w:left w:val="nil"/>
              <w:bottom w:val="single" w:sz="8" w:space="0" w:color="000000"/>
              <w:right w:val="nil"/>
            </w:tcBorders>
            <w:tcMar>
              <w:top w:w="0" w:type="dxa"/>
              <w:left w:w="100" w:type="dxa"/>
              <w:bottom w:w="0" w:type="dxa"/>
              <w:right w:w="100" w:type="dxa"/>
            </w:tcMar>
          </w:tcPr>
          <w:p w14:paraId="7142DEA7"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lastRenderedPageBreak/>
              <w:t>95 % CI</w:t>
            </w:r>
          </w:p>
        </w:tc>
        <w:tc>
          <w:tcPr>
            <w:tcW w:w="1590" w:type="dxa"/>
            <w:vMerge w:val="restart"/>
            <w:tcBorders>
              <w:top w:val="single" w:sz="8" w:space="0" w:color="000000"/>
              <w:left w:val="nil"/>
              <w:bottom w:val="nil"/>
              <w:right w:val="nil"/>
            </w:tcBorders>
            <w:shd w:val="clear" w:color="auto" w:fill="auto"/>
            <w:tcMar>
              <w:top w:w="0" w:type="dxa"/>
              <w:left w:w="100" w:type="dxa"/>
              <w:bottom w:w="0" w:type="dxa"/>
              <w:right w:w="100" w:type="dxa"/>
            </w:tcMar>
          </w:tcPr>
          <w:p w14:paraId="2D64AE38" w14:textId="77777777" w:rsidR="00892229" w:rsidRPr="00892229" w:rsidRDefault="00892229" w:rsidP="00892229">
            <w:pPr>
              <w:spacing w:line="360" w:lineRule="auto"/>
              <w:jc w:val="center"/>
              <w:rPr>
                <w:rFonts w:ascii="Times New Roman" w:hAnsi="Times New Roman" w:cs="Times New Roman"/>
                <w:b/>
                <w:i/>
                <w:sz w:val="20"/>
              </w:rPr>
            </w:pPr>
            <w:r w:rsidRPr="00892229">
              <w:rPr>
                <w:rFonts w:ascii="Times New Roman" w:hAnsi="Times New Roman" w:cs="Times New Roman"/>
                <w:b/>
                <w:i/>
                <w:sz w:val="20"/>
              </w:rPr>
              <w:t>p</w:t>
            </w:r>
          </w:p>
          <w:p w14:paraId="0A7C766F"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lastRenderedPageBreak/>
              <w:t xml:space="preserve"> </w:t>
            </w:r>
          </w:p>
        </w:tc>
      </w:tr>
      <w:tr w:rsidR="00892229" w:rsidRPr="00892229" w14:paraId="05D31AA9" w14:textId="77777777" w:rsidTr="00EF16DD">
        <w:trPr>
          <w:trHeight w:val="285"/>
        </w:trPr>
        <w:tc>
          <w:tcPr>
            <w:tcW w:w="2025" w:type="dxa"/>
            <w:vMerge/>
            <w:tcBorders>
              <w:top w:val="nil"/>
              <w:left w:val="nil"/>
              <w:bottom w:val="single" w:sz="8" w:space="0" w:color="000000"/>
              <w:right w:val="nil"/>
            </w:tcBorders>
            <w:shd w:val="clear" w:color="auto" w:fill="auto"/>
            <w:tcMar>
              <w:top w:w="0" w:type="dxa"/>
              <w:left w:w="100" w:type="dxa"/>
              <w:bottom w:w="0" w:type="dxa"/>
              <w:right w:w="100" w:type="dxa"/>
            </w:tcMar>
          </w:tcPr>
          <w:p w14:paraId="79A3E17E" w14:textId="77777777" w:rsidR="00892229" w:rsidRPr="00892229" w:rsidRDefault="00892229" w:rsidP="00892229">
            <w:pPr>
              <w:spacing w:line="360" w:lineRule="auto"/>
              <w:jc w:val="both"/>
              <w:rPr>
                <w:rFonts w:ascii="Times New Roman" w:hAnsi="Times New Roman" w:cs="Times New Roman"/>
                <w:sz w:val="20"/>
              </w:rPr>
            </w:pPr>
          </w:p>
        </w:tc>
        <w:tc>
          <w:tcPr>
            <w:tcW w:w="1530" w:type="dxa"/>
            <w:vMerge/>
            <w:tcBorders>
              <w:top w:val="nil"/>
              <w:left w:val="nil"/>
              <w:bottom w:val="single" w:sz="8" w:space="0" w:color="000000"/>
              <w:right w:val="nil"/>
            </w:tcBorders>
            <w:shd w:val="clear" w:color="auto" w:fill="auto"/>
            <w:tcMar>
              <w:top w:w="0" w:type="dxa"/>
              <w:left w:w="100" w:type="dxa"/>
              <w:bottom w:w="0" w:type="dxa"/>
              <w:right w:w="100" w:type="dxa"/>
            </w:tcMar>
          </w:tcPr>
          <w:p w14:paraId="1F0E9E9A" w14:textId="77777777" w:rsidR="00892229" w:rsidRPr="00892229" w:rsidRDefault="00892229" w:rsidP="00892229">
            <w:pPr>
              <w:spacing w:line="360" w:lineRule="auto"/>
              <w:jc w:val="center"/>
              <w:rPr>
                <w:rFonts w:ascii="Times New Roman" w:hAnsi="Times New Roman" w:cs="Times New Roman"/>
                <w:sz w:val="20"/>
              </w:rPr>
            </w:pPr>
          </w:p>
        </w:tc>
        <w:tc>
          <w:tcPr>
            <w:tcW w:w="1635" w:type="dxa"/>
            <w:vMerge/>
            <w:tcBorders>
              <w:top w:val="nil"/>
              <w:left w:val="nil"/>
              <w:bottom w:val="single" w:sz="8" w:space="0" w:color="000000"/>
              <w:right w:val="nil"/>
            </w:tcBorders>
            <w:shd w:val="clear" w:color="auto" w:fill="auto"/>
            <w:tcMar>
              <w:top w:w="0" w:type="dxa"/>
              <w:left w:w="100" w:type="dxa"/>
              <w:bottom w:w="0" w:type="dxa"/>
              <w:right w:w="100" w:type="dxa"/>
            </w:tcMar>
          </w:tcPr>
          <w:p w14:paraId="0EE74F4B" w14:textId="77777777" w:rsidR="00892229" w:rsidRPr="00892229" w:rsidRDefault="00892229" w:rsidP="00892229">
            <w:pPr>
              <w:spacing w:line="360" w:lineRule="auto"/>
              <w:jc w:val="center"/>
              <w:rPr>
                <w:rFonts w:ascii="Times New Roman" w:hAnsi="Times New Roman" w:cs="Times New Roman"/>
                <w:sz w:val="20"/>
              </w:rPr>
            </w:pPr>
          </w:p>
        </w:tc>
        <w:tc>
          <w:tcPr>
            <w:tcW w:w="1140" w:type="dxa"/>
            <w:tcBorders>
              <w:top w:val="nil"/>
              <w:left w:val="nil"/>
              <w:bottom w:val="single" w:sz="8" w:space="0" w:color="000000"/>
              <w:right w:val="nil"/>
            </w:tcBorders>
            <w:shd w:val="clear" w:color="auto" w:fill="auto"/>
            <w:tcMar>
              <w:top w:w="0" w:type="dxa"/>
              <w:left w:w="100" w:type="dxa"/>
              <w:bottom w:w="0" w:type="dxa"/>
              <w:right w:w="100" w:type="dxa"/>
            </w:tcMar>
          </w:tcPr>
          <w:p w14:paraId="5AD99F73"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t>LL</w:t>
            </w:r>
          </w:p>
        </w:tc>
        <w:tc>
          <w:tcPr>
            <w:tcW w:w="1065" w:type="dxa"/>
            <w:tcBorders>
              <w:top w:val="single" w:sz="8" w:space="0" w:color="000000"/>
              <w:left w:val="nil"/>
              <w:bottom w:val="single" w:sz="8" w:space="0" w:color="000000"/>
              <w:right w:val="nil"/>
            </w:tcBorders>
            <w:shd w:val="clear" w:color="auto" w:fill="auto"/>
            <w:tcMar>
              <w:top w:w="0" w:type="dxa"/>
              <w:left w:w="100" w:type="dxa"/>
              <w:bottom w:w="0" w:type="dxa"/>
              <w:right w:w="100" w:type="dxa"/>
            </w:tcMar>
          </w:tcPr>
          <w:p w14:paraId="69C6E940"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t>UL</w:t>
            </w:r>
          </w:p>
        </w:tc>
        <w:tc>
          <w:tcPr>
            <w:tcW w:w="1590" w:type="dxa"/>
            <w:vMerge/>
            <w:tcBorders>
              <w:top w:val="nil"/>
              <w:left w:val="nil"/>
              <w:bottom w:val="single" w:sz="8" w:space="0" w:color="000000"/>
              <w:right w:val="nil"/>
            </w:tcBorders>
            <w:shd w:val="clear" w:color="auto" w:fill="auto"/>
            <w:tcMar>
              <w:top w:w="0" w:type="dxa"/>
              <w:left w:w="100" w:type="dxa"/>
              <w:bottom w:w="0" w:type="dxa"/>
              <w:right w:w="100" w:type="dxa"/>
            </w:tcMar>
          </w:tcPr>
          <w:p w14:paraId="0EEF1A5D" w14:textId="77777777" w:rsidR="00892229" w:rsidRPr="00892229" w:rsidRDefault="00892229" w:rsidP="00892229">
            <w:pPr>
              <w:spacing w:line="360" w:lineRule="auto"/>
              <w:jc w:val="center"/>
              <w:rPr>
                <w:rFonts w:ascii="Times New Roman" w:hAnsi="Times New Roman" w:cs="Times New Roman"/>
                <w:sz w:val="20"/>
              </w:rPr>
            </w:pPr>
          </w:p>
        </w:tc>
      </w:tr>
      <w:tr w:rsidR="00892229" w:rsidRPr="00892229" w14:paraId="5EFFA541" w14:textId="77777777" w:rsidTr="00EF16DD">
        <w:trPr>
          <w:trHeight w:val="285"/>
        </w:trPr>
        <w:tc>
          <w:tcPr>
            <w:tcW w:w="2025" w:type="dxa"/>
            <w:tcBorders>
              <w:top w:val="nil"/>
              <w:left w:val="nil"/>
              <w:bottom w:val="nil"/>
              <w:right w:val="nil"/>
            </w:tcBorders>
            <w:shd w:val="clear" w:color="auto" w:fill="auto"/>
            <w:tcMar>
              <w:top w:w="0" w:type="dxa"/>
              <w:left w:w="100" w:type="dxa"/>
              <w:bottom w:w="0" w:type="dxa"/>
              <w:right w:w="100" w:type="dxa"/>
            </w:tcMar>
          </w:tcPr>
          <w:p w14:paraId="0EB273B4" w14:textId="77777777" w:rsidR="00892229" w:rsidRPr="00892229" w:rsidRDefault="00892229" w:rsidP="00892229">
            <w:pPr>
              <w:spacing w:line="360" w:lineRule="auto"/>
              <w:jc w:val="both"/>
              <w:rPr>
                <w:rFonts w:ascii="Times New Roman" w:hAnsi="Times New Roman" w:cs="Times New Roman"/>
                <w:sz w:val="20"/>
              </w:rPr>
            </w:pPr>
            <w:proofErr w:type="spellStart"/>
            <w:r w:rsidRPr="00892229">
              <w:rPr>
                <w:rFonts w:ascii="Times New Roman" w:hAnsi="Times New Roman" w:cs="Times New Roman"/>
                <w:sz w:val="20"/>
              </w:rPr>
              <w:t>Intercept</w:t>
            </w:r>
            <w:proofErr w:type="spellEnd"/>
          </w:p>
        </w:tc>
        <w:tc>
          <w:tcPr>
            <w:tcW w:w="1530" w:type="dxa"/>
            <w:tcBorders>
              <w:top w:val="nil"/>
              <w:left w:val="nil"/>
              <w:bottom w:val="nil"/>
              <w:right w:val="nil"/>
            </w:tcBorders>
            <w:shd w:val="clear" w:color="auto" w:fill="auto"/>
            <w:tcMar>
              <w:top w:w="0" w:type="dxa"/>
              <w:left w:w="100" w:type="dxa"/>
              <w:bottom w:w="0" w:type="dxa"/>
              <w:right w:w="100" w:type="dxa"/>
            </w:tcMar>
          </w:tcPr>
          <w:p w14:paraId="6F0D7D9B"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3.557***</w:t>
            </w:r>
          </w:p>
        </w:tc>
        <w:tc>
          <w:tcPr>
            <w:tcW w:w="1635" w:type="dxa"/>
            <w:tcBorders>
              <w:top w:val="nil"/>
              <w:left w:val="nil"/>
              <w:bottom w:val="nil"/>
              <w:right w:val="nil"/>
            </w:tcBorders>
            <w:shd w:val="clear" w:color="auto" w:fill="auto"/>
            <w:tcMar>
              <w:top w:w="0" w:type="dxa"/>
              <w:left w:w="100" w:type="dxa"/>
              <w:bottom w:w="0" w:type="dxa"/>
              <w:right w:w="100" w:type="dxa"/>
            </w:tcMar>
          </w:tcPr>
          <w:p w14:paraId="73988C81"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0.069</w:t>
            </w:r>
          </w:p>
        </w:tc>
        <w:tc>
          <w:tcPr>
            <w:tcW w:w="1140" w:type="dxa"/>
            <w:tcBorders>
              <w:top w:val="nil"/>
              <w:left w:val="nil"/>
              <w:bottom w:val="nil"/>
              <w:right w:val="nil"/>
            </w:tcBorders>
            <w:shd w:val="clear" w:color="auto" w:fill="auto"/>
            <w:tcMar>
              <w:top w:w="0" w:type="dxa"/>
              <w:left w:w="100" w:type="dxa"/>
              <w:bottom w:w="0" w:type="dxa"/>
              <w:right w:w="100" w:type="dxa"/>
            </w:tcMar>
          </w:tcPr>
          <w:p w14:paraId="3E5331F7"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3.420</w:t>
            </w:r>
          </w:p>
        </w:tc>
        <w:tc>
          <w:tcPr>
            <w:tcW w:w="1065" w:type="dxa"/>
            <w:tcBorders>
              <w:top w:val="nil"/>
              <w:left w:val="nil"/>
              <w:bottom w:val="nil"/>
              <w:right w:val="nil"/>
            </w:tcBorders>
            <w:shd w:val="clear" w:color="auto" w:fill="auto"/>
            <w:tcMar>
              <w:top w:w="0" w:type="dxa"/>
              <w:left w:w="100" w:type="dxa"/>
              <w:bottom w:w="0" w:type="dxa"/>
              <w:right w:w="100" w:type="dxa"/>
            </w:tcMar>
          </w:tcPr>
          <w:p w14:paraId="18B0A960"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3.694</w:t>
            </w:r>
          </w:p>
        </w:tc>
        <w:tc>
          <w:tcPr>
            <w:tcW w:w="1590" w:type="dxa"/>
            <w:tcBorders>
              <w:top w:val="nil"/>
              <w:left w:val="nil"/>
              <w:bottom w:val="nil"/>
              <w:right w:val="nil"/>
            </w:tcBorders>
            <w:shd w:val="clear" w:color="auto" w:fill="auto"/>
            <w:tcMar>
              <w:top w:w="0" w:type="dxa"/>
              <w:left w:w="100" w:type="dxa"/>
              <w:bottom w:w="0" w:type="dxa"/>
              <w:right w:w="100" w:type="dxa"/>
            </w:tcMar>
          </w:tcPr>
          <w:p w14:paraId="4C5E76C8"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&lt;0.001</w:t>
            </w:r>
          </w:p>
        </w:tc>
      </w:tr>
      <w:tr w:rsidR="00892229" w:rsidRPr="00892229" w14:paraId="15F7F040" w14:textId="77777777" w:rsidTr="00EF16DD">
        <w:trPr>
          <w:trHeight w:val="270"/>
        </w:trPr>
        <w:tc>
          <w:tcPr>
            <w:tcW w:w="2025" w:type="dxa"/>
            <w:tcBorders>
              <w:top w:val="nil"/>
              <w:left w:val="nil"/>
              <w:bottom w:val="nil"/>
              <w:right w:val="nil"/>
            </w:tcBorders>
            <w:shd w:val="clear" w:color="auto" w:fill="auto"/>
            <w:tcMar>
              <w:top w:w="0" w:type="dxa"/>
              <w:left w:w="100" w:type="dxa"/>
              <w:bottom w:w="0" w:type="dxa"/>
              <w:right w:w="100" w:type="dxa"/>
            </w:tcMar>
          </w:tcPr>
          <w:p w14:paraId="10739D36" w14:textId="77777777"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 xml:space="preserve">Working </w:t>
            </w:r>
            <w:proofErr w:type="spellStart"/>
            <w:r w:rsidRPr="00892229">
              <w:rPr>
                <w:rFonts w:ascii="Times New Roman" w:hAnsi="Times New Roman" w:cs="Times New Roman"/>
                <w:sz w:val="20"/>
              </w:rPr>
              <w:t>hours</w:t>
            </w:r>
            <w:proofErr w:type="spellEnd"/>
          </w:p>
        </w:tc>
        <w:tc>
          <w:tcPr>
            <w:tcW w:w="1530" w:type="dxa"/>
            <w:tcBorders>
              <w:top w:val="nil"/>
              <w:left w:val="nil"/>
              <w:bottom w:val="nil"/>
              <w:right w:val="nil"/>
            </w:tcBorders>
            <w:shd w:val="clear" w:color="auto" w:fill="auto"/>
            <w:tcMar>
              <w:top w:w="0" w:type="dxa"/>
              <w:left w:w="100" w:type="dxa"/>
              <w:bottom w:w="0" w:type="dxa"/>
              <w:right w:w="100" w:type="dxa"/>
            </w:tcMar>
          </w:tcPr>
          <w:p w14:paraId="3E62D7FD"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0.023</w:t>
            </w:r>
          </w:p>
        </w:tc>
        <w:tc>
          <w:tcPr>
            <w:tcW w:w="1635" w:type="dxa"/>
            <w:tcBorders>
              <w:top w:val="nil"/>
              <w:left w:val="nil"/>
              <w:bottom w:val="nil"/>
              <w:right w:val="nil"/>
            </w:tcBorders>
            <w:shd w:val="clear" w:color="auto" w:fill="auto"/>
            <w:tcMar>
              <w:top w:w="0" w:type="dxa"/>
              <w:left w:w="100" w:type="dxa"/>
              <w:bottom w:w="0" w:type="dxa"/>
              <w:right w:w="100" w:type="dxa"/>
            </w:tcMar>
          </w:tcPr>
          <w:p w14:paraId="7104E7AA"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0.063</w:t>
            </w:r>
          </w:p>
        </w:tc>
        <w:tc>
          <w:tcPr>
            <w:tcW w:w="1140" w:type="dxa"/>
            <w:tcBorders>
              <w:top w:val="nil"/>
              <w:left w:val="nil"/>
              <w:bottom w:val="nil"/>
              <w:right w:val="nil"/>
            </w:tcBorders>
            <w:shd w:val="clear" w:color="auto" w:fill="auto"/>
            <w:tcMar>
              <w:top w:w="0" w:type="dxa"/>
              <w:left w:w="100" w:type="dxa"/>
              <w:bottom w:w="0" w:type="dxa"/>
              <w:right w:w="100" w:type="dxa"/>
            </w:tcMar>
          </w:tcPr>
          <w:p w14:paraId="64384E08"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-0.102</w:t>
            </w:r>
          </w:p>
        </w:tc>
        <w:tc>
          <w:tcPr>
            <w:tcW w:w="1065" w:type="dxa"/>
            <w:tcBorders>
              <w:top w:val="nil"/>
              <w:left w:val="nil"/>
              <w:bottom w:val="nil"/>
              <w:right w:val="nil"/>
            </w:tcBorders>
            <w:shd w:val="clear" w:color="auto" w:fill="auto"/>
            <w:tcMar>
              <w:top w:w="0" w:type="dxa"/>
              <w:left w:w="100" w:type="dxa"/>
              <w:bottom w:w="0" w:type="dxa"/>
              <w:right w:w="100" w:type="dxa"/>
            </w:tcMar>
          </w:tcPr>
          <w:p w14:paraId="5F166AB0"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0.148</w:t>
            </w:r>
          </w:p>
        </w:tc>
        <w:tc>
          <w:tcPr>
            <w:tcW w:w="1590" w:type="dxa"/>
            <w:tcBorders>
              <w:top w:val="nil"/>
              <w:left w:val="nil"/>
              <w:bottom w:val="nil"/>
              <w:right w:val="nil"/>
            </w:tcBorders>
            <w:shd w:val="clear" w:color="auto" w:fill="auto"/>
            <w:tcMar>
              <w:top w:w="0" w:type="dxa"/>
              <w:left w:w="100" w:type="dxa"/>
              <w:bottom w:w="0" w:type="dxa"/>
              <w:right w:w="100" w:type="dxa"/>
            </w:tcMar>
          </w:tcPr>
          <w:p w14:paraId="7A07BD59"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0.721</w:t>
            </w:r>
          </w:p>
        </w:tc>
      </w:tr>
      <w:tr w:rsidR="00892229" w:rsidRPr="00892229" w14:paraId="0F3A5E7D" w14:textId="77777777" w:rsidTr="00EF16DD">
        <w:trPr>
          <w:trHeight w:val="540"/>
        </w:trPr>
        <w:tc>
          <w:tcPr>
            <w:tcW w:w="2025" w:type="dxa"/>
            <w:tcBorders>
              <w:top w:val="nil"/>
              <w:left w:val="nil"/>
              <w:bottom w:val="nil"/>
              <w:right w:val="nil"/>
            </w:tcBorders>
            <w:shd w:val="clear" w:color="auto" w:fill="auto"/>
            <w:tcMar>
              <w:top w:w="0" w:type="dxa"/>
              <w:left w:w="100" w:type="dxa"/>
              <w:bottom w:w="0" w:type="dxa"/>
              <w:right w:w="100" w:type="dxa"/>
            </w:tcMar>
          </w:tcPr>
          <w:p w14:paraId="63C896E6" w14:textId="77777777"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 xml:space="preserve">Management </w:t>
            </w:r>
            <w:proofErr w:type="spellStart"/>
            <w:r w:rsidRPr="00892229">
              <w:rPr>
                <w:rFonts w:ascii="Times New Roman" w:hAnsi="Times New Roman" w:cs="Times New Roman"/>
                <w:sz w:val="20"/>
              </w:rPr>
              <w:t>Function</w:t>
            </w:r>
            <w:proofErr w:type="spellEnd"/>
          </w:p>
        </w:tc>
        <w:tc>
          <w:tcPr>
            <w:tcW w:w="1530" w:type="dxa"/>
            <w:tcBorders>
              <w:top w:val="nil"/>
              <w:left w:val="nil"/>
              <w:bottom w:val="nil"/>
              <w:right w:val="nil"/>
            </w:tcBorders>
            <w:shd w:val="clear" w:color="auto" w:fill="auto"/>
            <w:tcMar>
              <w:top w:w="0" w:type="dxa"/>
              <w:left w:w="100" w:type="dxa"/>
              <w:bottom w:w="0" w:type="dxa"/>
              <w:right w:w="100" w:type="dxa"/>
            </w:tcMar>
          </w:tcPr>
          <w:p w14:paraId="2151D29E"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-0.103</w:t>
            </w:r>
          </w:p>
        </w:tc>
        <w:tc>
          <w:tcPr>
            <w:tcW w:w="1635" w:type="dxa"/>
            <w:tcBorders>
              <w:top w:val="nil"/>
              <w:left w:val="nil"/>
              <w:bottom w:val="nil"/>
              <w:right w:val="nil"/>
            </w:tcBorders>
            <w:shd w:val="clear" w:color="auto" w:fill="auto"/>
            <w:tcMar>
              <w:top w:w="0" w:type="dxa"/>
              <w:left w:w="100" w:type="dxa"/>
              <w:bottom w:w="0" w:type="dxa"/>
              <w:right w:w="100" w:type="dxa"/>
            </w:tcMar>
          </w:tcPr>
          <w:p w14:paraId="5B09C1CD"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0.146</w:t>
            </w:r>
          </w:p>
        </w:tc>
        <w:tc>
          <w:tcPr>
            <w:tcW w:w="1140" w:type="dxa"/>
            <w:tcBorders>
              <w:top w:val="nil"/>
              <w:left w:val="nil"/>
              <w:bottom w:val="nil"/>
              <w:right w:val="nil"/>
            </w:tcBorders>
            <w:shd w:val="clear" w:color="auto" w:fill="auto"/>
            <w:tcMar>
              <w:top w:w="0" w:type="dxa"/>
              <w:left w:w="100" w:type="dxa"/>
              <w:bottom w:w="0" w:type="dxa"/>
              <w:right w:w="100" w:type="dxa"/>
            </w:tcMar>
          </w:tcPr>
          <w:p w14:paraId="205CBD7A"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-0.392</w:t>
            </w:r>
          </w:p>
        </w:tc>
        <w:tc>
          <w:tcPr>
            <w:tcW w:w="1065" w:type="dxa"/>
            <w:tcBorders>
              <w:top w:val="nil"/>
              <w:left w:val="nil"/>
              <w:bottom w:val="nil"/>
              <w:right w:val="nil"/>
            </w:tcBorders>
            <w:shd w:val="clear" w:color="auto" w:fill="auto"/>
            <w:tcMar>
              <w:top w:w="0" w:type="dxa"/>
              <w:left w:w="100" w:type="dxa"/>
              <w:bottom w:w="0" w:type="dxa"/>
              <w:right w:w="100" w:type="dxa"/>
            </w:tcMar>
          </w:tcPr>
          <w:p w14:paraId="20DDA94B"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0.186</w:t>
            </w:r>
          </w:p>
        </w:tc>
        <w:tc>
          <w:tcPr>
            <w:tcW w:w="1590" w:type="dxa"/>
            <w:tcBorders>
              <w:top w:val="nil"/>
              <w:left w:val="nil"/>
              <w:bottom w:val="nil"/>
              <w:right w:val="nil"/>
            </w:tcBorders>
            <w:shd w:val="clear" w:color="auto" w:fill="auto"/>
            <w:tcMar>
              <w:top w:w="0" w:type="dxa"/>
              <w:left w:w="100" w:type="dxa"/>
              <w:bottom w:w="0" w:type="dxa"/>
              <w:right w:w="100" w:type="dxa"/>
            </w:tcMar>
          </w:tcPr>
          <w:p w14:paraId="72B47005"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0.483</w:t>
            </w:r>
          </w:p>
        </w:tc>
      </w:tr>
      <w:tr w:rsidR="00892229" w:rsidRPr="00892229" w14:paraId="508DA477" w14:textId="77777777" w:rsidTr="00EF16DD">
        <w:trPr>
          <w:trHeight w:val="270"/>
        </w:trPr>
        <w:tc>
          <w:tcPr>
            <w:tcW w:w="2025" w:type="dxa"/>
            <w:tcBorders>
              <w:top w:val="nil"/>
              <w:left w:val="nil"/>
              <w:bottom w:val="nil"/>
              <w:right w:val="nil"/>
            </w:tcBorders>
            <w:shd w:val="clear" w:color="auto" w:fill="auto"/>
            <w:tcMar>
              <w:top w:w="0" w:type="dxa"/>
              <w:left w:w="100" w:type="dxa"/>
              <w:bottom w:w="0" w:type="dxa"/>
              <w:right w:w="100" w:type="dxa"/>
            </w:tcMar>
          </w:tcPr>
          <w:p w14:paraId="4D479FD3" w14:textId="77777777"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Stress</w:t>
            </w:r>
          </w:p>
        </w:tc>
        <w:tc>
          <w:tcPr>
            <w:tcW w:w="1530" w:type="dxa"/>
            <w:tcBorders>
              <w:top w:val="nil"/>
              <w:left w:val="nil"/>
              <w:bottom w:val="nil"/>
              <w:right w:val="nil"/>
            </w:tcBorders>
            <w:shd w:val="clear" w:color="auto" w:fill="auto"/>
            <w:tcMar>
              <w:top w:w="0" w:type="dxa"/>
              <w:left w:w="100" w:type="dxa"/>
              <w:bottom w:w="0" w:type="dxa"/>
              <w:right w:w="100" w:type="dxa"/>
            </w:tcMar>
          </w:tcPr>
          <w:p w14:paraId="4FCB4741"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-0.375***</w:t>
            </w:r>
          </w:p>
        </w:tc>
        <w:tc>
          <w:tcPr>
            <w:tcW w:w="1635" w:type="dxa"/>
            <w:tcBorders>
              <w:top w:val="nil"/>
              <w:left w:val="nil"/>
              <w:bottom w:val="nil"/>
              <w:right w:val="nil"/>
            </w:tcBorders>
            <w:shd w:val="clear" w:color="auto" w:fill="auto"/>
            <w:tcMar>
              <w:top w:w="0" w:type="dxa"/>
              <w:left w:w="100" w:type="dxa"/>
              <w:bottom w:w="0" w:type="dxa"/>
              <w:right w:w="100" w:type="dxa"/>
            </w:tcMar>
          </w:tcPr>
          <w:p w14:paraId="44796E24"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0.085</w:t>
            </w:r>
          </w:p>
        </w:tc>
        <w:tc>
          <w:tcPr>
            <w:tcW w:w="1140" w:type="dxa"/>
            <w:tcBorders>
              <w:top w:val="nil"/>
              <w:left w:val="nil"/>
              <w:bottom w:val="nil"/>
              <w:right w:val="nil"/>
            </w:tcBorders>
            <w:shd w:val="clear" w:color="auto" w:fill="auto"/>
            <w:tcMar>
              <w:top w:w="0" w:type="dxa"/>
              <w:left w:w="100" w:type="dxa"/>
              <w:bottom w:w="0" w:type="dxa"/>
              <w:right w:w="100" w:type="dxa"/>
            </w:tcMar>
          </w:tcPr>
          <w:p w14:paraId="018339A4"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-0.544</w:t>
            </w:r>
          </w:p>
        </w:tc>
        <w:tc>
          <w:tcPr>
            <w:tcW w:w="1065" w:type="dxa"/>
            <w:tcBorders>
              <w:top w:val="nil"/>
              <w:left w:val="nil"/>
              <w:bottom w:val="nil"/>
              <w:right w:val="nil"/>
            </w:tcBorders>
            <w:shd w:val="clear" w:color="auto" w:fill="auto"/>
            <w:tcMar>
              <w:top w:w="0" w:type="dxa"/>
              <w:left w:w="100" w:type="dxa"/>
              <w:bottom w:w="0" w:type="dxa"/>
              <w:right w:w="100" w:type="dxa"/>
            </w:tcMar>
          </w:tcPr>
          <w:p w14:paraId="224704E6"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-0.207</w:t>
            </w:r>
          </w:p>
        </w:tc>
        <w:tc>
          <w:tcPr>
            <w:tcW w:w="1590" w:type="dxa"/>
            <w:tcBorders>
              <w:top w:val="nil"/>
              <w:left w:val="nil"/>
              <w:bottom w:val="nil"/>
              <w:right w:val="nil"/>
            </w:tcBorders>
            <w:shd w:val="clear" w:color="auto" w:fill="auto"/>
            <w:tcMar>
              <w:top w:w="0" w:type="dxa"/>
              <w:left w:w="100" w:type="dxa"/>
              <w:bottom w:w="0" w:type="dxa"/>
              <w:right w:w="100" w:type="dxa"/>
            </w:tcMar>
          </w:tcPr>
          <w:p w14:paraId="1993A780"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&lt;0.001</w:t>
            </w:r>
          </w:p>
        </w:tc>
      </w:tr>
      <w:tr w:rsidR="00892229" w:rsidRPr="00892229" w14:paraId="328D05DB" w14:textId="77777777" w:rsidTr="00EF16DD">
        <w:trPr>
          <w:trHeight w:val="270"/>
        </w:trPr>
        <w:tc>
          <w:tcPr>
            <w:tcW w:w="2025" w:type="dxa"/>
            <w:tcBorders>
              <w:top w:val="nil"/>
              <w:left w:val="nil"/>
              <w:bottom w:val="nil"/>
              <w:right w:val="nil"/>
            </w:tcBorders>
            <w:shd w:val="clear" w:color="auto" w:fill="auto"/>
            <w:tcMar>
              <w:top w:w="0" w:type="dxa"/>
              <w:left w:w="100" w:type="dxa"/>
              <w:bottom w:w="0" w:type="dxa"/>
              <w:right w:w="100" w:type="dxa"/>
            </w:tcMar>
          </w:tcPr>
          <w:p w14:paraId="64EB4BF2" w14:textId="77777777"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Coping</w:t>
            </w:r>
          </w:p>
        </w:tc>
        <w:tc>
          <w:tcPr>
            <w:tcW w:w="1530" w:type="dxa"/>
            <w:tcBorders>
              <w:top w:val="nil"/>
              <w:left w:val="nil"/>
              <w:bottom w:val="nil"/>
              <w:right w:val="nil"/>
            </w:tcBorders>
            <w:shd w:val="clear" w:color="auto" w:fill="auto"/>
            <w:tcMar>
              <w:top w:w="0" w:type="dxa"/>
              <w:left w:w="100" w:type="dxa"/>
              <w:bottom w:w="0" w:type="dxa"/>
              <w:right w:w="100" w:type="dxa"/>
            </w:tcMar>
          </w:tcPr>
          <w:p w14:paraId="31CD7BD9"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0.078</w:t>
            </w:r>
          </w:p>
        </w:tc>
        <w:tc>
          <w:tcPr>
            <w:tcW w:w="1635" w:type="dxa"/>
            <w:tcBorders>
              <w:top w:val="nil"/>
              <w:left w:val="nil"/>
              <w:bottom w:val="nil"/>
              <w:right w:val="nil"/>
            </w:tcBorders>
            <w:shd w:val="clear" w:color="auto" w:fill="auto"/>
            <w:tcMar>
              <w:top w:w="0" w:type="dxa"/>
              <w:left w:w="100" w:type="dxa"/>
              <w:bottom w:w="0" w:type="dxa"/>
              <w:right w:w="100" w:type="dxa"/>
            </w:tcMar>
          </w:tcPr>
          <w:p w14:paraId="3315141E"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0.079</w:t>
            </w:r>
          </w:p>
        </w:tc>
        <w:tc>
          <w:tcPr>
            <w:tcW w:w="1140" w:type="dxa"/>
            <w:tcBorders>
              <w:top w:val="nil"/>
              <w:left w:val="nil"/>
              <w:bottom w:val="nil"/>
              <w:right w:val="nil"/>
            </w:tcBorders>
            <w:shd w:val="clear" w:color="auto" w:fill="auto"/>
            <w:tcMar>
              <w:top w:w="0" w:type="dxa"/>
              <w:left w:w="100" w:type="dxa"/>
              <w:bottom w:w="0" w:type="dxa"/>
              <w:right w:w="100" w:type="dxa"/>
            </w:tcMar>
          </w:tcPr>
          <w:p w14:paraId="4AB18609"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-0.079</w:t>
            </w:r>
          </w:p>
        </w:tc>
        <w:tc>
          <w:tcPr>
            <w:tcW w:w="1065" w:type="dxa"/>
            <w:tcBorders>
              <w:top w:val="nil"/>
              <w:left w:val="nil"/>
              <w:bottom w:val="nil"/>
              <w:right w:val="nil"/>
            </w:tcBorders>
            <w:shd w:val="clear" w:color="auto" w:fill="auto"/>
            <w:tcMar>
              <w:top w:w="0" w:type="dxa"/>
              <w:left w:w="100" w:type="dxa"/>
              <w:bottom w:w="0" w:type="dxa"/>
              <w:right w:w="100" w:type="dxa"/>
            </w:tcMar>
          </w:tcPr>
          <w:p w14:paraId="176FD785"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0.235</w:t>
            </w:r>
          </w:p>
        </w:tc>
        <w:tc>
          <w:tcPr>
            <w:tcW w:w="1590" w:type="dxa"/>
            <w:tcBorders>
              <w:top w:val="nil"/>
              <w:left w:val="nil"/>
              <w:bottom w:val="nil"/>
              <w:right w:val="nil"/>
            </w:tcBorders>
            <w:shd w:val="clear" w:color="auto" w:fill="auto"/>
            <w:tcMar>
              <w:top w:w="0" w:type="dxa"/>
              <w:left w:w="100" w:type="dxa"/>
              <w:bottom w:w="0" w:type="dxa"/>
              <w:right w:w="100" w:type="dxa"/>
            </w:tcMar>
          </w:tcPr>
          <w:p w14:paraId="38ABD166"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0.326</w:t>
            </w:r>
          </w:p>
        </w:tc>
      </w:tr>
      <w:tr w:rsidR="00892229" w:rsidRPr="00892229" w14:paraId="5CB5A27E" w14:textId="77777777" w:rsidTr="00EF16DD">
        <w:trPr>
          <w:trHeight w:val="285"/>
        </w:trPr>
        <w:tc>
          <w:tcPr>
            <w:tcW w:w="2025" w:type="dxa"/>
            <w:tcBorders>
              <w:top w:val="nil"/>
              <w:left w:val="nil"/>
              <w:bottom w:val="single" w:sz="8" w:space="0" w:color="000000"/>
              <w:right w:val="nil"/>
            </w:tcBorders>
            <w:shd w:val="clear" w:color="auto" w:fill="auto"/>
            <w:tcMar>
              <w:top w:w="0" w:type="dxa"/>
              <w:left w:w="100" w:type="dxa"/>
              <w:bottom w:w="0" w:type="dxa"/>
              <w:right w:w="100" w:type="dxa"/>
            </w:tcMar>
          </w:tcPr>
          <w:p w14:paraId="67266731" w14:textId="77777777"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Learning</w:t>
            </w:r>
          </w:p>
        </w:tc>
        <w:tc>
          <w:tcPr>
            <w:tcW w:w="1530" w:type="dxa"/>
            <w:tcBorders>
              <w:top w:val="nil"/>
              <w:left w:val="nil"/>
              <w:bottom w:val="single" w:sz="8" w:space="0" w:color="000000"/>
              <w:right w:val="nil"/>
            </w:tcBorders>
            <w:shd w:val="clear" w:color="auto" w:fill="auto"/>
            <w:tcMar>
              <w:top w:w="0" w:type="dxa"/>
              <w:left w:w="100" w:type="dxa"/>
              <w:bottom w:w="0" w:type="dxa"/>
              <w:right w:w="100" w:type="dxa"/>
            </w:tcMar>
          </w:tcPr>
          <w:p w14:paraId="4751AB53"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0.319***</w:t>
            </w:r>
          </w:p>
        </w:tc>
        <w:tc>
          <w:tcPr>
            <w:tcW w:w="1635" w:type="dxa"/>
            <w:tcBorders>
              <w:top w:val="nil"/>
              <w:left w:val="nil"/>
              <w:bottom w:val="single" w:sz="8" w:space="0" w:color="000000"/>
              <w:right w:val="nil"/>
            </w:tcBorders>
            <w:shd w:val="clear" w:color="auto" w:fill="auto"/>
            <w:tcMar>
              <w:top w:w="0" w:type="dxa"/>
              <w:left w:w="100" w:type="dxa"/>
              <w:bottom w:w="0" w:type="dxa"/>
              <w:right w:w="100" w:type="dxa"/>
            </w:tcMar>
          </w:tcPr>
          <w:p w14:paraId="232677E7"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0.074</w:t>
            </w:r>
          </w:p>
        </w:tc>
        <w:tc>
          <w:tcPr>
            <w:tcW w:w="1140" w:type="dxa"/>
            <w:tcBorders>
              <w:top w:val="nil"/>
              <w:left w:val="nil"/>
              <w:bottom w:val="single" w:sz="8" w:space="0" w:color="000000"/>
              <w:right w:val="nil"/>
            </w:tcBorders>
            <w:shd w:val="clear" w:color="auto" w:fill="auto"/>
            <w:tcMar>
              <w:top w:w="0" w:type="dxa"/>
              <w:left w:w="100" w:type="dxa"/>
              <w:bottom w:w="0" w:type="dxa"/>
              <w:right w:w="100" w:type="dxa"/>
            </w:tcMar>
          </w:tcPr>
          <w:p w14:paraId="15D2B036"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0.173</w:t>
            </w:r>
          </w:p>
        </w:tc>
        <w:tc>
          <w:tcPr>
            <w:tcW w:w="1065" w:type="dxa"/>
            <w:tcBorders>
              <w:top w:val="nil"/>
              <w:left w:val="nil"/>
              <w:bottom w:val="single" w:sz="8" w:space="0" w:color="000000"/>
              <w:right w:val="nil"/>
            </w:tcBorders>
            <w:shd w:val="clear" w:color="auto" w:fill="auto"/>
            <w:tcMar>
              <w:top w:w="0" w:type="dxa"/>
              <w:left w:w="100" w:type="dxa"/>
              <w:bottom w:w="0" w:type="dxa"/>
              <w:right w:w="100" w:type="dxa"/>
            </w:tcMar>
          </w:tcPr>
          <w:p w14:paraId="4EBED28B"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0.466</w:t>
            </w:r>
          </w:p>
        </w:tc>
        <w:tc>
          <w:tcPr>
            <w:tcW w:w="1590" w:type="dxa"/>
            <w:tcBorders>
              <w:top w:val="nil"/>
              <w:left w:val="nil"/>
              <w:bottom w:val="single" w:sz="8" w:space="0" w:color="000000"/>
              <w:right w:val="nil"/>
            </w:tcBorders>
            <w:shd w:val="clear" w:color="auto" w:fill="auto"/>
            <w:tcMar>
              <w:top w:w="0" w:type="dxa"/>
              <w:left w:w="100" w:type="dxa"/>
              <w:bottom w:w="0" w:type="dxa"/>
              <w:right w:w="100" w:type="dxa"/>
            </w:tcMar>
          </w:tcPr>
          <w:p w14:paraId="09A010EA"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&lt;0.001</w:t>
            </w:r>
          </w:p>
        </w:tc>
      </w:tr>
      <w:tr w:rsidR="00892229" w:rsidRPr="00E31E1E" w14:paraId="70F907C9" w14:textId="77777777" w:rsidTr="00EF16DD">
        <w:trPr>
          <w:trHeight w:val="285"/>
        </w:trPr>
        <w:tc>
          <w:tcPr>
            <w:tcW w:w="8985" w:type="dxa"/>
            <w:gridSpan w:val="6"/>
            <w:tcBorders>
              <w:top w:val="nil"/>
              <w:left w:val="nil"/>
              <w:bottom w:val="nil"/>
              <w:right w:val="nil"/>
            </w:tcBorders>
            <w:shd w:val="clear" w:color="auto" w:fill="auto"/>
            <w:tcMar>
              <w:top w:w="0" w:type="dxa"/>
              <w:left w:w="100" w:type="dxa"/>
              <w:bottom w:w="0" w:type="dxa"/>
              <w:right w:w="100" w:type="dxa"/>
            </w:tcMar>
          </w:tcPr>
          <w:p w14:paraId="3F27B289" w14:textId="77777777" w:rsidR="00892229" w:rsidRPr="00892229" w:rsidRDefault="00892229" w:rsidP="00892229">
            <w:pPr>
              <w:jc w:val="both"/>
              <w:rPr>
                <w:rFonts w:ascii="Times New Roman" w:hAnsi="Times New Roman" w:cs="Times New Roman"/>
                <w:i/>
                <w:sz w:val="18"/>
                <w:szCs w:val="18"/>
                <w:highlight w:val="yellow"/>
                <w:lang w:val="en-US"/>
              </w:rPr>
            </w:pPr>
            <w:r w:rsidRPr="00892229">
              <w:rPr>
                <w:rFonts w:ascii="Times New Roman" w:hAnsi="Times New Roman" w:cs="Times New Roman"/>
                <w:i/>
                <w:sz w:val="18"/>
                <w:szCs w:val="18"/>
                <w:lang w:val="en-US"/>
              </w:rPr>
              <w:t xml:space="preserve">Notes. + p &lt; 0.1, * p &lt; 0.05, ** p &lt; 0.01, *** p &lt; 0.001; predictor variables were z-standardized; the VIF was calculated for all variables and was at most 2.06, the remaining assumptions were checked, and no issues were found </w:t>
            </w:r>
          </w:p>
        </w:tc>
      </w:tr>
    </w:tbl>
    <w:p w14:paraId="2D9FCE09" w14:textId="77777777" w:rsidR="00892229" w:rsidRPr="00892229" w:rsidRDefault="00892229" w:rsidP="00892229">
      <w:pPr>
        <w:pStyle w:val="Tabellenbeschriftung"/>
        <w:rPr>
          <w:lang w:val="en-US"/>
        </w:rPr>
      </w:pPr>
      <w:r w:rsidRPr="00892229">
        <w:rPr>
          <w:lang w:val="en-US"/>
        </w:rPr>
        <w:t>Table 9: Model Fit Statistics: Effect of Working Hours, Management function, Stress, Coping and Learning on Job satisfaction (Multiple Linear Regression)</w:t>
      </w:r>
    </w:p>
    <w:tbl>
      <w:tblPr>
        <w:tblW w:w="3855" w:type="dxa"/>
        <w:tblBorders>
          <w:top w:val="nil"/>
          <w:left w:val="nil"/>
          <w:bottom w:val="nil"/>
          <w:right w:val="nil"/>
          <w:insideH w:val="nil"/>
          <w:insideV w:val="nil"/>
        </w:tblBorders>
        <w:tblLayout w:type="fixed"/>
        <w:tblLook w:val="0600" w:firstRow="0" w:lastRow="0" w:firstColumn="0" w:lastColumn="0" w:noHBand="1" w:noVBand="1"/>
      </w:tblPr>
      <w:tblGrid>
        <w:gridCol w:w="2010"/>
        <w:gridCol w:w="1845"/>
      </w:tblGrid>
      <w:tr w:rsidR="00892229" w:rsidRPr="00892229" w14:paraId="6E8BE6E8" w14:textId="77777777" w:rsidTr="00EF16DD">
        <w:trPr>
          <w:trHeight w:val="285"/>
        </w:trPr>
        <w:tc>
          <w:tcPr>
            <w:tcW w:w="2010" w:type="dxa"/>
            <w:tcBorders>
              <w:top w:val="single" w:sz="8" w:space="0" w:color="000000"/>
              <w:left w:val="nil"/>
              <w:bottom w:val="nil"/>
              <w:right w:val="nil"/>
            </w:tcBorders>
            <w:tcMar>
              <w:top w:w="0" w:type="dxa"/>
              <w:left w:w="100" w:type="dxa"/>
              <w:bottom w:w="0" w:type="dxa"/>
              <w:right w:w="100" w:type="dxa"/>
            </w:tcMar>
          </w:tcPr>
          <w:p w14:paraId="66AFF3D4" w14:textId="77777777" w:rsidR="00892229" w:rsidRPr="00892229" w:rsidRDefault="00892229" w:rsidP="00892229">
            <w:pPr>
              <w:spacing w:line="360" w:lineRule="auto"/>
              <w:jc w:val="both"/>
              <w:rPr>
                <w:rFonts w:ascii="Times New Roman" w:hAnsi="Times New Roman" w:cs="Times New Roman"/>
                <w:b/>
                <w:sz w:val="20"/>
              </w:rPr>
            </w:pPr>
            <w:r w:rsidRPr="00892229">
              <w:rPr>
                <w:rFonts w:ascii="Times New Roman" w:hAnsi="Times New Roman" w:cs="Times New Roman"/>
                <w:b/>
                <w:sz w:val="20"/>
              </w:rPr>
              <w:t xml:space="preserve">Fit </w:t>
            </w:r>
            <w:proofErr w:type="spellStart"/>
            <w:r w:rsidRPr="00892229">
              <w:rPr>
                <w:rFonts w:ascii="Times New Roman" w:hAnsi="Times New Roman" w:cs="Times New Roman"/>
                <w:b/>
                <w:sz w:val="20"/>
              </w:rPr>
              <w:t>Measure</w:t>
            </w:r>
            <w:proofErr w:type="spellEnd"/>
          </w:p>
        </w:tc>
        <w:tc>
          <w:tcPr>
            <w:tcW w:w="1845" w:type="dxa"/>
            <w:tcBorders>
              <w:top w:val="single" w:sz="8" w:space="0" w:color="000000"/>
              <w:left w:val="nil"/>
              <w:bottom w:val="nil"/>
              <w:right w:val="nil"/>
            </w:tcBorders>
            <w:tcMar>
              <w:top w:w="0" w:type="dxa"/>
              <w:left w:w="100" w:type="dxa"/>
              <w:bottom w:w="0" w:type="dxa"/>
              <w:right w:w="100" w:type="dxa"/>
            </w:tcMar>
          </w:tcPr>
          <w:p w14:paraId="0729ED93" w14:textId="77777777" w:rsidR="00892229" w:rsidRPr="00892229" w:rsidRDefault="00892229" w:rsidP="00892229">
            <w:pPr>
              <w:spacing w:line="360" w:lineRule="auto"/>
              <w:jc w:val="center"/>
              <w:rPr>
                <w:rFonts w:ascii="Times New Roman" w:hAnsi="Times New Roman" w:cs="Times New Roman"/>
                <w:b/>
                <w:sz w:val="20"/>
              </w:rPr>
            </w:pPr>
            <w:r w:rsidRPr="00892229">
              <w:rPr>
                <w:rFonts w:ascii="Times New Roman" w:hAnsi="Times New Roman" w:cs="Times New Roman"/>
                <w:b/>
                <w:sz w:val="20"/>
              </w:rPr>
              <w:t>Value</w:t>
            </w:r>
          </w:p>
        </w:tc>
      </w:tr>
      <w:tr w:rsidR="00892229" w:rsidRPr="00892229" w14:paraId="309ABA80" w14:textId="77777777" w:rsidTr="00EF16DD">
        <w:trPr>
          <w:trHeight w:val="285"/>
        </w:trPr>
        <w:tc>
          <w:tcPr>
            <w:tcW w:w="2010" w:type="dxa"/>
            <w:tcBorders>
              <w:top w:val="single" w:sz="8" w:space="0" w:color="000000"/>
              <w:left w:val="nil"/>
              <w:bottom w:val="nil"/>
              <w:right w:val="nil"/>
            </w:tcBorders>
            <w:tcMar>
              <w:top w:w="0" w:type="dxa"/>
              <w:left w:w="100" w:type="dxa"/>
              <w:bottom w:w="0" w:type="dxa"/>
              <w:right w:w="100" w:type="dxa"/>
            </w:tcMar>
          </w:tcPr>
          <w:p w14:paraId="08264F91" w14:textId="13273671" w:rsidR="00892229" w:rsidRPr="00892229" w:rsidRDefault="00892229" w:rsidP="00892229">
            <w:pPr>
              <w:spacing w:line="360" w:lineRule="auto"/>
              <w:jc w:val="both"/>
              <w:rPr>
                <w:rFonts w:ascii="Times New Roman" w:hAnsi="Times New Roman" w:cs="Times New Roman"/>
                <w:sz w:val="20"/>
              </w:rPr>
            </w:pPr>
            <w:proofErr w:type="spellStart"/>
            <w:r w:rsidRPr="00892229">
              <w:rPr>
                <w:rFonts w:ascii="Times New Roman" w:hAnsi="Times New Roman" w:cs="Times New Roman"/>
                <w:sz w:val="20"/>
              </w:rPr>
              <w:t>Number</w:t>
            </w:r>
            <w:proofErr w:type="spellEnd"/>
            <w:r w:rsidRPr="00892229">
              <w:rPr>
                <w:rFonts w:ascii="Times New Roman" w:hAnsi="Times New Roman" w:cs="Times New Roman"/>
                <w:sz w:val="20"/>
              </w:rPr>
              <w:t xml:space="preserve"> </w:t>
            </w:r>
            <w:proofErr w:type="spellStart"/>
            <w:r w:rsidRPr="00892229">
              <w:rPr>
                <w:rFonts w:ascii="Times New Roman" w:hAnsi="Times New Roman" w:cs="Times New Roman"/>
                <w:sz w:val="20"/>
              </w:rPr>
              <w:t>of</w:t>
            </w:r>
            <w:proofErr w:type="spellEnd"/>
            <w:r w:rsidRPr="00892229">
              <w:rPr>
                <w:rFonts w:ascii="Times New Roman" w:hAnsi="Times New Roman" w:cs="Times New Roman"/>
                <w:sz w:val="20"/>
              </w:rPr>
              <w:t xml:space="preserve"> </w:t>
            </w:r>
            <w:proofErr w:type="spellStart"/>
            <w:r w:rsidRPr="00892229">
              <w:rPr>
                <w:rFonts w:ascii="Times New Roman" w:hAnsi="Times New Roman" w:cs="Times New Roman"/>
                <w:sz w:val="20"/>
              </w:rPr>
              <w:t>obs</w:t>
            </w:r>
            <w:proofErr w:type="spellEnd"/>
            <w:r w:rsidR="006B58D5">
              <w:rPr>
                <w:rFonts w:ascii="Times New Roman" w:hAnsi="Times New Roman" w:cs="Times New Roman"/>
                <w:sz w:val="20"/>
              </w:rPr>
              <w:t>.</w:t>
            </w:r>
          </w:p>
        </w:tc>
        <w:tc>
          <w:tcPr>
            <w:tcW w:w="1845" w:type="dxa"/>
            <w:tcBorders>
              <w:top w:val="single" w:sz="8" w:space="0" w:color="000000"/>
              <w:left w:val="nil"/>
              <w:bottom w:val="nil"/>
              <w:right w:val="nil"/>
            </w:tcBorders>
            <w:tcMar>
              <w:top w:w="0" w:type="dxa"/>
              <w:left w:w="100" w:type="dxa"/>
              <w:bottom w:w="0" w:type="dxa"/>
              <w:right w:w="100" w:type="dxa"/>
            </w:tcMar>
          </w:tcPr>
          <w:p w14:paraId="40C715C3"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145</w:t>
            </w:r>
          </w:p>
        </w:tc>
      </w:tr>
      <w:tr w:rsidR="00892229" w:rsidRPr="00892229" w14:paraId="121D3074" w14:textId="77777777" w:rsidTr="00EF16DD">
        <w:trPr>
          <w:trHeight w:val="270"/>
        </w:trPr>
        <w:tc>
          <w:tcPr>
            <w:tcW w:w="2010" w:type="dxa"/>
            <w:tcBorders>
              <w:top w:val="nil"/>
              <w:left w:val="nil"/>
              <w:bottom w:val="nil"/>
              <w:right w:val="nil"/>
            </w:tcBorders>
            <w:tcMar>
              <w:top w:w="0" w:type="dxa"/>
              <w:left w:w="100" w:type="dxa"/>
              <w:bottom w:w="0" w:type="dxa"/>
              <w:right w:w="100" w:type="dxa"/>
            </w:tcMar>
          </w:tcPr>
          <w:p w14:paraId="3AF1801D" w14:textId="2D20AD13"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R²</w:t>
            </w:r>
          </w:p>
        </w:tc>
        <w:tc>
          <w:tcPr>
            <w:tcW w:w="1845" w:type="dxa"/>
            <w:tcBorders>
              <w:top w:val="nil"/>
              <w:left w:val="nil"/>
              <w:bottom w:val="nil"/>
              <w:right w:val="nil"/>
            </w:tcBorders>
            <w:tcMar>
              <w:top w:w="0" w:type="dxa"/>
              <w:left w:w="100" w:type="dxa"/>
              <w:bottom w:w="0" w:type="dxa"/>
              <w:right w:w="100" w:type="dxa"/>
            </w:tcMar>
          </w:tcPr>
          <w:p w14:paraId="5DCCBA8A"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0.167</w:t>
            </w:r>
          </w:p>
        </w:tc>
      </w:tr>
      <w:tr w:rsidR="00892229" w:rsidRPr="00892229" w14:paraId="5EB2424B" w14:textId="77777777" w:rsidTr="00EF16DD">
        <w:trPr>
          <w:trHeight w:val="270"/>
        </w:trPr>
        <w:tc>
          <w:tcPr>
            <w:tcW w:w="2010" w:type="dxa"/>
            <w:tcBorders>
              <w:top w:val="nil"/>
              <w:left w:val="nil"/>
              <w:bottom w:val="nil"/>
              <w:right w:val="nil"/>
            </w:tcBorders>
            <w:tcMar>
              <w:top w:w="0" w:type="dxa"/>
              <w:left w:w="100" w:type="dxa"/>
              <w:bottom w:w="0" w:type="dxa"/>
              <w:right w:w="100" w:type="dxa"/>
            </w:tcMar>
          </w:tcPr>
          <w:p w14:paraId="04D89056" w14:textId="63DDDE63"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 xml:space="preserve">R² </w:t>
            </w:r>
            <w:proofErr w:type="spellStart"/>
            <w:r w:rsidRPr="00892229">
              <w:rPr>
                <w:rFonts w:ascii="Times New Roman" w:hAnsi="Times New Roman" w:cs="Times New Roman"/>
                <w:sz w:val="20"/>
              </w:rPr>
              <w:t>adj.</w:t>
            </w:r>
            <w:proofErr w:type="spellEnd"/>
          </w:p>
        </w:tc>
        <w:tc>
          <w:tcPr>
            <w:tcW w:w="1845" w:type="dxa"/>
            <w:tcBorders>
              <w:top w:val="nil"/>
              <w:left w:val="nil"/>
              <w:bottom w:val="nil"/>
              <w:right w:val="nil"/>
            </w:tcBorders>
            <w:tcMar>
              <w:top w:w="0" w:type="dxa"/>
              <w:left w:w="100" w:type="dxa"/>
              <w:bottom w:w="0" w:type="dxa"/>
              <w:right w:w="100" w:type="dxa"/>
            </w:tcMar>
          </w:tcPr>
          <w:p w14:paraId="0325DD95"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0.137</w:t>
            </w:r>
          </w:p>
        </w:tc>
      </w:tr>
      <w:tr w:rsidR="00892229" w:rsidRPr="00892229" w14:paraId="3FE58845" w14:textId="77777777" w:rsidTr="00EF16DD">
        <w:trPr>
          <w:trHeight w:val="270"/>
        </w:trPr>
        <w:tc>
          <w:tcPr>
            <w:tcW w:w="2010" w:type="dxa"/>
            <w:tcBorders>
              <w:top w:val="nil"/>
              <w:left w:val="nil"/>
              <w:bottom w:val="nil"/>
              <w:right w:val="nil"/>
            </w:tcBorders>
            <w:tcMar>
              <w:top w:w="0" w:type="dxa"/>
              <w:left w:w="100" w:type="dxa"/>
              <w:bottom w:w="0" w:type="dxa"/>
              <w:right w:w="100" w:type="dxa"/>
            </w:tcMar>
          </w:tcPr>
          <w:p w14:paraId="77A614AE" w14:textId="77777777"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AIC / BIC</w:t>
            </w:r>
          </w:p>
        </w:tc>
        <w:tc>
          <w:tcPr>
            <w:tcW w:w="1845" w:type="dxa"/>
            <w:tcBorders>
              <w:top w:val="nil"/>
              <w:left w:val="nil"/>
              <w:bottom w:val="nil"/>
              <w:right w:val="nil"/>
            </w:tcBorders>
            <w:tcMar>
              <w:top w:w="0" w:type="dxa"/>
              <w:left w:w="100" w:type="dxa"/>
              <w:bottom w:w="0" w:type="dxa"/>
              <w:right w:w="100" w:type="dxa"/>
            </w:tcMar>
          </w:tcPr>
          <w:p w14:paraId="39745B76"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320.0 / 340.9</w:t>
            </w:r>
          </w:p>
        </w:tc>
      </w:tr>
      <w:tr w:rsidR="00892229" w:rsidRPr="00892229" w14:paraId="52F5105D" w14:textId="77777777" w:rsidTr="00EF16DD">
        <w:trPr>
          <w:trHeight w:val="270"/>
        </w:trPr>
        <w:tc>
          <w:tcPr>
            <w:tcW w:w="2010" w:type="dxa"/>
            <w:tcBorders>
              <w:top w:val="nil"/>
              <w:left w:val="nil"/>
              <w:bottom w:val="nil"/>
              <w:right w:val="nil"/>
            </w:tcBorders>
            <w:tcMar>
              <w:top w:w="0" w:type="dxa"/>
              <w:left w:w="100" w:type="dxa"/>
              <w:bottom w:w="0" w:type="dxa"/>
              <w:right w:w="100" w:type="dxa"/>
            </w:tcMar>
          </w:tcPr>
          <w:p w14:paraId="63A9A711" w14:textId="77777777" w:rsidR="00892229" w:rsidRPr="00892229" w:rsidRDefault="00892229" w:rsidP="00892229">
            <w:pPr>
              <w:spacing w:line="360" w:lineRule="auto"/>
              <w:jc w:val="both"/>
              <w:rPr>
                <w:rFonts w:ascii="Times New Roman" w:hAnsi="Times New Roman" w:cs="Times New Roman"/>
                <w:sz w:val="20"/>
              </w:rPr>
            </w:pPr>
            <w:proofErr w:type="spellStart"/>
            <w:r w:rsidRPr="00892229">
              <w:rPr>
                <w:rFonts w:ascii="Times New Roman" w:hAnsi="Times New Roman" w:cs="Times New Roman"/>
                <w:sz w:val="20"/>
              </w:rPr>
              <w:t>Log.Lik</w:t>
            </w:r>
            <w:proofErr w:type="spellEnd"/>
            <w:r w:rsidRPr="00892229">
              <w:rPr>
                <w:rFonts w:ascii="Times New Roman" w:hAnsi="Times New Roman" w:cs="Times New Roman"/>
                <w:sz w:val="20"/>
              </w:rPr>
              <w:t>.</w:t>
            </w:r>
          </w:p>
        </w:tc>
        <w:tc>
          <w:tcPr>
            <w:tcW w:w="1845" w:type="dxa"/>
            <w:tcBorders>
              <w:top w:val="nil"/>
              <w:left w:val="nil"/>
              <w:bottom w:val="nil"/>
              <w:right w:val="nil"/>
            </w:tcBorders>
            <w:tcMar>
              <w:top w:w="0" w:type="dxa"/>
              <w:left w:w="100" w:type="dxa"/>
              <w:bottom w:w="0" w:type="dxa"/>
              <w:right w:w="100" w:type="dxa"/>
            </w:tcMar>
          </w:tcPr>
          <w:p w14:paraId="7E7B1582"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-153.015</w:t>
            </w:r>
          </w:p>
        </w:tc>
      </w:tr>
      <w:tr w:rsidR="00892229" w:rsidRPr="00892229" w14:paraId="53651CE2" w14:textId="77777777" w:rsidTr="00EF16DD">
        <w:trPr>
          <w:trHeight w:val="270"/>
        </w:trPr>
        <w:tc>
          <w:tcPr>
            <w:tcW w:w="2010" w:type="dxa"/>
            <w:tcBorders>
              <w:top w:val="nil"/>
              <w:left w:val="nil"/>
              <w:bottom w:val="nil"/>
              <w:right w:val="nil"/>
            </w:tcBorders>
            <w:tcMar>
              <w:top w:w="0" w:type="dxa"/>
              <w:left w:w="100" w:type="dxa"/>
              <w:bottom w:w="0" w:type="dxa"/>
              <w:right w:w="100" w:type="dxa"/>
            </w:tcMar>
          </w:tcPr>
          <w:p w14:paraId="1E81AE9B" w14:textId="77777777"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F</w:t>
            </w:r>
          </w:p>
        </w:tc>
        <w:tc>
          <w:tcPr>
            <w:tcW w:w="1845" w:type="dxa"/>
            <w:tcBorders>
              <w:top w:val="nil"/>
              <w:left w:val="nil"/>
              <w:bottom w:val="nil"/>
              <w:right w:val="nil"/>
            </w:tcBorders>
            <w:tcMar>
              <w:top w:w="0" w:type="dxa"/>
              <w:left w:w="100" w:type="dxa"/>
              <w:bottom w:w="0" w:type="dxa"/>
              <w:right w:w="100" w:type="dxa"/>
            </w:tcMar>
          </w:tcPr>
          <w:p w14:paraId="70143C95"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5.573</w:t>
            </w:r>
          </w:p>
        </w:tc>
      </w:tr>
      <w:tr w:rsidR="00892229" w:rsidRPr="00892229" w14:paraId="710845D2" w14:textId="77777777" w:rsidTr="00EF16DD">
        <w:trPr>
          <w:trHeight w:val="285"/>
        </w:trPr>
        <w:tc>
          <w:tcPr>
            <w:tcW w:w="2010" w:type="dxa"/>
            <w:tcBorders>
              <w:top w:val="nil"/>
              <w:left w:val="nil"/>
              <w:bottom w:val="single" w:sz="8" w:space="0" w:color="000000"/>
              <w:right w:val="nil"/>
            </w:tcBorders>
            <w:tcMar>
              <w:top w:w="0" w:type="dxa"/>
              <w:left w:w="100" w:type="dxa"/>
              <w:bottom w:w="0" w:type="dxa"/>
              <w:right w:w="100" w:type="dxa"/>
            </w:tcMar>
          </w:tcPr>
          <w:p w14:paraId="6911F493" w14:textId="77777777" w:rsidR="00892229" w:rsidRPr="00892229" w:rsidRDefault="00892229" w:rsidP="00892229">
            <w:pPr>
              <w:spacing w:line="360" w:lineRule="auto"/>
              <w:jc w:val="both"/>
              <w:rPr>
                <w:rFonts w:ascii="Times New Roman" w:hAnsi="Times New Roman" w:cs="Times New Roman"/>
                <w:sz w:val="20"/>
              </w:rPr>
            </w:pPr>
            <w:r w:rsidRPr="00892229">
              <w:rPr>
                <w:rFonts w:ascii="Times New Roman" w:hAnsi="Times New Roman" w:cs="Times New Roman"/>
                <w:sz w:val="20"/>
              </w:rPr>
              <w:t>RMSE</w:t>
            </w:r>
          </w:p>
        </w:tc>
        <w:tc>
          <w:tcPr>
            <w:tcW w:w="1845" w:type="dxa"/>
            <w:tcBorders>
              <w:top w:val="nil"/>
              <w:left w:val="nil"/>
              <w:bottom w:val="single" w:sz="8" w:space="0" w:color="000000"/>
              <w:right w:val="nil"/>
            </w:tcBorders>
            <w:tcMar>
              <w:top w:w="0" w:type="dxa"/>
              <w:left w:w="100" w:type="dxa"/>
              <w:bottom w:w="0" w:type="dxa"/>
              <w:right w:w="100" w:type="dxa"/>
            </w:tcMar>
          </w:tcPr>
          <w:p w14:paraId="70E08982" w14:textId="77777777" w:rsidR="00892229" w:rsidRPr="00892229" w:rsidRDefault="00892229" w:rsidP="00892229">
            <w:pPr>
              <w:spacing w:line="360" w:lineRule="auto"/>
              <w:jc w:val="center"/>
              <w:rPr>
                <w:rFonts w:ascii="Times New Roman" w:hAnsi="Times New Roman" w:cs="Times New Roman"/>
                <w:sz w:val="20"/>
              </w:rPr>
            </w:pPr>
            <w:r w:rsidRPr="00892229">
              <w:rPr>
                <w:rFonts w:ascii="Times New Roman" w:hAnsi="Times New Roman" w:cs="Times New Roman"/>
                <w:sz w:val="20"/>
              </w:rPr>
              <w:t>0.70</w:t>
            </w:r>
          </w:p>
        </w:tc>
      </w:tr>
    </w:tbl>
    <w:p w14:paraId="498BFCCF" w14:textId="13CF7D35" w:rsidR="00892229" w:rsidRDefault="00892229" w:rsidP="00892229">
      <w:pPr>
        <w:pStyle w:val="berschrift1"/>
        <w:rPr>
          <w:lang w:val="en-US"/>
        </w:rPr>
      </w:pPr>
      <w:bookmarkStart w:id="27" w:name="_Toc178257141"/>
      <w:r>
        <w:rPr>
          <w:lang w:val="en-US"/>
        </w:rPr>
        <w:t>Discussion</w:t>
      </w:r>
      <w:bookmarkEnd w:id="27"/>
    </w:p>
    <w:p w14:paraId="11A22F77" w14:textId="4DF94C84" w:rsidR="00892229" w:rsidRPr="00892229" w:rsidRDefault="00892229" w:rsidP="00892229">
      <w:pPr>
        <w:pStyle w:val="Textkrper"/>
        <w:rPr>
          <w:lang w:val="en-US"/>
        </w:rPr>
      </w:pPr>
      <w:r w:rsidRPr="00892229">
        <w:rPr>
          <w:lang w:val="en-US"/>
        </w:rPr>
        <w:t xml:space="preserve">In </w:t>
      </w:r>
      <w:r w:rsidR="00FB469B">
        <w:rPr>
          <w:lang w:val="en-US"/>
        </w:rPr>
        <w:t>this</w:t>
      </w:r>
      <w:r w:rsidRPr="00892229">
        <w:rPr>
          <w:lang w:val="en-US"/>
        </w:rPr>
        <w:t xml:space="preserve"> section, </w:t>
      </w:r>
      <w:r w:rsidR="00FB469B">
        <w:rPr>
          <w:lang w:val="en-US"/>
        </w:rPr>
        <w:t>we discuss the findings</w:t>
      </w:r>
      <w:r w:rsidRPr="00892229">
        <w:rPr>
          <w:lang w:val="en-US"/>
        </w:rPr>
        <w:t xml:space="preserve"> </w:t>
      </w:r>
      <w:r w:rsidR="00FB469B">
        <w:rPr>
          <w:lang w:val="en-US"/>
        </w:rPr>
        <w:t xml:space="preserve">in relation </w:t>
      </w:r>
      <w:r w:rsidR="003F5F83">
        <w:rPr>
          <w:lang w:val="en-US"/>
        </w:rPr>
        <w:t xml:space="preserve">to </w:t>
      </w:r>
      <w:r w:rsidRPr="00892229">
        <w:rPr>
          <w:lang w:val="en-US"/>
        </w:rPr>
        <w:t>the four research questions</w:t>
      </w:r>
      <w:r w:rsidR="00FB469B">
        <w:rPr>
          <w:lang w:val="en-US"/>
        </w:rPr>
        <w:t xml:space="preserve"> presented in the introduction.</w:t>
      </w:r>
      <w:r w:rsidRPr="00892229">
        <w:rPr>
          <w:lang w:val="en-US"/>
        </w:rPr>
        <w:t xml:space="preserve"> </w:t>
      </w:r>
      <w:r w:rsidR="00FB469B">
        <w:rPr>
          <w:lang w:val="en-US"/>
        </w:rPr>
        <w:t xml:space="preserve">Firstly, we found that </w:t>
      </w:r>
      <w:r w:rsidRPr="00892229">
        <w:rPr>
          <w:lang w:val="en-US"/>
        </w:rPr>
        <w:t xml:space="preserve">the annual working hours of both groups of teachers </w:t>
      </w:r>
      <w:r w:rsidR="00FB469B">
        <w:rPr>
          <w:lang w:val="en-US"/>
        </w:rPr>
        <w:t>(i.e.</w:t>
      </w:r>
      <w:r w:rsidR="003F5F83">
        <w:rPr>
          <w:lang w:val="en-US"/>
        </w:rPr>
        <w:t>,</w:t>
      </w:r>
      <w:r w:rsidR="00FB469B">
        <w:rPr>
          <w:lang w:val="en-US"/>
        </w:rPr>
        <w:t xml:space="preserve"> with and without management responsibilities)</w:t>
      </w:r>
      <w:r w:rsidR="00FB469B" w:rsidRPr="00892229">
        <w:rPr>
          <w:lang w:val="en-US"/>
        </w:rPr>
        <w:t xml:space="preserve"> </w:t>
      </w:r>
      <w:r w:rsidRPr="00892229">
        <w:rPr>
          <w:lang w:val="en-US"/>
        </w:rPr>
        <w:t xml:space="preserve">exceed the working hours of about 1,800 hours per year, as foreseen by law. Particularly striking are the 20 % higher working hours of teachers with management functions. It is up to those responsible for educational practice and policy to judge these working hours, but the results clearly contradict the idea of the teaching profession being a part-time job mentioned above. The reported data are </w:t>
      </w:r>
      <w:r w:rsidR="00FB469B" w:rsidRPr="00892229">
        <w:rPr>
          <w:lang w:val="en-US"/>
        </w:rPr>
        <w:t>averages,</w:t>
      </w:r>
      <w:r w:rsidRPr="00892229">
        <w:rPr>
          <w:lang w:val="en-US"/>
        </w:rPr>
        <w:t xml:space="preserve"> and the relatively high standard deviations indicate that there are also teachers who invest significantly less working time, but on the other hand there are also teachers who invest significantly more working time. Overall, these findings are largely consistent with the results from comparable studies with teachers from other school sectors (e.g.,</w:t>
      </w:r>
      <w:r w:rsidR="00EA1612">
        <w:rPr>
          <w:lang w:val="en-US"/>
        </w:rPr>
        <w:t> </w:t>
      </w:r>
      <w:proofErr w:type="spellStart"/>
      <w:r w:rsidRPr="00892229">
        <w:rPr>
          <w:lang w:val="en-US"/>
        </w:rPr>
        <w:t>Mußmann</w:t>
      </w:r>
      <w:proofErr w:type="spellEnd"/>
      <w:r w:rsidRPr="00892229">
        <w:rPr>
          <w:lang w:val="en-US"/>
        </w:rPr>
        <w:t xml:space="preserve"> et al., 202</w:t>
      </w:r>
      <w:r w:rsidR="006A4E4F">
        <w:rPr>
          <w:lang w:val="en-US"/>
        </w:rPr>
        <w:t>3</w:t>
      </w:r>
      <w:r w:rsidRPr="00892229">
        <w:rPr>
          <w:lang w:val="en-US"/>
        </w:rPr>
        <w:t xml:space="preserve">; </w:t>
      </w:r>
      <w:proofErr w:type="spellStart"/>
      <w:r w:rsidRPr="00892229">
        <w:rPr>
          <w:lang w:val="en-US"/>
        </w:rPr>
        <w:t>Kreuzfeld</w:t>
      </w:r>
      <w:proofErr w:type="spellEnd"/>
      <w:r w:rsidRPr="00892229">
        <w:rPr>
          <w:lang w:val="en-US"/>
        </w:rPr>
        <w:t xml:space="preserve"> et al., 2022).</w:t>
      </w:r>
    </w:p>
    <w:p w14:paraId="1603A872" w14:textId="182F7F68" w:rsidR="00892229" w:rsidRPr="00892229" w:rsidRDefault="00892229" w:rsidP="00892229">
      <w:pPr>
        <w:pStyle w:val="Textkrper"/>
        <w:rPr>
          <w:lang w:val="en-US"/>
        </w:rPr>
      </w:pPr>
      <w:r w:rsidRPr="00892229">
        <w:rPr>
          <w:lang w:val="en-US"/>
        </w:rPr>
        <w:t>In the distribution of working hours by type of activity, the proportion of non-teaching or administrative activities for teachers with a management function is high</w:t>
      </w:r>
      <w:r w:rsidR="002C6E46">
        <w:rPr>
          <w:lang w:val="en-US"/>
        </w:rPr>
        <w:t>, as might be expected</w:t>
      </w:r>
      <w:r w:rsidRPr="00892229">
        <w:rPr>
          <w:lang w:val="en-US"/>
        </w:rPr>
        <w:t xml:space="preserve">. These activities are spread across a wide range of activity categories. However, non-teaching activities also account for a considerable proportion of the working time of teachers without a management function, and here the wide variety of activities in the teaching profession is </w:t>
      </w:r>
      <w:r w:rsidR="002C6E46">
        <w:rPr>
          <w:lang w:val="en-US"/>
        </w:rPr>
        <w:t xml:space="preserve">similarly </w:t>
      </w:r>
      <w:r w:rsidRPr="00892229">
        <w:rPr>
          <w:lang w:val="en-US"/>
        </w:rPr>
        <w:t xml:space="preserve">evident. </w:t>
      </w:r>
    </w:p>
    <w:p w14:paraId="2561EA71" w14:textId="695FB972" w:rsidR="00892229" w:rsidRPr="00892229" w:rsidRDefault="00892229" w:rsidP="00892229">
      <w:pPr>
        <w:pStyle w:val="Textkrper"/>
        <w:rPr>
          <w:lang w:val="en-US"/>
        </w:rPr>
      </w:pPr>
      <w:r w:rsidRPr="00892229">
        <w:rPr>
          <w:lang w:val="en-US"/>
        </w:rPr>
        <w:lastRenderedPageBreak/>
        <w:t xml:space="preserve">Regarding stress, coping, and informal learning, the analyses show that teaching and </w:t>
      </w:r>
      <w:r w:rsidR="00F34BDC">
        <w:rPr>
          <w:lang w:val="en-US"/>
        </w:rPr>
        <w:t xml:space="preserve">leadership of </w:t>
      </w:r>
      <w:r w:rsidRPr="00892229">
        <w:rPr>
          <w:lang w:val="en-US"/>
        </w:rPr>
        <w:t>committees and teams are perceived as the most stressful among the activities. They contain the sources of teacher stress illustrated in the theory chapter, e.g.,</w:t>
      </w:r>
      <w:r w:rsidR="00EA1612">
        <w:rPr>
          <w:lang w:val="en-US"/>
        </w:rPr>
        <w:t> </w:t>
      </w:r>
      <w:r w:rsidRPr="00892229">
        <w:rPr>
          <w:lang w:val="en-US"/>
        </w:rPr>
        <w:t xml:space="preserve">teaching with its many facets, including motivating students, collaboration with colleagues. At the same time, perceived coping has one of the highest values in the activity teaching. Thus, teachers stated that they </w:t>
      </w:r>
      <w:r w:rsidR="002C6E46" w:rsidRPr="00892229">
        <w:rPr>
          <w:lang w:val="en-US"/>
        </w:rPr>
        <w:t>can</w:t>
      </w:r>
      <w:r w:rsidRPr="00892229">
        <w:rPr>
          <w:lang w:val="en-US"/>
        </w:rPr>
        <w:t xml:space="preserve"> cope with the stress they experience during teaching. Regarding learning as expected, non-formal and formal learning had the highest values of perceived learning. Other activities perceived as conducive to learning involve collaboration and exchange with colleagues and other parties. These results are consistent with existing studies stating newness and collaboration as fostering workplace learning as stated in the theory chapter (e.g.,</w:t>
      </w:r>
      <w:r w:rsidR="00EA1612">
        <w:rPr>
          <w:lang w:val="en-US"/>
        </w:rPr>
        <w:t> </w:t>
      </w:r>
      <w:r w:rsidRPr="00892229">
        <w:rPr>
          <w:lang w:val="en-US"/>
        </w:rPr>
        <w:t xml:space="preserve">Hoekstra, 2007; </w:t>
      </w:r>
      <w:proofErr w:type="spellStart"/>
      <w:r w:rsidRPr="00892229">
        <w:rPr>
          <w:lang w:val="en-US"/>
        </w:rPr>
        <w:t>Kwakman</w:t>
      </w:r>
      <w:proofErr w:type="spellEnd"/>
      <w:r w:rsidRPr="00892229">
        <w:rPr>
          <w:lang w:val="en-US"/>
        </w:rPr>
        <w:t xml:space="preserve">, 2003; Lohmann, 2003; Rausch, 2013). </w:t>
      </w:r>
    </w:p>
    <w:p w14:paraId="386BC067" w14:textId="77777777" w:rsidR="00892229" w:rsidRPr="00892229" w:rsidRDefault="00892229" w:rsidP="00892229">
      <w:pPr>
        <w:pStyle w:val="Textkrper"/>
        <w:rPr>
          <w:lang w:val="en-US"/>
        </w:rPr>
      </w:pPr>
      <w:r w:rsidRPr="00892229">
        <w:rPr>
          <w:lang w:val="en-US"/>
        </w:rPr>
        <w:t>The regression analysis regarding predictors of job satisfaction showed significant differences only for stress and informal learning. Stress has a negative effect on job satisfaction, whereas learning has a positive effect, as expected. This yields a foundation for policy decisions to improve teacher job satisfaction by providing a learning inducing atmosphere and taking measures to reduce teacher stress.</w:t>
      </w:r>
    </w:p>
    <w:p w14:paraId="05490D0B" w14:textId="35AE01AA" w:rsidR="00892229" w:rsidRDefault="002C6E46" w:rsidP="00892229">
      <w:pPr>
        <w:pStyle w:val="Textkrper"/>
        <w:rPr>
          <w:lang w:val="en-US"/>
        </w:rPr>
      </w:pPr>
      <w:r w:rsidRPr="00293A28">
        <w:rPr>
          <w:lang w:val="en-US"/>
        </w:rPr>
        <w:t xml:space="preserve">In sum, </w:t>
      </w:r>
      <w:r w:rsidRPr="003F5F83">
        <w:rPr>
          <w:lang w:val="en-US"/>
        </w:rPr>
        <w:t xml:space="preserve">our </w:t>
      </w:r>
      <w:r w:rsidRPr="00F34BDC">
        <w:rPr>
          <w:lang w:val="en-US"/>
        </w:rPr>
        <w:t>study could thus indicate relevant results, which</w:t>
      </w:r>
      <w:r w:rsidRPr="003F5F83">
        <w:rPr>
          <w:lang w:val="en-US"/>
        </w:rPr>
        <w:t xml:space="preserve"> are also relevant for the attractiveness of the teaching profession. </w:t>
      </w:r>
      <w:r w:rsidR="00892229" w:rsidRPr="003F5F83">
        <w:rPr>
          <w:lang w:val="en-US"/>
        </w:rPr>
        <w:t>However</w:t>
      </w:r>
      <w:r w:rsidR="00892229" w:rsidRPr="00892229">
        <w:rPr>
          <w:lang w:val="en-US"/>
        </w:rPr>
        <w:t xml:space="preserve">, like any </w:t>
      </w:r>
      <w:r>
        <w:rPr>
          <w:lang w:val="en-US"/>
        </w:rPr>
        <w:t>other research</w:t>
      </w:r>
      <w:r w:rsidR="00892229" w:rsidRPr="00892229">
        <w:rPr>
          <w:lang w:val="en-US"/>
        </w:rPr>
        <w:t xml:space="preserve">, </w:t>
      </w:r>
      <w:r>
        <w:rPr>
          <w:lang w:val="en-US"/>
        </w:rPr>
        <w:t>our</w:t>
      </w:r>
      <w:r w:rsidRPr="00892229">
        <w:rPr>
          <w:lang w:val="en-US"/>
        </w:rPr>
        <w:t xml:space="preserve"> </w:t>
      </w:r>
      <w:r w:rsidR="00892229" w:rsidRPr="00892229">
        <w:rPr>
          <w:lang w:val="en-US"/>
        </w:rPr>
        <w:t xml:space="preserve">studies have limitations. Although the sample is representative, it is not a random selection, i.e. self-selection effects cannot be </w:t>
      </w:r>
      <w:r>
        <w:rPr>
          <w:lang w:val="en-US"/>
        </w:rPr>
        <w:t xml:space="preserve">completely </w:t>
      </w:r>
      <w:r w:rsidR="00892229" w:rsidRPr="00892229">
        <w:rPr>
          <w:lang w:val="en-US"/>
        </w:rPr>
        <w:t xml:space="preserve">ruled out. In addition, all working time values reported here are ultimately based on self-reports: self-reports on estimated typical weekly working hours in the questionnaire, self-reports on working hours on the individual days of the previous week and self-reports on the type and duration of specific activities on the current day in the diary study. However, in our opinion, the </w:t>
      </w:r>
      <w:r w:rsidR="00472E13" w:rsidRPr="00892229">
        <w:rPr>
          <w:lang w:val="en-US"/>
        </w:rPr>
        <w:t>well-developed</w:t>
      </w:r>
      <w:r w:rsidR="00892229" w:rsidRPr="00892229">
        <w:rPr>
          <w:lang w:val="en-US"/>
        </w:rPr>
        <w:t xml:space="preserve"> design of the study, the extensive data preparation steps and plausibility checks based on the various data sources speak for a very high validity and reliability of the working time values reported here. We have also opted for a conservative approach. This </w:t>
      </w:r>
      <w:r w:rsidR="00892229" w:rsidRPr="00F34BDC">
        <w:rPr>
          <w:lang w:val="en-US"/>
        </w:rPr>
        <w:t>means that an underestimation of the actual working hours of teachers at vocational schools cannot be ruled out, whereas we consider an overestimation to be rather unlikely. Furthermore, the data collection</w:t>
      </w:r>
      <w:r w:rsidR="00892229" w:rsidRPr="00892229">
        <w:rPr>
          <w:lang w:val="en-US"/>
        </w:rPr>
        <w:t xml:space="preserve"> took place in 2022, a time with special circumstances due to the ongoing COVID19 pandemic. Therefore, follow-up studies should be conducted. Even though the results of this study are representative for Baden-Württemberg, conclusions </w:t>
      </w:r>
      <w:r w:rsidRPr="00892229">
        <w:rPr>
          <w:lang w:val="en-US"/>
        </w:rPr>
        <w:t>cannot</w:t>
      </w:r>
      <w:r w:rsidR="00892229" w:rsidRPr="00892229">
        <w:rPr>
          <w:lang w:val="en-US"/>
        </w:rPr>
        <w:t xml:space="preserve"> directly be extended to other federal states. Further studies are necessary to investigate national similarities and possible differences.</w:t>
      </w:r>
    </w:p>
    <w:p w14:paraId="15BC4C72" w14:textId="61BEE1CB" w:rsidR="00892229" w:rsidRDefault="00892229" w:rsidP="00892229">
      <w:pPr>
        <w:pStyle w:val="berschrift1"/>
        <w:rPr>
          <w:lang w:val="en-US"/>
        </w:rPr>
      </w:pPr>
      <w:bookmarkStart w:id="28" w:name="_Toc178257142"/>
      <w:r>
        <w:rPr>
          <w:lang w:val="en-US"/>
        </w:rPr>
        <w:t>Conclusion</w:t>
      </w:r>
      <w:bookmarkEnd w:id="28"/>
    </w:p>
    <w:p w14:paraId="7F1A72CB" w14:textId="2B6F4FDD" w:rsidR="00892229" w:rsidRPr="0033757A" w:rsidRDefault="00892229" w:rsidP="00892229">
      <w:pPr>
        <w:pStyle w:val="Textkrper"/>
        <w:rPr>
          <w:lang w:val="en-US"/>
        </w:rPr>
      </w:pPr>
      <w:r w:rsidRPr="00892229">
        <w:rPr>
          <w:lang w:val="en-US"/>
        </w:rPr>
        <w:t xml:space="preserve">In this article we reported the total working hours of teachers at vocational schools in Baden-Württemberg, Germany and how they are distributed across different activities. </w:t>
      </w:r>
      <w:r w:rsidRPr="0033757A">
        <w:rPr>
          <w:lang w:val="en-US"/>
        </w:rPr>
        <w:t xml:space="preserve">We found that teachers with and without management function work more than foreseen by law. As </w:t>
      </w:r>
      <w:r w:rsidR="002C6E46">
        <w:rPr>
          <w:lang w:val="en-US"/>
        </w:rPr>
        <w:t xml:space="preserve">our project shows, </w:t>
      </w:r>
      <w:r w:rsidRPr="0033757A">
        <w:rPr>
          <w:lang w:val="en-US"/>
        </w:rPr>
        <w:t xml:space="preserve">working time studies among teachers at vocational schools are time-consuming but feasible. Regarding work experience, </w:t>
      </w:r>
      <w:r w:rsidR="00472E13">
        <w:rPr>
          <w:lang w:val="en-US"/>
        </w:rPr>
        <w:t xml:space="preserve">our findings give rise to the </w:t>
      </w:r>
      <w:r w:rsidR="00010945">
        <w:rPr>
          <w:lang w:val="en-US"/>
        </w:rPr>
        <w:t>assumption that</w:t>
      </w:r>
      <w:r w:rsidRPr="0033757A">
        <w:rPr>
          <w:lang w:val="en-US"/>
        </w:rPr>
        <w:t xml:space="preserve"> teachers’ job satisfaction </w:t>
      </w:r>
      <w:r w:rsidR="00010945">
        <w:rPr>
          <w:lang w:val="en-US"/>
        </w:rPr>
        <w:t>may</w:t>
      </w:r>
      <w:r w:rsidR="00010945" w:rsidRPr="0033757A">
        <w:rPr>
          <w:lang w:val="en-US"/>
        </w:rPr>
        <w:t xml:space="preserve"> </w:t>
      </w:r>
      <w:r w:rsidRPr="0033757A">
        <w:rPr>
          <w:lang w:val="en-US"/>
        </w:rPr>
        <w:t xml:space="preserve">be increased by minimizing teacher stress and supporting </w:t>
      </w:r>
      <w:r w:rsidRPr="0033757A">
        <w:rPr>
          <w:lang w:val="en-US"/>
        </w:rPr>
        <w:lastRenderedPageBreak/>
        <w:t>teacher</w:t>
      </w:r>
      <w:r w:rsidR="00010945">
        <w:rPr>
          <w:lang w:val="en-US"/>
        </w:rPr>
        <w:t>’s informal</w:t>
      </w:r>
      <w:r w:rsidRPr="0033757A">
        <w:rPr>
          <w:lang w:val="en-US"/>
        </w:rPr>
        <w:t xml:space="preserve"> learning</w:t>
      </w:r>
      <w:r w:rsidR="00010945">
        <w:rPr>
          <w:lang w:val="en-US"/>
        </w:rPr>
        <w:t xml:space="preserve"> opportunities</w:t>
      </w:r>
      <w:r w:rsidRPr="0033757A">
        <w:rPr>
          <w:lang w:val="en-US"/>
        </w:rPr>
        <w:t xml:space="preserve">. The </w:t>
      </w:r>
      <w:r w:rsidR="00010945" w:rsidRPr="0033757A">
        <w:rPr>
          <w:lang w:val="en-US"/>
        </w:rPr>
        <w:t>strengths</w:t>
      </w:r>
      <w:r w:rsidRPr="0033757A">
        <w:rPr>
          <w:lang w:val="en-US"/>
        </w:rPr>
        <w:t xml:space="preserve"> of the study are the representativeness of the questionnaire sample, the detailed recording of activities in the diary study and the good fit between the two sub-studies. With the presented findings, this article provides insights on vocational teachers’ working hours, work activities, work experience and job satisfaction. Based on these findings, </w:t>
      </w:r>
      <w:r w:rsidR="00010945">
        <w:rPr>
          <w:lang w:val="en-US"/>
        </w:rPr>
        <w:t xml:space="preserve">first </w:t>
      </w:r>
      <w:r w:rsidRPr="0033757A">
        <w:rPr>
          <w:lang w:val="en-US"/>
        </w:rPr>
        <w:t xml:space="preserve">conclusions regarding the attractiveness of the teaching profession </w:t>
      </w:r>
      <w:r w:rsidR="00010945">
        <w:rPr>
          <w:lang w:val="en-US"/>
        </w:rPr>
        <w:t>may be drawn as follows: To</w:t>
      </w:r>
      <w:r w:rsidR="00472E13">
        <w:rPr>
          <w:lang w:val="en-US"/>
        </w:rPr>
        <w:t xml:space="preserve"> </w:t>
      </w:r>
      <w:r w:rsidRPr="0033757A">
        <w:rPr>
          <w:lang w:val="en-US"/>
        </w:rPr>
        <w:t xml:space="preserve">improve the attractiveness of the teaching profession, working part-time could be a solution to the high working hours and stress of teachers. The recently passed law, however, </w:t>
      </w:r>
      <w:r w:rsidR="00010945">
        <w:rPr>
          <w:lang w:val="en-US"/>
        </w:rPr>
        <w:t>makes it more difficult for</w:t>
      </w:r>
      <w:r w:rsidR="00010945" w:rsidRPr="0033757A">
        <w:rPr>
          <w:lang w:val="en-US"/>
        </w:rPr>
        <w:t xml:space="preserve"> </w:t>
      </w:r>
      <w:r w:rsidRPr="0033757A">
        <w:rPr>
          <w:lang w:val="en-US"/>
        </w:rPr>
        <w:t>teachers</w:t>
      </w:r>
      <w:r w:rsidR="00010945">
        <w:rPr>
          <w:lang w:val="en-US"/>
        </w:rPr>
        <w:t xml:space="preserve"> to </w:t>
      </w:r>
      <w:proofErr w:type="spellStart"/>
      <w:r w:rsidR="00010945">
        <w:rPr>
          <w:lang w:val="en-US"/>
        </w:rPr>
        <w:t>work</w:t>
      </w:r>
      <w:r w:rsidRPr="0033757A">
        <w:rPr>
          <w:lang w:val="en-US"/>
        </w:rPr>
        <w:t>part</w:t>
      </w:r>
      <w:proofErr w:type="spellEnd"/>
      <w:r w:rsidRPr="0033757A">
        <w:rPr>
          <w:lang w:val="en-US"/>
        </w:rPr>
        <w:t xml:space="preserve">-time. </w:t>
      </w:r>
      <w:r w:rsidR="00010945" w:rsidRPr="0033757A">
        <w:rPr>
          <w:lang w:val="en-US"/>
        </w:rPr>
        <w:t>Considering</w:t>
      </w:r>
      <w:r w:rsidRPr="0033757A">
        <w:rPr>
          <w:lang w:val="en-US"/>
        </w:rPr>
        <w:t xml:space="preserve"> the results of </w:t>
      </w:r>
      <w:r w:rsidR="00010945">
        <w:rPr>
          <w:lang w:val="en-US"/>
        </w:rPr>
        <w:t>our</w:t>
      </w:r>
      <w:r w:rsidR="00010945" w:rsidRPr="0033757A">
        <w:rPr>
          <w:lang w:val="en-US"/>
        </w:rPr>
        <w:t xml:space="preserve"> </w:t>
      </w:r>
      <w:r w:rsidRPr="0033757A">
        <w:rPr>
          <w:lang w:val="en-US"/>
        </w:rPr>
        <w:t xml:space="preserve">study, this law and its impact on the attractiveness of the teaching profession </w:t>
      </w:r>
      <w:r w:rsidR="00010945">
        <w:rPr>
          <w:lang w:val="en-US"/>
        </w:rPr>
        <w:t>might</w:t>
      </w:r>
      <w:r w:rsidR="00010945" w:rsidRPr="0033757A">
        <w:rPr>
          <w:lang w:val="en-US"/>
        </w:rPr>
        <w:t xml:space="preserve"> </w:t>
      </w:r>
      <w:r w:rsidRPr="0033757A">
        <w:rPr>
          <w:lang w:val="en-US"/>
        </w:rPr>
        <w:t xml:space="preserve">be reconsidered. </w:t>
      </w:r>
    </w:p>
    <w:p w14:paraId="005FCC9A" w14:textId="3611F6E3" w:rsidR="00010945" w:rsidRDefault="00892229" w:rsidP="00892229">
      <w:pPr>
        <w:pStyle w:val="Textkrper"/>
        <w:rPr>
          <w:lang w:val="en-US"/>
        </w:rPr>
      </w:pPr>
      <w:r w:rsidRPr="0033757A">
        <w:rPr>
          <w:lang w:val="en-US"/>
        </w:rPr>
        <w:t xml:space="preserve">As described above, the teaching load model in Baden-Württemberg only determines the hours in front of a class. Therefore, the hours spent outside of the classroom, especially for non-teaching activities, is neither regulated nor recorded. A first step to make the working time visible and record possible overtime is taken in Saxony and Bremen, where recording teachers’ working time is in discussion. As shown in this study, this is feasible but connected with a high </w:t>
      </w:r>
      <w:r w:rsidR="00010945">
        <w:rPr>
          <w:lang w:val="en-US"/>
        </w:rPr>
        <w:t>additional</w:t>
      </w:r>
      <w:r w:rsidR="00010945" w:rsidRPr="0033757A">
        <w:rPr>
          <w:lang w:val="en-US"/>
        </w:rPr>
        <w:t xml:space="preserve"> </w:t>
      </w:r>
      <w:r w:rsidRPr="0033757A">
        <w:rPr>
          <w:lang w:val="en-US"/>
        </w:rPr>
        <w:t xml:space="preserve">burden. Thus, the endeavor </w:t>
      </w:r>
      <w:proofErr w:type="gramStart"/>
      <w:r w:rsidRPr="0033757A">
        <w:rPr>
          <w:lang w:val="en-US"/>
        </w:rPr>
        <w:t>has to</w:t>
      </w:r>
      <w:proofErr w:type="gramEnd"/>
      <w:r w:rsidRPr="0033757A">
        <w:rPr>
          <w:lang w:val="en-US"/>
        </w:rPr>
        <w:t xml:space="preserve"> be </w:t>
      </w:r>
      <w:r w:rsidR="00010945">
        <w:rPr>
          <w:lang w:val="en-US"/>
        </w:rPr>
        <w:t xml:space="preserve">well </w:t>
      </w:r>
      <w:r w:rsidRPr="0033757A">
        <w:rPr>
          <w:lang w:val="en-US"/>
        </w:rPr>
        <w:t>planned</w:t>
      </w:r>
      <w:r w:rsidR="00472E13">
        <w:rPr>
          <w:lang w:val="en-US"/>
        </w:rPr>
        <w:t xml:space="preserve">, </w:t>
      </w:r>
      <w:r w:rsidRPr="0033757A">
        <w:rPr>
          <w:lang w:val="en-US"/>
        </w:rPr>
        <w:t xml:space="preserve">and appropriate methods have to be chosen. </w:t>
      </w:r>
    </w:p>
    <w:p w14:paraId="34B2C16B" w14:textId="19E792D9" w:rsidR="00892229" w:rsidRPr="0033757A" w:rsidRDefault="00892229" w:rsidP="00892229">
      <w:pPr>
        <w:pStyle w:val="Textkrper"/>
        <w:rPr>
          <w:lang w:val="en-US"/>
        </w:rPr>
      </w:pPr>
      <w:r w:rsidRPr="0033757A">
        <w:rPr>
          <w:lang w:val="en-US"/>
        </w:rPr>
        <w:t xml:space="preserve">A further option </w:t>
      </w:r>
      <w:r w:rsidR="00010945">
        <w:rPr>
          <w:lang w:val="en-US"/>
        </w:rPr>
        <w:t>might be</w:t>
      </w:r>
      <w:r w:rsidRPr="0033757A">
        <w:rPr>
          <w:lang w:val="en-US"/>
        </w:rPr>
        <w:t xml:space="preserve"> more flexible working time models. The change of the </w:t>
      </w:r>
      <w:proofErr w:type="spellStart"/>
      <w:r w:rsidRPr="0033757A">
        <w:rPr>
          <w:lang w:val="en-US"/>
        </w:rPr>
        <w:t>LehrArbZV</w:t>
      </w:r>
      <w:proofErr w:type="spellEnd"/>
      <w:r w:rsidRPr="0033757A">
        <w:rPr>
          <w:lang w:val="en-US"/>
        </w:rPr>
        <w:t xml:space="preserve"> in June 2024 allows for more flexibility by enabling different working time models: “In order to test working time models, the Ministry of Education and Cultural Affairs may, in consultation with the Ministry of Finance, allow temporary exceptions to this regulation” (§ 9). </w:t>
      </w:r>
    </w:p>
    <w:p w14:paraId="534623D2" w14:textId="69F7EAC1" w:rsidR="00892229" w:rsidRDefault="00892229" w:rsidP="00892229">
      <w:pPr>
        <w:pStyle w:val="Textkrper"/>
        <w:rPr>
          <w:lang w:val="en-US"/>
        </w:rPr>
      </w:pPr>
      <w:r w:rsidRPr="0033757A">
        <w:rPr>
          <w:lang w:val="en-US"/>
        </w:rPr>
        <w:t>Finally, we can derive implications for further studies. As this study only entails descriptive and correlation analyses, we cannot make statements on the causality of effect</w:t>
      </w:r>
      <w:r w:rsidR="00472E13">
        <w:rPr>
          <w:lang w:val="en-US"/>
        </w:rPr>
        <w:t>s</w:t>
      </w:r>
      <w:r w:rsidRPr="0033757A">
        <w:rPr>
          <w:lang w:val="en-US"/>
        </w:rPr>
        <w:t xml:space="preserve">. </w:t>
      </w:r>
      <w:r w:rsidR="00010945">
        <w:rPr>
          <w:lang w:val="en-US"/>
        </w:rPr>
        <w:t>In this regard</w:t>
      </w:r>
      <w:r w:rsidRPr="0033757A">
        <w:rPr>
          <w:lang w:val="en-US"/>
        </w:rPr>
        <w:t xml:space="preserve">, longitudinal data on the predictor variables and further studies are needed. Furthermore, data from this study allows </w:t>
      </w:r>
      <w:r w:rsidRPr="00F34BDC">
        <w:rPr>
          <w:lang w:val="en-US"/>
        </w:rPr>
        <w:t xml:space="preserve">for more research on protective factors of teachers. A deeper understanding of this could help derive implications for teacher training and the organization of the workplace of teachers to make it more attractive. Finally, </w:t>
      </w:r>
      <w:r w:rsidR="00F353D0" w:rsidRPr="00F34BDC">
        <w:rPr>
          <w:lang w:val="en-US"/>
        </w:rPr>
        <w:t>our statements on attractiveness are to be considered with caution,</w:t>
      </w:r>
      <w:r w:rsidR="00472E13" w:rsidRPr="00F34BDC">
        <w:rPr>
          <w:lang w:val="en-US"/>
        </w:rPr>
        <w:t xml:space="preserve"> </w:t>
      </w:r>
      <w:r w:rsidR="00F353D0" w:rsidRPr="00F34BDC">
        <w:rPr>
          <w:lang w:val="en-US"/>
        </w:rPr>
        <w:t xml:space="preserve">as we did </w:t>
      </w:r>
      <w:r w:rsidRPr="00F34BDC">
        <w:rPr>
          <w:lang w:val="en-US"/>
        </w:rPr>
        <w:t xml:space="preserve">not directly ask </w:t>
      </w:r>
      <w:r w:rsidR="00F353D0" w:rsidRPr="00F34BDC">
        <w:rPr>
          <w:lang w:val="en-US"/>
        </w:rPr>
        <w:t xml:space="preserve">teachers </w:t>
      </w:r>
      <w:r w:rsidRPr="00F34BDC">
        <w:rPr>
          <w:lang w:val="en-US"/>
        </w:rPr>
        <w:t>for it neither in the questionnaire nor the dairy study. A more direct</w:t>
      </w:r>
      <w:r w:rsidRPr="00892229">
        <w:rPr>
          <w:lang w:val="en-US"/>
        </w:rPr>
        <w:t xml:space="preserve"> approach could entail asking teachers about factors they see</w:t>
      </w:r>
      <w:r w:rsidR="00472E13">
        <w:rPr>
          <w:lang w:val="en-US"/>
        </w:rPr>
        <w:t xml:space="preserve"> </w:t>
      </w:r>
      <w:r w:rsidRPr="00892229">
        <w:rPr>
          <w:lang w:val="en-US"/>
        </w:rPr>
        <w:t>as (un)attractive in the profession.</w:t>
      </w:r>
    </w:p>
    <w:p w14:paraId="6C7F498E" w14:textId="77777777" w:rsidR="00892229" w:rsidRDefault="00892229">
      <w:pPr>
        <w:rPr>
          <w:rFonts w:ascii="Times New Roman" w:hAnsi="Times New Roman" w:cs="Times New Roman"/>
          <w:b/>
          <w:bCs/>
          <w:kern w:val="32"/>
          <w:sz w:val="28"/>
          <w:szCs w:val="32"/>
          <w:lang w:val="en-US"/>
        </w:rPr>
      </w:pPr>
      <w:r>
        <w:rPr>
          <w:lang w:val="en-US"/>
        </w:rPr>
        <w:br w:type="page"/>
      </w:r>
    </w:p>
    <w:p w14:paraId="276159C7" w14:textId="1709C2B5" w:rsidR="00892229" w:rsidRDefault="00892229" w:rsidP="00EA1612">
      <w:pPr>
        <w:pStyle w:val="Lit-VZ"/>
        <w:rPr>
          <w:lang w:val="en-US"/>
        </w:rPr>
      </w:pPr>
      <w:bookmarkStart w:id="29" w:name="_Toc178257143"/>
      <w:r>
        <w:rPr>
          <w:lang w:val="en-US"/>
        </w:rPr>
        <w:lastRenderedPageBreak/>
        <w:t>Bibliography</w:t>
      </w:r>
      <w:bookmarkEnd w:id="29"/>
    </w:p>
    <w:p w14:paraId="7C34A88F" w14:textId="77777777" w:rsidR="00892229" w:rsidRPr="00892229" w:rsidRDefault="00892229" w:rsidP="00EA1612">
      <w:pPr>
        <w:pStyle w:val="Literatur"/>
      </w:pPr>
      <w:r w:rsidRPr="00892229">
        <w:rPr>
          <w:lang w:val="en-US"/>
        </w:rPr>
        <w:t xml:space="preserve">Aprea, C., &amp; Lohner, M. (2019). </w:t>
      </w:r>
      <w:r w:rsidRPr="00892229">
        <w:t xml:space="preserve">Belastungen im Lehrberuf: Ein Blick in aktuelle Forschungsbefunde. </w:t>
      </w:r>
      <w:r w:rsidRPr="00892229">
        <w:rPr>
          <w:i/>
        </w:rPr>
        <w:t>BLV-Magazin</w:t>
      </w:r>
      <w:r w:rsidRPr="00892229">
        <w:t>, 2019(1), 10-13.</w:t>
      </w:r>
    </w:p>
    <w:p w14:paraId="0B337747" w14:textId="77777777" w:rsidR="00892229" w:rsidRPr="00892229" w:rsidRDefault="00892229" w:rsidP="00EA1612">
      <w:pPr>
        <w:pStyle w:val="Literatur"/>
        <w:rPr>
          <w:i/>
        </w:rPr>
      </w:pPr>
      <w:r w:rsidRPr="00892229">
        <w:t xml:space="preserve">Aprea, C. &amp; Sarochan, N.M. (2023). Einfluss der Arbeitszeit im Lehrberuf: Eine systematische Literaturübersicht. </w:t>
      </w:r>
      <w:r w:rsidRPr="00892229">
        <w:rPr>
          <w:i/>
        </w:rPr>
        <w:t>Jahrestagung 2023 der Sektion Berufs- und Wirtschaftspädagogik der Deutschen Gesellschaft für Erziehungswissenschaft (</w:t>
      </w:r>
      <w:proofErr w:type="spellStart"/>
      <w:r w:rsidRPr="00892229">
        <w:rPr>
          <w:i/>
        </w:rPr>
        <w:t>DGfE</w:t>
      </w:r>
      <w:proofErr w:type="spellEnd"/>
      <w:r w:rsidRPr="00892229">
        <w:rPr>
          <w:i/>
        </w:rPr>
        <w:t>), Flensburg, Germany.</w:t>
      </w:r>
    </w:p>
    <w:p w14:paraId="5073A60D" w14:textId="77777777" w:rsidR="00892229" w:rsidRPr="00892229" w:rsidRDefault="00892229" w:rsidP="00EA1612">
      <w:pPr>
        <w:pStyle w:val="Literatur"/>
      </w:pPr>
      <w:r w:rsidRPr="00892229">
        <w:t>Aprea, C., Böhm, M., Rausch, A., &amp; Sarochan, N. (2023). Arbeitszeit von Lehrkräften an beruflichen Schulen im Fokus. Erste Expertise zu ausgewählten Ergebnissen des Projekts “Arbeitszeit, Arbeitsbelastung und Resilienz von Lehrkräften an beruflichen Schulen in Baden-Württemberg (AARL-BS)”.</w:t>
      </w:r>
    </w:p>
    <w:p w14:paraId="7FB61098" w14:textId="77777777" w:rsidR="00892229" w:rsidRPr="00892229" w:rsidRDefault="00892229" w:rsidP="00EA1612">
      <w:pPr>
        <w:pStyle w:val="Literatur"/>
      </w:pPr>
      <w:r w:rsidRPr="00892229">
        <w:t>Aprea, C., Böhm, M., Rausch, A., &amp; Sarochan, N. (2024). Arbeitszeit von Lehrkräften an beruflichen Schulen aufgeschlüsselt. Zweite Expertise zu ausgewählten Ergebnissen des Projekts “Arbeitszeit, Arbeitsbelastung und Resilienz von Lehrkräften an beruflichen Schulen in Baden-Württemberg (AARL-BS)”.</w:t>
      </w:r>
    </w:p>
    <w:p w14:paraId="748280C7" w14:textId="23FC420E" w:rsidR="0033757A" w:rsidRPr="00E16A74" w:rsidRDefault="0033757A" w:rsidP="00EA1612">
      <w:pPr>
        <w:pStyle w:val="Literatur"/>
        <w:rPr>
          <w:lang w:val="en-GB"/>
        </w:rPr>
      </w:pPr>
      <w:r w:rsidRPr="0033757A">
        <w:rPr>
          <w:lang w:val="en-US"/>
        </w:rPr>
        <w:t xml:space="preserve">Beck, J. L. (2017). The weight of a heavy hour: understanding teacher experiences of work intensification. </w:t>
      </w:r>
      <w:r w:rsidRPr="00E16A74">
        <w:rPr>
          <w:i/>
          <w:lang w:val="en-GB"/>
        </w:rPr>
        <w:t>McGill Journal of Education</w:t>
      </w:r>
      <w:r w:rsidRPr="00E16A74">
        <w:rPr>
          <w:lang w:val="en-GB"/>
        </w:rPr>
        <w:t>, 52(3), 617–636.</w:t>
      </w:r>
    </w:p>
    <w:p w14:paraId="703F107C" w14:textId="77777777" w:rsidR="0007638E" w:rsidRPr="00E16A74" w:rsidRDefault="0007638E" w:rsidP="0007638E">
      <w:pPr>
        <w:pStyle w:val="Literatur"/>
        <w:rPr>
          <w:lang w:val="en-GB"/>
        </w:rPr>
      </w:pPr>
      <w:r w:rsidRPr="00E16A74">
        <w:rPr>
          <w:lang w:val="en-GB"/>
        </w:rPr>
        <w:t xml:space="preserve">Bilger, F., Behringer, F., &amp; Kuper, H. (2013). </w:t>
      </w:r>
      <w:r w:rsidRPr="0007638E">
        <w:t xml:space="preserve">Konzepte und Definitionen der Bildungsbeteiligung im Erwachsenenalter. In F. Bilger, D. </w:t>
      </w:r>
      <w:proofErr w:type="spellStart"/>
      <w:r w:rsidRPr="0007638E">
        <w:t>Gnahs</w:t>
      </w:r>
      <w:proofErr w:type="spellEnd"/>
      <w:r w:rsidRPr="0007638E">
        <w:t xml:space="preserve">, J. Hartmann, &amp; H. Kuper (Eds.), </w:t>
      </w:r>
      <w:r w:rsidRPr="0007638E">
        <w:rPr>
          <w:i/>
          <w:iCs/>
        </w:rPr>
        <w:t>Weiterbildungsverhalten in Deutschland</w:t>
      </w:r>
      <w:r w:rsidRPr="0007638E">
        <w:t xml:space="preserve">. </w:t>
      </w:r>
      <w:r w:rsidRPr="00E16A74">
        <w:rPr>
          <w:lang w:val="en-GB"/>
        </w:rPr>
        <w:t>Bertelmann Verlag.</w:t>
      </w:r>
    </w:p>
    <w:p w14:paraId="6446B48D" w14:textId="77777777" w:rsidR="00892229" w:rsidRPr="00892229" w:rsidRDefault="00892229" w:rsidP="00EA1612">
      <w:pPr>
        <w:pStyle w:val="Literatur"/>
        <w:rPr>
          <w:color w:val="1155CC"/>
          <w:u w:val="single"/>
          <w:lang w:val="en-US"/>
        </w:rPr>
      </w:pPr>
      <w:r w:rsidRPr="00892229">
        <w:rPr>
          <w:lang w:val="en-US"/>
        </w:rPr>
        <w:t xml:space="preserve">Cohen, J. (1988). </w:t>
      </w:r>
      <w:r w:rsidRPr="00892229">
        <w:rPr>
          <w:i/>
          <w:lang w:val="en-US"/>
        </w:rPr>
        <w:t>Statistical Power Analysis for the Behavioral Sciences</w:t>
      </w:r>
      <w:r w:rsidRPr="00892229">
        <w:rPr>
          <w:lang w:val="en-US"/>
        </w:rPr>
        <w:t xml:space="preserve"> (2 ed.). Routledge.</w:t>
      </w:r>
      <w:hyperlink r:id="rId8">
        <w:r w:rsidRPr="00892229">
          <w:rPr>
            <w:lang w:val="en-US"/>
          </w:rPr>
          <w:t xml:space="preserve"> </w:t>
        </w:r>
      </w:hyperlink>
      <w:hyperlink r:id="rId9">
        <w:r w:rsidRPr="00892229">
          <w:rPr>
            <w:color w:val="1155CC"/>
            <w:u w:val="single"/>
            <w:lang w:val="en-US"/>
          </w:rPr>
          <w:t>https://doi.org/10.4324/9780203771587</w:t>
        </w:r>
      </w:hyperlink>
    </w:p>
    <w:p w14:paraId="449A2B8F" w14:textId="495B1044" w:rsidR="0033757A" w:rsidRDefault="0033757A" w:rsidP="00EA1612">
      <w:pPr>
        <w:pStyle w:val="Literatur"/>
        <w:rPr>
          <w:lang w:val="en-US"/>
        </w:rPr>
      </w:pPr>
      <w:r w:rsidRPr="0033757A">
        <w:rPr>
          <w:lang w:val="en-US"/>
        </w:rPr>
        <w:t xml:space="preserve">Collie, B. (2021). Teacher wellbeing. In K. A. Allen, A. Reupert, &amp; L. </w:t>
      </w:r>
      <w:proofErr w:type="spellStart"/>
      <w:r w:rsidRPr="0033757A">
        <w:rPr>
          <w:lang w:val="en-US"/>
        </w:rPr>
        <w:t>Oades</w:t>
      </w:r>
      <w:proofErr w:type="spellEnd"/>
      <w:r w:rsidRPr="0033757A">
        <w:rPr>
          <w:lang w:val="en-US"/>
        </w:rPr>
        <w:t xml:space="preserve"> (Eds.), </w:t>
      </w:r>
      <w:r w:rsidRPr="0033757A">
        <w:rPr>
          <w:i/>
          <w:lang w:val="en-US"/>
        </w:rPr>
        <w:t xml:space="preserve">Building better schools with evidence-based policy: Adaptable policy for teachers and school leaders </w:t>
      </w:r>
      <w:r w:rsidRPr="0033757A">
        <w:rPr>
          <w:lang w:val="en-US"/>
        </w:rPr>
        <w:t>(pp. 169175). Routledge.</w:t>
      </w:r>
    </w:p>
    <w:p w14:paraId="07897552" w14:textId="007FDEFC" w:rsidR="00892229" w:rsidRPr="00892229" w:rsidRDefault="00892229" w:rsidP="00EA1612">
      <w:pPr>
        <w:pStyle w:val="Literatur"/>
        <w:rPr>
          <w:lang w:val="en-US"/>
        </w:rPr>
      </w:pPr>
      <w:r w:rsidRPr="00892229">
        <w:rPr>
          <w:lang w:val="en-US"/>
        </w:rPr>
        <w:t xml:space="preserve">Coombs, P., &amp; Ahmed, M. (1974). </w:t>
      </w:r>
      <w:r w:rsidRPr="00892229">
        <w:rPr>
          <w:i/>
          <w:lang w:val="en-US"/>
        </w:rPr>
        <w:t>Attacking rural poverty. How non-formal education can help.</w:t>
      </w:r>
      <w:r w:rsidRPr="00892229">
        <w:rPr>
          <w:lang w:val="en-US"/>
        </w:rPr>
        <w:t xml:space="preserve"> John Hopkins Press.</w:t>
      </w:r>
    </w:p>
    <w:p w14:paraId="3F667413" w14:textId="77777777" w:rsidR="00892229" w:rsidRPr="00892229" w:rsidRDefault="00892229" w:rsidP="00EA1612">
      <w:pPr>
        <w:pStyle w:val="Literatur"/>
        <w:rPr>
          <w:lang w:val="en-US"/>
        </w:rPr>
      </w:pPr>
      <w:r w:rsidRPr="00892229">
        <w:rPr>
          <w:lang w:val="en-US"/>
        </w:rPr>
        <w:t>Creagh, S., Thompson, G., Mockler, N., Stacey, M., &amp; Hogan, A. (2023). Workload, work intensification and time poverty for teachers and school leaders: A systematic research synthesis</w:t>
      </w:r>
      <w:r w:rsidRPr="00892229">
        <w:rPr>
          <w:i/>
          <w:lang w:val="en-US"/>
        </w:rPr>
        <w:t>. Educational Review</w:t>
      </w:r>
      <w:r w:rsidRPr="00892229">
        <w:rPr>
          <w:lang w:val="en-US"/>
        </w:rPr>
        <w:t>, 1-20.</w:t>
      </w:r>
    </w:p>
    <w:p w14:paraId="587FD9F6" w14:textId="77777777" w:rsidR="00892229" w:rsidRPr="00892229" w:rsidRDefault="00892229" w:rsidP="00EA1612">
      <w:pPr>
        <w:pStyle w:val="Literatur"/>
        <w:rPr>
          <w:lang w:val="en-US"/>
        </w:rPr>
      </w:pPr>
      <w:r w:rsidRPr="00892229">
        <w:rPr>
          <w:lang w:val="en-US"/>
        </w:rPr>
        <w:t xml:space="preserve">Education GPS. (2024). Teacher working conditions. OECD. </w:t>
      </w:r>
      <w:hyperlink r:id="rId10">
        <w:r w:rsidRPr="00892229">
          <w:rPr>
            <w:color w:val="1155CC"/>
            <w:u w:val="single"/>
            <w:lang w:val="en-US"/>
          </w:rPr>
          <w:t>http://gpseducation.oecd.org</w:t>
        </w:r>
      </w:hyperlink>
    </w:p>
    <w:p w14:paraId="2D5B4F95" w14:textId="77777777" w:rsidR="00A2054A" w:rsidRPr="00A2054A" w:rsidRDefault="00A2054A" w:rsidP="00A2054A">
      <w:pPr>
        <w:pStyle w:val="Literatur"/>
        <w:rPr>
          <w:lang w:val="en-US"/>
        </w:rPr>
      </w:pPr>
      <w:r w:rsidRPr="00A2054A">
        <w:rPr>
          <w:lang w:val="en-US"/>
        </w:rPr>
        <w:t xml:space="preserve">Eraut, M. (2004). Informal learning in the workplace. </w:t>
      </w:r>
      <w:r w:rsidRPr="00A2054A">
        <w:rPr>
          <w:i/>
          <w:iCs/>
          <w:lang w:val="en-US"/>
        </w:rPr>
        <w:t>Studies in Continuing Education</w:t>
      </w:r>
      <w:r w:rsidRPr="00A2054A">
        <w:rPr>
          <w:lang w:val="en-US"/>
        </w:rPr>
        <w:t xml:space="preserve">, </w:t>
      </w:r>
      <w:r w:rsidRPr="00A2054A">
        <w:rPr>
          <w:i/>
          <w:iCs/>
          <w:lang w:val="en-US"/>
        </w:rPr>
        <w:t>26</w:t>
      </w:r>
      <w:r w:rsidRPr="00A2054A">
        <w:rPr>
          <w:lang w:val="en-US"/>
        </w:rPr>
        <w:t xml:space="preserve">(2), 247–273. </w:t>
      </w:r>
      <w:hyperlink r:id="rId11" w:history="1">
        <w:r w:rsidRPr="00A2054A">
          <w:rPr>
            <w:rStyle w:val="Hyperlink"/>
            <w:lang w:val="en-US"/>
          </w:rPr>
          <w:t>https://doi.org/10.1080/158037042000225245</w:t>
        </w:r>
      </w:hyperlink>
    </w:p>
    <w:p w14:paraId="3BD9A323" w14:textId="07A7E206" w:rsidR="00892229" w:rsidRPr="003E13DB" w:rsidRDefault="00892229" w:rsidP="00EA1612">
      <w:pPr>
        <w:pStyle w:val="Literatur"/>
      </w:pPr>
      <w:r w:rsidRPr="00892229">
        <w:t xml:space="preserve">Fütterer, T., van </w:t>
      </w:r>
      <w:proofErr w:type="spellStart"/>
      <w:r w:rsidRPr="00892229">
        <w:t>Wavere</w:t>
      </w:r>
      <w:proofErr w:type="spellEnd"/>
      <w:r w:rsidRPr="00892229">
        <w:t xml:space="preserve">, L., Hübner, N., Fischer, C., &amp; Sälzer, C. (2023). </w:t>
      </w:r>
      <w:r w:rsidRPr="00892229">
        <w:rPr>
          <w:lang w:val="en-US"/>
        </w:rPr>
        <w:t xml:space="preserve">I can’t get no (job) satisfaction? Differences in teachers’ job satisfaction from a career pathways perspective. </w:t>
      </w:r>
      <w:r w:rsidRPr="003E13DB">
        <w:rPr>
          <w:i/>
        </w:rPr>
        <w:t>Teaching and Teacher Education</w:t>
      </w:r>
      <w:r w:rsidRPr="003E13DB">
        <w:t>, 121 (2023), 103942.</w:t>
      </w:r>
    </w:p>
    <w:p w14:paraId="64DC5607" w14:textId="77777777" w:rsidR="00892229" w:rsidRPr="00892229" w:rsidRDefault="00892229" w:rsidP="00EA1612">
      <w:pPr>
        <w:pStyle w:val="Literatur"/>
      </w:pPr>
      <w:proofErr w:type="spellStart"/>
      <w:r w:rsidRPr="00892229">
        <w:t>Hardwig</w:t>
      </w:r>
      <w:proofErr w:type="spellEnd"/>
      <w:r w:rsidRPr="00892229">
        <w:t>, T., &amp; Mußmann, F. (2018). Zeiterfassungsstudien zur Arbeitszeit von Lehrkräften in Deutschland. Göttingen: GOEDOC, Dokumenten- und Publikationsserver der Georg-August-Universität, 2018.</w:t>
      </w:r>
    </w:p>
    <w:p w14:paraId="73DD3EAE" w14:textId="77777777" w:rsidR="00892229" w:rsidRPr="00892229" w:rsidRDefault="00892229" w:rsidP="00EA1612">
      <w:pPr>
        <w:pStyle w:val="Literatur"/>
        <w:rPr>
          <w:lang w:val="en-US"/>
        </w:rPr>
      </w:pPr>
      <w:r w:rsidRPr="00892229">
        <w:lastRenderedPageBreak/>
        <w:t xml:space="preserve">Hoekstra, A. (2007). </w:t>
      </w:r>
      <w:r w:rsidRPr="00892229">
        <w:rPr>
          <w:i/>
          <w:lang w:val="en-US"/>
        </w:rPr>
        <w:t>Experienced teachers’ informal learning in the workplace</w:t>
      </w:r>
      <w:r w:rsidRPr="00892229">
        <w:rPr>
          <w:lang w:val="en-US"/>
        </w:rPr>
        <w:t>. IVLOS, Universiteit Utrecht.</w:t>
      </w:r>
    </w:p>
    <w:p w14:paraId="09BA87E2" w14:textId="77777777" w:rsidR="00892229" w:rsidRPr="00892229" w:rsidRDefault="00892229" w:rsidP="00EA1612">
      <w:pPr>
        <w:pStyle w:val="Literatur"/>
        <w:rPr>
          <w:color w:val="1155CC"/>
          <w:u w:val="single"/>
          <w:lang w:val="en-US"/>
        </w:rPr>
      </w:pPr>
      <w:r w:rsidRPr="00892229">
        <w:rPr>
          <w:lang w:val="en-US"/>
        </w:rPr>
        <w:t xml:space="preserve">Imants, J., &amp; van Veen, K. (2010). Teacher Learning as Workplace Learning. In P. L. Peterson (Ed.), </w:t>
      </w:r>
      <w:r w:rsidRPr="00892229">
        <w:rPr>
          <w:i/>
          <w:lang w:val="en-US"/>
        </w:rPr>
        <w:t>International Encyclopedia of Education</w:t>
      </w:r>
      <w:r w:rsidRPr="00892229">
        <w:rPr>
          <w:lang w:val="en-US"/>
        </w:rPr>
        <w:t xml:space="preserve"> (pp. 569–574). Academic Press.</w:t>
      </w:r>
      <w:hyperlink r:id="rId12">
        <w:r w:rsidRPr="00892229">
          <w:rPr>
            <w:lang w:val="en-US"/>
          </w:rPr>
          <w:t xml:space="preserve"> </w:t>
        </w:r>
      </w:hyperlink>
      <w:hyperlink r:id="rId13">
        <w:r w:rsidRPr="00892229">
          <w:rPr>
            <w:color w:val="1155CC"/>
            <w:u w:val="single"/>
            <w:lang w:val="en-US"/>
          </w:rPr>
          <w:t>https://doi.org/10.1016/B978-0-08-044894-7.00657-6</w:t>
        </w:r>
      </w:hyperlink>
    </w:p>
    <w:p w14:paraId="53FBA784" w14:textId="77777777" w:rsidR="00892229" w:rsidRPr="00892229" w:rsidRDefault="00892229" w:rsidP="00EA1612">
      <w:pPr>
        <w:pStyle w:val="Literatur"/>
        <w:rPr>
          <w:lang w:val="en-US"/>
        </w:rPr>
      </w:pPr>
      <w:r w:rsidRPr="00892229">
        <w:rPr>
          <w:lang w:val="en-US"/>
        </w:rPr>
        <w:t xml:space="preserve">Karasek Jr., R. A. (1979). Job demands, job decision latitude, and mental strain: Implications for job redesign. </w:t>
      </w:r>
      <w:r w:rsidRPr="00892229">
        <w:rPr>
          <w:i/>
          <w:lang w:val="en-US"/>
        </w:rPr>
        <w:t>Administrative Science Quarterly,</w:t>
      </w:r>
      <w:r w:rsidRPr="00892229">
        <w:rPr>
          <w:lang w:val="en-US"/>
        </w:rPr>
        <w:t xml:space="preserve"> 285-308.</w:t>
      </w:r>
    </w:p>
    <w:p w14:paraId="2390251E" w14:textId="77777777" w:rsidR="00892229" w:rsidRPr="003F5F83" w:rsidRDefault="00892229" w:rsidP="00EA1612">
      <w:pPr>
        <w:pStyle w:val="Literatur"/>
        <w:rPr>
          <w:lang w:val="en-US"/>
        </w:rPr>
      </w:pPr>
      <w:r w:rsidRPr="003E13DB">
        <w:rPr>
          <w:lang w:val="en-GB"/>
        </w:rPr>
        <w:t xml:space="preserve">Klassen, R. M., &amp; Chiu, M. M. (2011). </w:t>
      </w:r>
      <w:r w:rsidRPr="00892229">
        <w:rPr>
          <w:lang w:val="en-US"/>
        </w:rPr>
        <w:t xml:space="preserve">The occupational commitment and intention to quit of practicing and pre-service teachers: Influence of self-efficacy, job stress, and teaching context. </w:t>
      </w:r>
      <w:r w:rsidRPr="003F5F83">
        <w:rPr>
          <w:i/>
          <w:lang w:val="en-US"/>
        </w:rPr>
        <w:t>Contemporary Educational Psychology</w:t>
      </w:r>
      <w:r w:rsidRPr="003F5F83">
        <w:rPr>
          <w:lang w:val="en-US"/>
        </w:rPr>
        <w:t>, 36(2), 114-129.</w:t>
      </w:r>
    </w:p>
    <w:p w14:paraId="6BECA82B" w14:textId="77777777" w:rsidR="00892229" w:rsidRPr="003F5F83" w:rsidRDefault="00892229" w:rsidP="00EA1612">
      <w:pPr>
        <w:pStyle w:val="Literatur"/>
      </w:pPr>
      <w:r w:rsidRPr="003F5F83">
        <w:rPr>
          <w:lang w:val="en-US"/>
        </w:rPr>
        <w:t xml:space="preserve">Klusmann, U., Kunter, M., Trautwein, U., Lüdtke, O., &amp; Baumert, J. (2008). </w:t>
      </w:r>
      <w:r w:rsidRPr="00892229">
        <w:rPr>
          <w:lang w:val="en-US"/>
        </w:rPr>
        <w:t xml:space="preserve">Teachers’ occupational well-being and quality of instruction: The important role of self-regulatory patterns. </w:t>
      </w:r>
      <w:r w:rsidRPr="003F5F83">
        <w:rPr>
          <w:i/>
        </w:rPr>
        <w:t xml:space="preserve">Journal </w:t>
      </w:r>
      <w:proofErr w:type="spellStart"/>
      <w:r w:rsidRPr="003F5F83">
        <w:rPr>
          <w:i/>
        </w:rPr>
        <w:t>of</w:t>
      </w:r>
      <w:proofErr w:type="spellEnd"/>
      <w:r w:rsidRPr="003F5F83">
        <w:rPr>
          <w:i/>
        </w:rPr>
        <w:t xml:space="preserve"> Educational </w:t>
      </w:r>
      <w:proofErr w:type="spellStart"/>
      <w:r w:rsidRPr="003F5F83">
        <w:rPr>
          <w:i/>
        </w:rPr>
        <w:t>Psychology</w:t>
      </w:r>
      <w:proofErr w:type="spellEnd"/>
      <w:r w:rsidRPr="003F5F83">
        <w:t>, 100(3), 702-715.</w:t>
      </w:r>
    </w:p>
    <w:p w14:paraId="70FC6344" w14:textId="77777777" w:rsidR="00892229" w:rsidRPr="00892229" w:rsidRDefault="00892229" w:rsidP="00EA1612">
      <w:pPr>
        <w:pStyle w:val="Literatur"/>
        <w:rPr>
          <w:color w:val="1155CC"/>
          <w:u w:val="single"/>
        </w:rPr>
      </w:pPr>
      <w:r w:rsidRPr="003F5F83">
        <w:t>Köller, O., Thiel, F., van Ackeren-</w:t>
      </w:r>
      <w:proofErr w:type="spellStart"/>
      <w:r w:rsidRPr="003F5F83">
        <w:t>Mindl</w:t>
      </w:r>
      <w:proofErr w:type="spellEnd"/>
      <w:r w:rsidRPr="003F5F83">
        <w:t xml:space="preserve">, I., Anders, Y., Becker-Mrotzek, M., </w:t>
      </w:r>
      <w:proofErr w:type="spellStart"/>
      <w:r w:rsidRPr="003F5F83">
        <w:t>Cress</w:t>
      </w:r>
      <w:proofErr w:type="spellEnd"/>
      <w:r w:rsidRPr="003F5F83">
        <w:t xml:space="preserve">, U., Diehl, C., </w:t>
      </w:r>
      <w:proofErr w:type="spellStart"/>
      <w:r w:rsidRPr="003F5F83">
        <w:t>Kleickmann</w:t>
      </w:r>
      <w:proofErr w:type="spellEnd"/>
      <w:r w:rsidRPr="003F5F83">
        <w:t xml:space="preserve">, T., Lütje-Klose, B., Prediger, S., Seeber, S., Ziegler, B., Kuper, H., </w:t>
      </w:r>
      <w:proofErr w:type="spellStart"/>
      <w:r w:rsidRPr="003F5F83">
        <w:t>Stanat</w:t>
      </w:r>
      <w:proofErr w:type="spellEnd"/>
      <w:r w:rsidRPr="003F5F83">
        <w:t xml:space="preserve">, P., Maaz, K., &amp; Lewalter, D. (2023). </w:t>
      </w:r>
      <w:r w:rsidRPr="00892229">
        <w:rPr>
          <w:i/>
        </w:rPr>
        <w:t>Empfehlungen zum Umgang mit dem akuten Lehrkräftemangel. Stellungnahme der Ständigen Wissenschaftlichen Kommission der Kultusministerkonferenz</w:t>
      </w:r>
      <w:r w:rsidRPr="00892229">
        <w:t xml:space="preserve">. </w:t>
      </w:r>
      <w:proofErr w:type="gramStart"/>
      <w:r w:rsidRPr="00892229">
        <w:t>SWK :</w:t>
      </w:r>
      <w:proofErr w:type="gramEnd"/>
      <w:r w:rsidRPr="00892229">
        <w:t xml:space="preserve"> Bonn.</w:t>
      </w:r>
      <w:hyperlink r:id="rId14">
        <w:r w:rsidRPr="00892229">
          <w:t xml:space="preserve"> </w:t>
        </w:r>
      </w:hyperlink>
      <w:hyperlink r:id="rId15">
        <w:r w:rsidRPr="00892229">
          <w:rPr>
            <w:color w:val="1155CC"/>
            <w:u w:val="single"/>
          </w:rPr>
          <w:t>https://doi.org/10.25656/01:26372</w:t>
        </w:r>
      </w:hyperlink>
    </w:p>
    <w:p w14:paraId="1D792C67" w14:textId="77777777" w:rsidR="00892229" w:rsidRPr="00892229" w:rsidRDefault="00892229" w:rsidP="00EA1612">
      <w:pPr>
        <w:pStyle w:val="Literatur"/>
        <w:rPr>
          <w:lang w:val="en-US"/>
        </w:rPr>
      </w:pPr>
      <w:r w:rsidRPr="00892229">
        <w:t xml:space="preserve">Kreuzfeld, S., </w:t>
      </w:r>
      <w:proofErr w:type="spellStart"/>
      <w:r w:rsidRPr="00892229">
        <w:t>Felsing</w:t>
      </w:r>
      <w:proofErr w:type="spellEnd"/>
      <w:r w:rsidRPr="00892229">
        <w:t xml:space="preserve">, C., &amp; Seibt, R. (2022). </w:t>
      </w:r>
      <w:r w:rsidRPr="00892229">
        <w:rPr>
          <w:lang w:val="en-US"/>
        </w:rPr>
        <w:t xml:space="preserve">Teachers’ working time as a risk factor for their mental health - Findings from a cross-sectional study at German upper-level secondary schools. </w:t>
      </w:r>
      <w:r w:rsidRPr="00892229">
        <w:rPr>
          <w:i/>
          <w:lang w:val="en-US"/>
        </w:rPr>
        <w:t>BMC Public Health</w:t>
      </w:r>
      <w:r w:rsidRPr="00892229">
        <w:rPr>
          <w:lang w:val="en-US"/>
        </w:rPr>
        <w:t>, 22(1), 307.</w:t>
      </w:r>
    </w:p>
    <w:p w14:paraId="4CA93945" w14:textId="77777777" w:rsidR="00892229" w:rsidRPr="00892229" w:rsidRDefault="00892229" w:rsidP="00EA1612">
      <w:pPr>
        <w:pStyle w:val="Literatur"/>
        <w:rPr>
          <w:lang w:val="en-US"/>
        </w:rPr>
      </w:pPr>
      <w:proofErr w:type="spellStart"/>
      <w:r w:rsidRPr="00892229">
        <w:rPr>
          <w:lang w:val="en-US"/>
        </w:rPr>
        <w:t>Kwakman</w:t>
      </w:r>
      <w:proofErr w:type="spellEnd"/>
      <w:r w:rsidRPr="00892229">
        <w:rPr>
          <w:lang w:val="en-US"/>
        </w:rPr>
        <w:t xml:space="preserve">, K. (2003). Factors affecting teachers’ participation in professional learning activities. </w:t>
      </w:r>
      <w:r w:rsidRPr="00892229">
        <w:rPr>
          <w:i/>
          <w:lang w:val="en-US"/>
        </w:rPr>
        <w:t>Teaching and Teacher Education</w:t>
      </w:r>
      <w:r w:rsidRPr="00892229">
        <w:rPr>
          <w:lang w:val="en-US"/>
        </w:rPr>
        <w:t>, 19(2), 149-170.</w:t>
      </w:r>
    </w:p>
    <w:p w14:paraId="1306DB58" w14:textId="77777777" w:rsidR="00892229" w:rsidRPr="00892229" w:rsidRDefault="00892229" w:rsidP="00EA1612">
      <w:pPr>
        <w:pStyle w:val="Literatur"/>
        <w:rPr>
          <w:lang w:val="en-US"/>
        </w:rPr>
      </w:pPr>
      <w:r w:rsidRPr="00892229">
        <w:rPr>
          <w:lang w:val="en-US"/>
        </w:rPr>
        <w:t xml:space="preserve">Kyriacou, C. (2001). Teacher Stress: Directions for future research. </w:t>
      </w:r>
      <w:r w:rsidRPr="00892229">
        <w:rPr>
          <w:i/>
          <w:lang w:val="en-US"/>
        </w:rPr>
        <w:t>Educational Review</w:t>
      </w:r>
      <w:r w:rsidRPr="00892229">
        <w:rPr>
          <w:lang w:val="en-US"/>
        </w:rPr>
        <w:t>, 53(1), 27-35.</w:t>
      </w:r>
    </w:p>
    <w:p w14:paraId="09197931" w14:textId="77777777" w:rsidR="00892229" w:rsidRPr="006B58D5" w:rsidRDefault="00892229" w:rsidP="00EA1612">
      <w:pPr>
        <w:pStyle w:val="Literatur"/>
        <w:rPr>
          <w:color w:val="1155CC"/>
          <w:u w:val="single"/>
          <w:lang w:val="en-US"/>
        </w:rPr>
      </w:pPr>
      <w:r w:rsidRPr="00892229">
        <w:rPr>
          <w:lang w:val="en-US"/>
        </w:rPr>
        <w:t>Kyvik, S. (2013). Academic Workload and Working Time: Retrospective Perceptions Versus Time‐</w:t>
      </w:r>
      <w:r w:rsidRPr="006B58D5">
        <w:rPr>
          <w:lang w:val="en-US"/>
        </w:rPr>
        <w:t xml:space="preserve">Series Data. </w:t>
      </w:r>
      <w:r w:rsidRPr="006B58D5">
        <w:rPr>
          <w:i/>
          <w:lang w:val="en-US"/>
        </w:rPr>
        <w:t>Higher Education Quarterly</w:t>
      </w:r>
      <w:r w:rsidRPr="006B58D5">
        <w:rPr>
          <w:lang w:val="en-US"/>
        </w:rPr>
        <w:t xml:space="preserve">, </w:t>
      </w:r>
      <w:r w:rsidRPr="006B58D5">
        <w:rPr>
          <w:i/>
          <w:lang w:val="en-US"/>
        </w:rPr>
        <w:t>67</w:t>
      </w:r>
      <w:r w:rsidRPr="006B58D5">
        <w:rPr>
          <w:lang w:val="en-US"/>
        </w:rPr>
        <w:t>(1), 2–14.</w:t>
      </w:r>
      <w:hyperlink r:id="rId16">
        <w:r w:rsidRPr="006B58D5">
          <w:rPr>
            <w:lang w:val="en-US"/>
          </w:rPr>
          <w:t xml:space="preserve"> </w:t>
        </w:r>
      </w:hyperlink>
      <w:hyperlink r:id="rId17">
        <w:r w:rsidRPr="006B58D5">
          <w:rPr>
            <w:color w:val="1155CC"/>
            <w:u w:val="single"/>
            <w:lang w:val="en-US"/>
          </w:rPr>
          <w:t>https://doi.org/10.1111/hequ.12001</w:t>
        </w:r>
      </w:hyperlink>
    </w:p>
    <w:p w14:paraId="314B0573" w14:textId="77777777" w:rsidR="00892229" w:rsidRPr="006B58D5" w:rsidRDefault="00892229" w:rsidP="00EA1612">
      <w:pPr>
        <w:pStyle w:val="Literatur"/>
      </w:pPr>
      <w:r w:rsidRPr="00E31E1E">
        <w:rPr>
          <w:lang w:val="en-US"/>
        </w:rPr>
        <w:t xml:space="preserve">Land Baden-Württemberg. </w:t>
      </w:r>
      <w:r w:rsidRPr="006B58D5">
        <w:t xml:space="preserve">(2014). Verwaltungsvorschrift des Kultusministeriums. Anrechnungsstunden und Freistellungen für Lehrkräfte an öffentlichen Schulen (VwV Anrechnungsstunden und Freistellungen). In Land Baden-Württemberg (Ed.), </w:t>
      </w:r>
      <w:r w:rsidRPr="006B58D5">
        <w:rPr>
          <w:i/>
        </w:rPr>
        <w:t>Amtsblatt Kultus und Unterricht</w:t>
      </w:r>
      <w:r w:rsidRPr="006B58D5">
        <w:t xml:space="preserve">. Nr. 14 (pp. 96-99). </w:t>
      </w:r>
      <w:hyperlink r:id="rId18">
        <w:r w:rsidRPr="006B58D5">
          <w:rPr>
            <w:color w:val="1155CC"/>
            <w:u w:val="single"/>
          </w:rPr>
          <w:t>https://www.landesrecht-bw.de/perma?d=VB-BW-AD-KuU2014-14-96</w:t>
        </w:r>
      </w:hyperlink>
    </w:p>
    <w:p w14:paraId="261CCC8B" w14:textId="77777777" w:rsidR="00892229" w:rsidRPr="00892229" w:rsidRDefault="00892229" w:rsidP="00EA1612">
      <w:pPr>
        <w:pStyle w:val="Literatur"/>
        <w:rPr>
          <w:lang w:val="en-US"/>
        </w:rPr>
      </w:pPr>
      <w:r w:rsidRPr="006B58D5">
        <w:rPr>
          <w:lang w:val="en-US"/>
        </w:rPr>
        <w:t>Lazarus, R. S., &amp; Folkman</w:t>
      </w:r>
      <w:r w:rsidRPr="00892229">
        <w:rPr>
          <w:lang w:val="en-US"/>
        </w:rPr>
        <w:t>, S. (1984).</w:t>
      </w:r>
      <w:r w:rsidRPr="00892229">
        <w:rPr>
          <w:i/>
          <w:lang w:val="en-US"/>
        </w:rPr>
        <w:t xml:space="preserve"> Stress, Appraisal, and Coping</w:t>
      </w:r>
      <w:r w:rsidRPr="00892229">
        <w:rPr>
          <w:lang w:val="en-US"/>
        </w:rPr>
        <w:t>. Springer.</w:t>
      </w:r>
    </w:p>
    <w:p w14:paraId="39DFBA14" w14:textId="77777777" w:rsidR="00892229" w:rsidRPr="00892229" w:rsidRDefault="00892229" w:rsidP="00EA1612">
      <w:pPr>
        <w:pStyle w:val="Literatur"/>
        <w:rPr>
          <w:color w:val="1155CC"/>
          <w:u w:val="single"/>
          <w:lang w:val="en-US"/>
        </w:rPr>
      </w:pPr>
      <w:r w:rsidRPr="00892229">
        <w:rPr>
          <w:lang w:val="en-US"/>
        </w:rPr>
        <w:t xml:space="preserve">Li, R., &amp; Yao, M. (2022). What promotes teachers’ turnover intention? Evidence from a meta-analysis. </w:t>
      </w:r>
      <w:r w:rsidRPr="00892229">
        <w:rPr>
          <w:i/>
          <w:lang w:val="en-US"/>
        </w:rPr>
        <w:t>Educational Research Review</w:t>
      </w:r>
      <w:r w:rsidRPr="00892229">
        <w:rPr>
          <w:lang w:val="en-US"/>
        </w:rPr>
        <w:t xml:space="preserve">, </w:t>
      </w:r>
      <w:r w:rsidRPr="00892229">
        <w:rPr>
          <w:i/>
          <w:lang w:val="en-US"/>
        </w:rPr>
        <w:t>37</w:t>
      </w:r>
      <w:r w:rsidRPr="00892229">
        <w:rPr>
          <w:lang w:val="en-US"/>
        </w:rPr>
        <w:t>, 100477.</w:t>
      </w:r>
      <w:hyperlink r:id="rId19">
        <w:r w:rsidRPr="00892229">
          <w:rPr>
            <w:lang w:val="en-US"/>
          </w:rPr>
          <w:t xml:space="preserve"> </w:t>
        </w:r>
      </w:hyperlink>
      <w:hyperlink r:id="rId20">
        <w:r w:rsidRPr="00892229">
          <w:rPr>
            <w:color w:val="1155CC"/>
            <w:u w:val="single"/>
            <w:lang w:val="en-US"/>
          </w:rPr>
          <w:t>https://doi.org/10.1016/j.edurev.2022.100477</w:t>
        </w:r>
      </w:hyperlink>
    </w:p>
    <w:p w14:paraId="56F252FA" w14:textId="77777777" w:rsidR="00892229" w:rsidRPr="00892229" w:rsidRDefault="00892229" w:rsidP="00EA1612">
      <w:pPr>
        <w:pStyle w:val="Literatur"/>
      </w:pPr>
      <w:r w:rsidRPr="00892229">
        <w:rPr>
          <w:lang w:val="en-US"/>
        </w:rPr>
        <w:lastRenderedPageBreak/>
        <w:t xml:space="preserve">Lohman, M.C. (2003). Work situations triggering participation in informal learning in the workplace: A case study of </w:t>
      </w:r>
      <w:proofErr w:type="gramStart"/>
      <w:r w:rsidRPr="00892229">
        <w:rPr>
          <w:lang w:val="en-US"/>
        </w:rPr>
        <w:t>public school</w:t>
      </w:r>
      <w:proofErr w:type="gramEnd"/>
      <w:r w:rsidRPr="00892229">
        <w:rPr>
          <w:lang w:val="en-US"/>
        </w:rPr>
        <w:t xml:space="preserve"> teachers. </w:t>
      </w:r>
      <w:r w:rsidRPr="00892229">
        <w:rPr>
          <w:i/>
        </w:rPr>
        <w:t xml:space="preserve">Performance </w:t>
      </w:r>
      <w:proofErr w:type="spellStart"/>
      <w:r w:rsidRPr="00892229">
        <w:rPr>
          <w:i/>
        </w:rPr>
        <w:t>Improvement</w:t>
      </w:r>
      <w:proofErr w:type="spellEnd"/>
      <w:r w:rsidRPr="00892229">
        <w:rPr>
          <w:i/>
        </w:rPr>
        <w:t xml:space="preserve"> </w:t>
      </w:r>
      <w:proofErr w:type="spellStart"/>
      <w:r w:rsidRPr="00892229">
        <w:rPr>
          <w:i/>
        </w:rPr>
        <w:t>Quaterly</w:t>
      </w:r>
      <w:proofErr w:type="spellEnd"/>
      <w:r w:rsidRPr="00892229">
        <w:t>, 16(1), 40-54.</w:t>
      </w:r>
    </w:p>
    <w:p w14:paraId="29662620" w14:textId="77777777" w:rsidR="00892229" w:rsidRPr="00892229" w:rsidRDefault="00892229" w:rsidP="00EA1612">
      <w:pPr>
        <w:pStyle w:val="Literatur"/>
        <w:rPr>
          <w:lang w:val="en-US"/>
        </w:rPr>
      </w:pPr>
      <w:r w:rsidRPr="00892229">
        <w:t xml:space="preserve">Sekretariat der Ständigen Konferenz der Kultusminister der Länder in der Bundesrepublik Deutschland. (2021). Übersicht über die Pflichtstunden der Lehrkräfte an allgemeinbildenden und beruflichen Schulen. </w:t>
      </w:r>
      <w:r w:rsidRPr="00892229">
        <w:rPr>
          <w:lang w:val="en-US"/>
        </w:rPr>
        <w:t xml:space="preserve">Retrieved September 16, 2024 from </w:t>
      </w:r>
      <w:hyperlink r:id="rId21">
        <w:r w:rsidRPr="00892229">
          <w:rPr>
            <w:color w:val="1155CC"/>
            <w:u w:val="single"/>
            <w:lang w:val="en-US"/>
          </w:rPr>
          <w:t>https://www.kmk.org/fileadmin/Dateien/pdf/Statistik/Dokumentationen/Pflichtstunden_der_LehrerInnen_2021.pdf</w:t>
        </w:r>
      </w:hyperlink>
      <w:r w:rsidRPr="00892229">
        <w:rPr>
          <w:lang w:val="en-US"/>
        </w:rPr>
        <w:t xml:space="preserve"> </w:t>
      </w:r>
    </w:p>
    <w:p w14:paraId="4ED16347" w14:textId="77777777" w:rsidR="00892229" w:rsidRPr="00892229" w:rsidRDefault="00892229" w:rsidP="00EA1612">
      <w:pPr>
        <w:pStyle w:val="Literatur"/>
        <w:rPr>
          <w:lang w:val="en-US"/>
        </w:rPr>
      </w:pPr>
      <w:r w:rsidRPr="00892229">
        <w:t xml:space="preserve">Marín Blanco, A., </w:t>
      </w:r>
      <w:proofErr w:type="spellStart"/>
      <w:r w:rsidRPr="00892229">
        <w:t>Bostedt</w:t>
      </w:r>
      <w:proofErr w:type="spellEnd"/>
      <w:r w:rsidRPr="00892229">
        <w:t>, G., Michel-</w:t>
      </w:r>
      <w:proofErr w:type="spellStart"/>
      <w:r w:rsidRPr="00892229">
        <w:t>Schertges</w:t>
      </w:r>
      <w:proofErr w:type="spellEnd"/>
      <w:r w:rsidRPr="00892229">
        <w:t xml:space="preserve">, D., &amp; Wüllner, S. (2023). </w:t>
      </w:r>
      <w:r w:rsidRPr="00892229">
        <w:rPr>
          <w:lang w:val="en-US"/>
        </w:rPr>
        <w:t xml:space="preserve">Studying teacher shortages: Theoretical perspectives and methodological approaches. </w:t>
      </w:r>
      <w:r w:rsidRPr="00892229">
        <w:rPr>
          <w:i/>
          <w:lang w:val="en-US"/>
        </w:rPr>
        <w:t>Journal of Pedagogical Research</w:t>
      </w:r>
      <w:r w:rsidRPr="00892229">
        <w:rPr>
          <w:lang w:val="en-US"/>
        </w:rPr>
        <w:t>, 1.</w:t>
      </w:r>
      <w:hyperlink r:id="rId22">
        <w:r w:rsidRPr="00892229">
          <w:rPr>
            <w:lang w:val="en-US"/>
          </w:rPr>
          <w:t xml:space="preserve"> </w:t>
        </w:r>
      </w:hyperlink>
      <w:hyperlink r:id="rId23">
        <w:r w:rsidRPr="00892229">
          <w:rPr>
            <w:color w:val="1155CC"/>
            <w:u w:val="single"/>
            <w:lang w:val="en-US"/>
          </w:rPr>
          <w:t>https://doi.org/10.33902/JPR.202319067</w:t>
        </w:r>
      </w:hyperlink>
    </w:p>
    <w:p w14:paraId="51DA89D6" w14:textId="77777777" w:rsidR="00892229" w:rsidRPr="00892229" w:rsidRDefault="00892229" w:rsidP="00EA1612">
      <w:pPr>
        <w:pStyle w:val="Literatur"/>
        <w:rPr>
          <w:lang w:val="en-US"/>
        </w:rPr>
      </w:pPr>
      <w:proofErr w:type="spellStart"/>
      <w:r w:rsidRPr="00E31E1E">
        <w:rPr>
          <w:lang w:val="en-US"/>
        </w:rPr>
        <w:t>Marsick</w:t>
      </w:r>
      <w:proofErr w:type="spellEnd"/>
      <w:r w:rsidRPr="00E31E1E">
        <w:rPr>
          <w:lang w:val="en-US"/>
        </w:rPr>
        <w:t xml:space="preserve">, V.J., &amp; Watkins, K. (2015). </w:t>
      </w:r>
      <w:r w:rsidRPr="00892229">
        <w:rPr>
          <w:i/>
          <w:lang w:val="en-US"/>
        </w:rPr>
        <w:t>Informal and incidental learning in the workplace (Routledge revivals)</w:t>
      </w:r>
      <w:r w:rsidRPr="00892229">
        <w:rPr>
          <w:lang w:val="en-US"/>
        </w:rPr>
        <w:t>. Routledge.</w:t>
      </w:r>
    </w:p>
    <w:p w14:paraId="4C155A61" w14:textId="31CC2A4F" w:rsidR="0033757A" w:rsidRPr="0033757A" w:rsidRDefault="0033757A" w:rsidP="00EA1612">
      <w:pPr>
        <w:pStyle w:val="Literatur"/>
        <w:rPr>
          <w:lang w:val="en-US"/>
        </w:rPr>
      </w:pPr>
      <w:r w:rsidRPr="0033757A">
        <w:rPr>
          <w:lang w:val="en-US"/>
        </w:rPr>
        <w:t xml:space="preserve">McIntyre, T. M., McIntyre, S. E., &amp; Francis, D. J. (2017). </w:t>
      </w:r>
      <w:r w:rsidRPr="0033757A">
        <w:rPr>
          <w:i/>
          <w:lang w:val="en-US"/>
        </w:rPr>
        <w:t>Educator stress: an occupational health perspective</w:t>
      </w:r>
      <w:r w:rsidRPr="0033757A">
        <w:rPr>
          <w:lang w:val="en-US"/>
        </w:rPr>
        <w:t>. Springer.</w:t>
      </w:r>
    </w:p>
    <w:p w14:paraId="47E6B7ED" w14:textId="22ED7EB8" w:rsidR="00892229" w:rsidRPr="00892229" w:rsidRDefault="00892229" w:rsidP="00EA1612">
      <w:pPr>
        <w:pStyle w:val="Literatur"/>
        <w:rPr>
          <w:i/>
          <w:lang w:val="en-US"/>
        </w:rPr>
      </w:pPr>
      <w:r w:rsidRPr="00892229">
        <w:rPr>
          <w:lang w:val="en-US"/>
        </w:rPr>
        <w:t xml:space="preserve">Mostafa, T., &amp; Pál, J. (2018). </w:t>
      </w:r>
      <w:r w:rsidRPr="00892229">
        <w:rPr>
          <w:i/>
          <w:lang w:val="en-US"/>
        </w:rPr>
        <w:t>Science teachers’ satisfaction: Evidence from the PISA 2015 teacher survey (OECD education working papers No. 168).</w:t>
      </w:r>
    </w:p>
    <w:p w14:paraId="792AC920" w14:textId="7F6AB810" w:rsidR="00892229" w:rsidRPr="0033757A" w:rsidRDefault="00892229" w:rsidP="00EA1612">
      <w:pPr>
        <w:pStyle w:val="Literatur"/>
      </w:pPr>
      <w:r w:rsidRPr="00892229">
        <w:t xml:space="preserve">Mußmann, F., </w:t>
      </w:r>
      <w:proofErr w:type="spellStart"/>
      <w:r w:rsidRPr="00892229">
        <w:t>Hardwig</w:t>
      </w:r>
      <w:proofErr w:type="spellEnd"/>
      <w:r w:rsidRPr="00892229">
        <w:t xml:space="preserve">, T., Riethmüller, M., Klötzer, S., &amp; Peters, S. (2020). Arbeitszeit und Arbeitsbelastung von Lehrkräften an Frankfurter Schulen 2020. </w:t>
      </w:r>
      <w:proofErr w:type="spellStart"/>
      <w:r w:rsidRPr="0033757A">
        <w:t>Retrieved</w:t>
      </w:r>
      <w:proofErr w:type="spellEnd"/>
      <w:r w:rsidRPr="0033757A">
        <w:t xml:space="preserve"> September 10, 2024 </w:t>
      </w:r>
      <w:proofErr w:type="spellStart"/>
      <w:r w:rsidRPr="0033757A">
        <w:t>from</w:t>
      </w:r>
      <w:proofErr w:type="spellEnd"/>
      <w:r w:rsidRPr="0033757A">
        <w:t xml:space="preserve"> </w:t>
      </w:r>
      <w:hyperlink r:id="rId24" w:history="1">
        <w:r w:rsidR="006B58D5" w:rsidRPr="0033757A">
          <w:rPr>
            <w:rStyle w:val="Hyperlink"/>
          </w:rPr>
          <w:t>https://kooperationsstelle.uni-goettingen.de/fileadmin/arbeitszeit_und_arbeitsbelastungsstudie_frankfurt_2020/projekte/kooperationsstelle/Endbericht_Frankfurter_Arbeitszeit-_und_Arbeitsbelastungsstudie_2020_ohne_Anhang_New.pdf</w:t>
        </w:r>
      </w:hyperlink>
      <w:r w:rsidR="006B58D5" w:rsidRPr="0033757A">
        <w:t xml:space="preserve"> </w:t>
      </w:r>
    </w:p>
    <w:p w14:paraId="1D4B6173" w14:textId="5009EF6F" w:rsidR="00892229" w:rsidRPr="00892229" w:rsidRDefault="00892229" w:rsidP="00EA1612">
      <w:pPr>
        <w:pStyle w:val="Literatur"/>
        <w:rPr>
          <w:lang w:val="en-US"/>
        </w:rPr>
      </w:pPr>
      <w:r w:rsidRPr="00892229">
        <w:t>Mußmann, F., Hartwig, T., &amp; Riethmüller, M. (2023). Arbeitszeit und Arbeitsbelastung von Lehrkräften an Schulen in Sachsen 2022.</w:t>
      </w:r>
      <w:r w:rsidRPr="00892229">
        <w:rPr>
          <w:i/>
        </w:rPr>
        <w:t xml:space="preserve"> </w:t>
      </w:r>
      <w:r w:rsidRPr="00892229">
        <w:rPr>
          <w:lang w:val="en-US"/>
        </w:rPr>
        <w:t xml:space="preserve">Retrieved September 10, 2024 from </w:t>
      </w:r>
      <w:hyperlink r:id="rId25" w:history="1">
        <w:r w:rsidRPr="00892229">
          <w:rPr>
            <w:rStyle w:val="Hyperlink"/>
            <w:rFonts w:cs="Times New Roman"/>
            <w:szCs w:val="24"/>
            <w:lang w:val="en-US"/>
          </w:rPr>
          <w:t>https://publications.goettingen-research-online.de/bitstream/2/132673/1/2023%20Mu%C3%9Fmann%20u.a.%20-%20Arbeitszeit%20Arbeitsbelastung%20LK%20Sachsen%202022%20-%20Web.pdf</w:t>
        </w:r>
      </w:hyperlink>
      <w:r w:rsidRPr="00892229">
        <w:rPr>
          <w:lang w:val="en-US"/>
        </w:rPr>
        <w:t xml:space="preserve"> </w:t>
      </w:r>
    </w:p>
    <w:p w14:paraId="41A8CA75" w14:textId="17EA9463" w:rsidR="00892229" w:rsidRPr="0033757A" w:rsidRDefault="00892229" w:rsidP="00EA1612">
      <w:pPr>
        <w:pStyle w:val="Literatur"/>
        <w:rPr>
          <w:lang w:val="en-US"/>
        </w:rPr>
      </w:pPr>
      <w:r w:rsidRPr="00892229">
        <w:rPr>
          <w:lang w:val="en-US"/>
        </w:rPr>
        <w:t xml:space="preserve">Nguyen, T. D., Pham, L. D., Crouch, M., &amp; Springer, M. G. (2020). The correlates of teacher turnover: An updated and expanded meta-analysis of the literature. </w:t>
      </w:r>
      <w:r w:rsidRPr="00892229">
        <w:rPr>
          <w:i/>
          <w:lang w:val="en-US"/>
        </w:rPr>
        <w:t>Educational Research Review</w:t>
      </w:r>
      <w:r w:rsidRPr="00892229">
        <w:rPr>
          <w:lang w:val="en-US"/>
        </w:rPr>
        <w:t>, 31(100355).</w:t>
      </w:r>
    </w:p>
    <w:p w14:paraId="036BBD74" w14:textId="77777777" w:rsidR="00892229" w:rsidRPr="00892229" w:rsidRDefault="00892229" w:rsidP="00EA1612">
      <w:pPr>
        <w:pStyle w:val="Literatur"/>
        <w:rPr>
          <w:lang w:val="en-US"/>
        </w:rPr>
      </w:pPr>
      <w:r w:rsidRPr="00892229">
        <w:rPr>
          <w:lang w:val="en-US"/>
        </w:rPr>
        <w:t xml:space="preserve">Rausch, A. (2013). Task characteristics and learning potentials - empirical results of three diary studies on workplace learning. </w:t>
      </w:r>
      <w:r w:rsidRPr="00892229">
        <w:rPr>
          <w:i/>
          <w:lang w:val="en-US"/>
        </w:rPr>
        <w:t>Vocations and Learning</w:t>
      </w:r>
      <w:r w:rsidRPr="00892229">
        <w:rPr>
          <w:lang w:val="en-US"/>
        </w:rPr>
        <w:t>, 6(1), 55-79.</w:t>
      </w:r>
    </w:p>
    <w:p w14:paraId="574FC18A" w14:textId="77777777" w:rsidR="00892229" w:rsidRPr="00892229" w:rsidRDefault="00892229" w:rsidP="00EA1612">
      <w:pPr>
        <w:pStyle w:val="Literatur"/>
        <w:rPr>
          <w:color w:val="1155CC"/>
          <w:u w:val="single"/>
        </w:rPr>
      </w:pPr>
      <w:r w:rsidRPr="00892229">
        <w:rPr>
          <w:lang w:val="en-US"/>
        </w:rPr>
        <w:t xml:space="preserve">Rausch, A., Goller, M., &amp; Steffen, B. (2022). Uncovering Informal Workplace Learning by Using Diaries. In M. Goller, E. </w:t>
      </w:r>
      <w:proofErr w:type="spellStart"/>
      <w:r w:rsidRPr="00892229">
        <w:rPr>
          <w:lang w:val="en-US"/>
        </w:rPr>
        <w:t>Kyndt</w:t>
      </w:r>
      <w:proofErr w:type="spellEnd"/>
      <w:r w:rsidRPr="00892229">
        <w:rPr>
          <w:lang w:val="en-US"/>
        </w:rPr>
        <w:t xml:space="preserve">, S. </w:t>
      </w:r>
      <w:proofErr w:type="spellStart"/>
      <w:r w:rsidRPr="00892229">
        <w:rPr>
          <w:lang w:val="en-US"/>
        </w:rPr>
        <w:t>Paloniemi</w:t>
      </w:r>
      <w:proofErr w:type="spellEnd"/>
      <w:r w:rsidRPr="00892229">
        <w:rPr>
          <w:lang w:val="en-US"/>
        </w:rPr>
        <w:t xml:space="preserve">, &amp; C. </w:t>
      </w:r>
      <w:proofErr w:type="spellStart"/>
      <w:r w:rsidRPr="00892229">
        <w:rPr>
          <w:lang w:val="en-US"/>
        </w:rPr>
        <w:t>Damşa</w:t>
      </w:r>
      <w:proofErr w:type="spellEnd"/>
      <w:r w:rsidRPr="00892229">
        <w:rPr>
          <w:lang w:val="en-US"/>
        </w:rPr>
        <w:t xml:space="preserve"> (Eds.), </w:t>
      </w:r>
      <w:r w:rsidRPr="00892229">
        <w:rPr>
          <w:i/>
          <w:lang w:val="en-US"/>
        </w:rPr>
        <w:t>Methods for Researching Professional Learning and Development</w:t>
      </w:r>
      <w:r w:rsidRPr="00892229">
        <w:rPr>
          <w:lang w:val="en-US"/>
        </w:rPr>
        <w:t xml:space="preserve"> (Vol. 33, pp. 43–70). </w:t>
      </w:r>
      <w:r w:rsidRPr="00892229">
        <w:t>Springer International Publishing and Imprint Springer.</w:t>
      </w:r>
      <w:hyperlink r:id="rId26">
        <w:r w:rsidRPr="00892229">
          <w:t xml:space="preserve"> </w:t>
        </w:r>
      </w:hyperlink>
      <w:hyperlink r:id="rId27">
        <w:r w:rsidRPr="00892229">
          <w:rPr>
            <w:color w:val="1155CC"/>
            <w:u w:val="single"/>
          </w:rPr>
          <w:t>https://doi.org/10.1007/978-3-031-08518-5‗ 3</w:t>
        </w:r>
      </w:hyperlink>
    </w:p>
    <w:p w14:paraId="29C0A007" w14:textId="77777777" w:rsidR="00892229" w:rsidRPr="00892229" w:rsidRDefault="00892229" w:rsidP="00EA1612">
      <w:pPr>
        <w:pStyle w:val="Literatur"/>
        <w:rPr>
          <w:color w:val="1155CC"/>
          <w:u w:val="single"/>
        </w:rPr>
      </w:pPr>
      <w:proofErr w:type="spellStart"/>
      <w:r w:rsidRPr="00892229">
        <w:t>Rothland</w:t>
      </w:r>
      <w:proofErr w:type="spellEnd"/>
      <w:r w:rsidRPr="00892229">
        <w:t xml:space="preserve">, M. (2013). Beruf: Lehrer/Lehrerin – Arbeitsplatz: Schule Charakteristika der Arbeitstätigkeit und Bedingungen der Berufssituation. In M. </w:t>
      </w:r>
      <w:proofErr w:type="spellStart"/>
      <w:r w:rsidRPr="00892229">
        <w:t>Rothland</w:t>
      </w:r>
      <w:proofErr w:type="spellEnd"/>
      <w:r w:rsidRPr="00892229">
        <w:t xml:space="preserve"> (Ed.), </w:t>
      </w:r>
      <w:r w:rsidRPr="00892229">
        <w:rPr>
          <w:i/>
        </w:rPr>
        <w:t>Belastung und Beanspruchung im Lehrerberuf</w:t>
      </w:r>
      <w:r w:rsidRPr="00892229">
        <w:t xml:space="preserve"> (pp. 21–39). Springer Fachmedien Wiesbaden.</w:t>
      </w:r>
      <w:hyperlink r:id="rId28">
        <w:r w:rsidRPr="00892229">
          <w:t xml:space="preserve"> </w:t>
        </w:r>
      </w:hyperlink>
      <w:hyperlink r:id="rId29">
        <w:r w:rsidRPr="00892229">
          <w:rPr>
            <w:color w:val="1155CC"/>
            <w:u w:val="single"/>
          </w:rPr>
          <w:t>https://doi.org/10.1007/978-3-531-18990-1‗ 2</w:t>
        </w:r>
      </w:hyperlink>
    </w:p>
    <w:p w14:paraId="5DC7FEAA" w14:textId="77777777" w:rsidR="00892229" w:rsidRPr="003F5F83" w:rsidRDefault="00892229" w:rsidP="00EA1612">
      <w:pPr>
        <w:pStyle w:val="Literatur"/>
        <w:rPr>
          <w:lang w:val="en-US"/>
        </w:rPr>
      </w:pPr>
      <w:r w:rsidRPr="00892229">
        <w:lastRenderedPageBreak/>
        <w:t xml:space="preserve">Scheuch, K., Haufe, E., &amp; Seibt, R. (2015). </w:t>
      </w:r>
      <w:r w:rsidRPr="003F5F83">
        <w:rPr>
          <w:lang w:val="en-US"/>
        </w:rPr>
        <w:t xml:space="preserve">Teachers’ health. </w:t>
      </w:r>
      <w:proofErr w:type="spellStart"/>
      <w:r w:rsidRPr="003F5F83">
        <w:rPr>
          <w:i/>
          <w:lang w:val="en-US"/>
        </w:rPr>
        <w:t>Deutsches</w:t>
      </w:r>
      <w:proofErr w:type="spellEnd"/>
      <w:r w:rsidRPr="003F5F83">
        <w:rPr>
          <w:i/>
          <w:lang w:val="en-US"/>
        </w:rPr>
        <w:t xml:space="preserve"> </w:t>
      </w:r>
      <w:proofErr w:type="spellStart"/>
      <w:r w:rsidRPr="003F5F83">
        <w:rPr>
          <w:i/>
          <w:lang w:val="en-US"/>
        </w:rPr>
        <w:t>Ärzteblatt</w:t>
      </w:r>
      <w:proofErr w:type="spellEnd"/>
      <w:r w:rsidRPr="003F5F83">
        <w:rPr>
          <w:i/>
          <w:lang w:val="en-US"/>
        </w:rPr>
        <w:t xml:space="preserve"> International</w:t>
      </w:r>
      <w:r w:rsidRPr="003F5F83">
        <w:rPr>
          <w:lang w:val="en-US"/>
        </w:rPr>
        <w:t>, 112(20), 347.</w:t>
      </w:r>
    </w:p>
    <w:p w14:paraId="5C819C98" w14:textId="0A814D64" w:rsidR="00892229" w:rsidRPr="00892229" w:rsidRDefault="00892229" w:rsidP="00EA1612">
      <w:pPr>
        <w:pStyle w:val="Literatur"/>
        <w:rPr>
          <w:lang w:val="en-US"/>
        </w:rPr>
      </w:pPr>
      <w:r w:rsidRPr="00892229">
        <w:rPr>
          <w:lang w:val="en-US"/>
        </w:rPr>
        <w:t>Smith, C.A., &amp; Lazarus, R.</w:t>
      </w:r>
      <w:r w:rsidR="0033757A">
        <w:rPr>
          <w:lang w:val="en-US"/>
        </w:rPr>
        <w:t xml:space="preserve"> </w:t>
      </w:r>
      <w:r w:rsidRPr="00892229">
        <w:rPr>
          <w:lang w:val="en-US"/>
        </w:rPr>
        <w:t xml:space="preserve">S. (1990). Emotion and adaptation. </w:t>
      </w:r>
      <w:r w:rsidRPr="00892229">
        <w:rPr>
          <w:i/>
          <w:lang w:val="en-US"/>
        </w:rPr>
        <w:t>Handbook of Personality: Theory and Research</w:t>
      </w:r>
      <w:r w:rsidRPr="00892229">
        <w:rPr>
          <w:lang w:val="en-US"/>
        </w:rPr>
        <w:t>, 21, 609-637.</w:t>
      </w:r>
    </w:p>
    <w:p w14:paraId="73614F14" w14:textId="77777777" w:rsidR="00892229" w:rsidRPr="00892229" w:rsidRDefault="00892229" w:rsidP="00EA1612">
      <w:pPr>
        <w:pStyle w:val="Literatur"/>
        <w:rPr>
          <w:lang w:val="en-US"/>
        </w:rPr>
      </w:pPr>
      <w:r w:rsidRPr="00892229">
        <w:t xml:space="preserve">Te Braak, P., Van </w:t>
      </w:r>
      <w:proofErr w:type="spellStart"/>
      <w:r w:rsidRPr="00892229">
        <w:t>Droogenbroeck</w:t>
      </w:r>
      <w:proofErr w:type="spellEnd"/>
      <w:r w:rsidRPr="00892229">
        <w:t xml:space="preserve">, F., Minnen, J., van </w:t>
      </w:r>
      <w:proofErr w:type="spellStart"/>
      <w:r w:rsidRPr="00892229">
        <w:t>Tienoven</w:t>
      </w:r>
      <w:proofErr w:type="spellEnd"/>
      <w:r w:rsidRPr="00892229">
        <w:t xml:space="preserve">, T.P., &amp; </w:t>
      </w:r>
      <w:proofErr w:type="spellStart"/>
      <w:r w:rsidRPr="00892229">
        <w:t>Glorieux</w:t>
      </w:r>
      <w:proofErr w:type="spellEnd"/>
      <w:r w:rsidRPr="00892229">
        <w:t xml:space="preserve">, I. (2022). </w:t>
      </w:r>
      <w:r w:rsidRPr="00892229">
        <w:rPr>
          <w:lang w:val="en-US"/>
        </w:rPr>
        <w:t xml:space="preserve">Teachers’ working time from time-use data: Consequences of the invalidity of survey questions for teachers, researchers, and policy. </w:t>
      </w:r>
      <w:r w:rsidRPr="00892229">
        <w:rPr>
          <w:i/>
          <w:lang w:val="en-US"/>
        </w:rPr>
        <w:t>Teaching and Teacher Education</w:t>
      </w:r>
      <w:r w:rsidRPr="00892229">
        <w:rPr>
          <w:lang w:val="en-US"/>
        </w:rPr>
        <w:t>, 109, 103536.</w:t>
      </w:r>
    </w:p>
    <w:p w14:paraId="7723A6A0" w14:textId="2696CA99" w:rsidR="00892229" w:rsidRPr="00892229" w:rsidRDefault="00892229" w:rsidP="00EA1612">
      <w:pPr>
        <w:pStyle w:val="Literatur"/>
        <w:rPr>
          <w:lang w:val="en-US"/>
        </w:rPr>
      </w:pPr>
      <w:r w:rsidRPr="00892229">
        <w:rPr>
          <w:lang w:val="en-US"/>
        </w:rPr>
        <w:t xml:space="preserve">Thompson, G., Creagh, S., Stacey, M., Hogan, A., &amp; Mockler, N. (2023). Researching teachers’ time use: Complexity, challenges and a possible way forward. The Australian Educational Researcher. </w:t>
      </w:r>
      <w:hyperlink r:id="rId30" w:history="1">
        <w:r w:rsidR="006B58D5" w:rsidRPr="000B6ED5">
          <w:rPr>
            <w:rStyle w:val="Hyperlink"/>
            <w:lang w:val="en-US"/>
          </w:rPr>
          <w:t>https://doi.org/10.1007/s13384-023-00657-1</w:t>
        </w:r>
      </w:hyperlink>
      <w:r w:rsidR="006B58D5">
        <w:rPr>
          <w:lang w:val="en-US"/>
        </w:rPr>
        <w:t xml:space="preserve"> </w:t>
      </w:r>
    </w:p>
    <w:p w14:paraId="2DBC4BC7" w14:textId="65CE4B1C" w:rsidR="00892229" w:rsidRPr="00892229" w:rsidRDefault="00892229" w:rsidP="00EA1612">
      <w:pPr>
        <w:pStyle w:val="Literatur"/>
        <w:rPr>
          <w:lang w:val="en-US"/>
        </w:rPr>
      </w:pPr>
      <w:proofErr w:type="spellStart"/>
      <w:r w:rsidRPr="00892229">
        <w:rPr>
          <w:lang w:val="en-US"/>
        </w:rPr>
        <w:t>Toro</w:t>
      </w:r>
      <w:r w:rsidR="006A4E4F">
        <w:rPr>
          <w:lang w:val="en-US"/>
        </w:rPr>
        <w:t>pov</w:t>
      </w:r>
      <w:r w:rsidRPr="00892229">
        <w:rPr>
          <w:lang w:val="en-US"/>
        </w:rPr>
        <w:t>a</w:t>
      </w:r>
      <w:proofErr w:type="spellEnd"/>
      <w:r w:rsidRPr="00892229">
        <w:rPr>
          <w:lang w:val="en-US"/>
        </w:rPr>
        <w:t xml:space="preserve">, A., </w:t>
      </w:r>
      <w:proofErr w:type="spellStart"/>
      <w:r w:rsidRPr="00892229">
        <w:rPr>
          <w:lang w:val="en-US"/>
        </w:rPr>
        <w:t>Myrberg</w:t>
      </w:r>
      <w:proofErr w:type="spellEnd"/>
      <w:r w:rsidRPr="00892229">
        <w:rPr>
          <w:lang w:val="en-US"/>
        </w:rPr>
        <w:t xml:space="preserve">, E., &amp; Johansson, S. (2021). Teacher job satisfaction: the importance of </w:t>
      </w:r>
      <w:proofErr w:type="gramStart"/>
      <w:r w:rsidRPr="00892229">
        <w:rPr>
          <w:lang w:val="en-US"/>
        </w:rPr>
        <w:t>school working</w:t>
      </w:r>
      <w:proofErr w:type="gramEnd"/>
      <w:r w:rsidRPr="00892229">
        <w:rPr>
          <w:lang w:val="en-US"/>
        </w:rPr>
        <w:t xml:space="preserve"> conditions and teacher characteristics. </w:t>
      </w:r>
      <w:r w:rsidRPr="00892229">
        <w:rPr>
          <w:i/>
          <w:lang w:val="en-US"/>
        </w:rPr>
        <w:t>Educational Review</w:t>
      </w:r>
      <w:r w:rsidRPr="00892229">
        <w:rPr>
          <w:lang w:val="en-US"/>
        </w:rPr>
        <w:t>, 73(1), 71-79.</w:t>
      </w:r>
    </w:p>
    <w:p w14:paraId="096BB3F3" w14:textId="77777777" w:rsidR="00892229" w:rsidRPr="00293A28" w:rsidRDefault="00892229" w:rsidP="00EA1612">
      <w:pPr>
        <w:pStyle w:val="Literatur"/>
        <w:rPr>
          <w:lang w:val="fr-FR"/>
        </w:rPr>
      </w:pPr>
      <w:r w:rsidRPr="00892229">
        <w:rPr>
          <w:lang w:val="en-US"/>
        </w:rPr>
        <w:t xml:space="preserve">UNESCO Institute for Statistics. (2012). </w:t>
      </w:r>
      <w:r w:rsidRPr="00892229">
        <w:rPr>
          <w:i/>
          <w:lang w:val="en-US"/>
        </w:rPr>
        <w:t>International Standard Classification of Education (ISCED) 2011</w:t>
      </w:r>
      <w:r w:rsidRPr="00892229">
        <w:rPr>
          <w:lang w:val="en-US"/>
        </w:rPr>
        <w:t xml:space="preserve">. </w:t>
      </w:r>
      <w:r w:rsidRPr="00293A28">
        <w:rPr>
          <w:lang w:val="fr-FR"/>
        </w:rPr>
        <w:t>UNESCO.</w:t>
      </w:r>
    </w:p>
    <w:p w14:paraId="347D5CEB" w14:textId="163211F4" w:rsidR="00A05484" w:rsidRDefault="00A05484" w:rsidP="00EA1612">
      <w:pPr>
        <w:pStyle w:val="Literatur"/>
        <w:rPr>
          <w:lang w:val="en-US"/>
        </w:rPr>
      </w:pPr>
      <w:r w:rsidRPr="00293A28">
        <w:rPr>
          <w:lang w:val="fr-FR"/>
        </w:rPr>
        <w:t xml:space="preserve">Van </w:t>
      </w:r>
      <w:proofErr w:type="spellStart"/>
      <w:r w:rsidRPr="00293A28">
        <w:rPr>
          <w:lang w:val="fr-FR"/>
        </w:rPr>
        <w:t>Droogenbroeck</w:t>
      </w:r>
      <w:proofErr w:type="spellEnd"/>
      <w:r w:rsidRPr="00293A28">
        <w:rPr>
          <w:lang w:val="fr-FR"/>
        </w:rPr>
        <w:t xml:space="preserve">, F., </w:t>
      </w:r>
      <w:proofErr w:type="spellStart"/>
      <w:r w:rsidRPr="00293A28">
        <w:rPr>
          <w:lang w:val="fr-FR"/>
        </w:rPr>
        <w:t>Sprut</w:t>
      </w:r>
      <w:proofErr w:type="spellEnd"/>
      <w:r w:rsidRPr="00293A28">
        <w:rPr>
          <w:lang w:val="fr-FR"/>
        </w:rPr>
        <w:t xml:space="preserve">, B., </w:t>
      </w:r>
      <w:proofErr w:type="spellStart"/>
      <w:r w:rsidRPr="00293A28">
        <w:rPr>
          <w:lang w:val="fr-FR"/>
        </w:rPr>
        <w:t>Quittre</w:t>
      </w:r>
      <w:proofErr w:type="spellEnd"/>
      <w:r w:rsidRPr="00293A28">
        <w:rPr>
          <w:lang w:val="fr-FR"/>
        </w:rPr>
        <w:t xml:space="preserve">, V., &amp; Lafontaine, D. (2021). </w:t>
      </w:r>
      <w:r w:rsidRPr="00A05484">
        <w:rPr>
          <w:lang w:val="en-US"/>
        </w:rPr>
        <w:t xml:space="preserve">Does the school context really matter for teacher burnout? Review of existing multilevel teacher burnout research and results from the teaching and learning international survey 2018 in the Flemish- and French-speaking communities of Belgium. </w:t>
      </w:r>
      <w:r w:rsidRPr="00A05484">
        <w:rPr>
          <w:i/>
          <w:lang w:val="en-US"/>
        </w:rPr>
        <w:t>Educational Researcher</w:t>
      </w:r>
      <w:r w:rsidRPr="00A05484">
        <w:rPr>
          <w:lang w:val="en-US"/>
        </w:rPr>
        <w:t xml:space="preserve">, 50(5), 290–305. </w:t>
      </w:r>
      <w:hyperlink r:id="rId31" w:history="1">
        <w:r w:rsidRPr="000B6ED5">
          <w:rPr>
            <w:rStyle w:val="Hyperlink"/>
            <w:lang w:val="en-US"/>
          </w:rPr>
          <w:t>https://doi.org/10.3102/0013189X21992361</w:t>
        </w:r>
      </w:hyperlink>
      <w:r>
        <w:rPr>
          <w:lang w:val="en-US"/>
        </w:rPr>
        <w:t xml:space="preserve"> </w:t>
      </w:r>
    </w:p>
    <w:p w14:paraId="2264CD6F" w14:textId="13FEE3FF" w:rsidR="00892229" w:rsidRPr="00EA1612" w:rsidRDefault="00892229" w:rsidP="00EA1612">
      <w:pPr>
        <w:pStyle w:val="Literatur"/>
      </w:pPr>
      <w:r w:rsidRPr="00892229">
        <w:rPr>
          <w:lang w:val="en-US"/>
        </w:rPr>
        <w:t xml:space="preserve">Zhang, G., &amp; Zeller, N. (2016). A longitudinal investigation of the relationship between teacher preparation and teacher retention. </w:t>
      </w:r>
      <w:r w:rsidRPr="00892229">
        <w:rPr>
          <w:i/>
        </w:rPr>
        <w:t>Teacher Education Quarterly</w:t>
      </w:r>
      <w:r w:rsidRPr="00892229">
        <w:t>, 43(2), 73-92.</w:t>
      </w:r>
    </w:p>
    <w:p w14:paraId="6E52E8D0" w14:textId="3E4C88F4" w:rsidR="00AF2B83" w:rsidRPr="00F3475C" w:rsidRDefault="00AF2B83" w:rsidP="00F3475C">
      <w:pPr>
        <w:pStyle w:val="berschriftDieAutorinnen"/>
      </w:pPr>
      <w:bookmarkStart w:id="30" w:name="_Toc178257144"/>
      <w:bookmarkEnd w:id="0"/>
      <w:r w:rsidRPr="00F3475C">
        <w:t xml:space="preserve">Die </w:t>
      </w:r>
      <w:proofErr w:type="spellStart"/>
      <w:proofErr w:type="gramStart"/>
      <w:r w:rsidRPr="00F3475C">
        <w:t>Autor:innen</w:t>
      </w:r>
      <w:bookmarkEnd w:id="30"/>
      <w:proofErr w:type="spellEnd"/>
      <w:proofErr w:type="gramEnd"/>
      <w:r w:rsidRPr="00F3475C">
        <w:t xml:space="preserve"> </w:t>
      </w:r>
    </w:p>
    <w:tbl>
      <w:tblPr>
        <w:tblW w:w="9322" w:type="dxa"/>
        <w:tblLayout w:type="fixed"/>
        <w:tblLook w:val="01E0" w:firstRow="1" w:lastRow="1" w:firstColumn="1" w:lastColumn="1" w:noHBand="0" w:noVBand="0"/>
      </w:tblPr>
      <w:tblGrid>
        <w:gridCol w:w="2268"/>
        <w:gridCol w:w="7054"/>
      </w:tblGrid>
      <w:tr w:rsidR="006F35E7" w:rsidRPr="00027FA3" w14:paraId="6A5C3C7E" w14:textId="77777777" w:rsidTr="00720507">
        <w:tc>
          <w:tcPr>
            <w:tcW w:w="2268" w:type="dxa"/>
          </w:tcPr>
          <w:p w14:paraId="07E4795F" w14:textId="183E0243" w:rsidR="006F35E7" w:rsidRPr="009505E8" w:rsidRDefault="006F35E7" w:rsidP="006F35E7">
            <w:pPr>
              <w:pStyle w:val="Literatur"/>
              <w:ind w:left="-105"/>
              <w:rPr>
                <w:i/>
                <w:color w:val="000000"/>
              </w:rPr>
            </w:pPr>
            <w:r w:rsidRPr="00540ACB">
              <w:rPr>
                <w:rFonts w:cs="Times New Roman"/>
                <w:i/>
                <w:color w:val="000000"/>
              </w:rPr>
              <w:t>Bitte reichen Sie ein digitales Foto als separate Datei mit dem Abstract ein (möglichst groß, aber mindestens 200 Pixel hoch)</w:t>
            </w:r>
          </w:p>
        </w:tc>
        <w:tc>
          <w:tcPr>
            <w:tcW w:w="7054" w:type="dxa"/>
          </w:tcPr>
          <w:p w14:paraId="1DE994E4" w14:textId="77777777" w:rsidR="006F35E7" w:rsidRPr="00540ACB" w:rsidRDefault="006F35E7" w:rsidP="006F35E7">
            <w:pPr>
              <w:pBdr>
                <w:top w:val="nil"/>
                <w:left w:val="nil"/>
                <w:bottom w:val="nil"/>
                <w:right w:val="nil"/>
                <w:between w:val="nil"/>
              </w:pBdr>
              <w:spacing w:after="180"/>
              <w:rPr>
                <w:rFonts w:ascii="Times New Roman" w:hAnsi="Times New Roman" w:cs="Times New Roman"/>
                <w:b/>
                <w:color w:val="000000"/>
              </w:rPr>
            </w:pPr>
            <w:r w:rsidRPr="00540ACB">
              <w:rPr>
                <w:rFonts w:ascii="Times New Roman" w:hAnsi="Times New Roman" w:cs="Times New Roman"/>
                <w:b/>
                <w:color w:val="000000"/>
              </w:rPr>
              <w:t>Manuel Böhm</w:t>
            </w:r>
          </w:p>
          <w:p w14:paraId="2501AC6C" w14:textId="77777777" w:rsidR="006F35E7" w:rsidRPr="00540ACB" w:rsidRDefault="006F35E7" w:rsidP="006F35E7">
            <w:pPr>
              <w:spacing w:after="180"/>
              <w:rPr>
                <w:rFonts w:ascii="Times New Roman" w:hAnsi="Times New Roman" w:cs="Times New Roman"/>
              </w:rPr>
            </w:pPr>
            <w:r w:rsidRPr="00540ACB">
              <w:rPr>
                <w:rFonts w:ascii="Times New Roman" w:hAnsi="Times New Roman" w:cs="Times New Roman"/>
              </w:rPr>
              <w:t>Lehrstuhl für Wirtschaftspädagogik – Lernen im Arbeitsprozess, Universität Mannheim</w:t>
            </w:r>
          </w:p>
          <w:p w14:paraId="4C406A8C" w14:textId="77777777" w:rsidR="006F35E7" w:rsidRPr="00540ACB" w:rsidRDefault="006F35E7" w:rsidP="006F35E7">
            <w:pPr>
              <w:spacing w:after="180"/>
              <w:rPr>
                <w:rFonts w:ascii="Times New Roman" w:hAnsi="Times New Roman" w:cs="Times New Roman"/>
              </w:rPr>
            </w:pPr>
            <w:r w:rsidRPr="00540ACB">
              <w:rPr>
                <w:rFonts w:ascii="Times New Roman" w:hAnsi="Times New Roman" w:cs="Times New Roman"/>
              </w:rPr>
              <w:t>Universität Mannheim, Fakultät für Betriebswirtschaftslehre</w:t>
            </w:r>
          </w:p>
          <w:p w14:paraId="5E44695B" w14:textId="77777777" w:rsidR="006F35E7" w:rsidRPr="00540ACB" w:rsidRDefault="006F35E7" w:rsidP="006F35E7">
            <w:pPr>
              <w:spacing w:after="180"/>
              <w:rPr>
                <w:rFonts w:ascii="Times New Roman" w:hAnsi="Times New Roman" w:cs="Times New Roman"/>
              </w:rPr>
            </w:pPr>
            <w:r w:rsidRPr="00540ACB">
              <w:rPr>
                <w:rFonts w:ascii="Times New Roman" w:hAnsi="Times New Roman" w:cs="Times New Roman"/>
              </w:rPr>
              <w:t>L 4, 1, 68161 Mannheim</w:t>
            </w:r>
          </w:p>
          <w:p w14:paraId="018AA280" w14:textId="77777777" w:rsidR="006F35E7" w:rsidRPr="00EA1612" w:rsidRDefault="00000000" w:rsidP="006F35E7">
            <w:pPr>
              <w:spacing w:after="180"/>
              <w:rPr>
                <w:rFonts w:ascii="Times New Roman" w:hAnsi="Times New Roman" w:cs="Times New Roman"/>
              </w:rPr>
            </w:pPr>
            <w:hyperlink r:id="rId32" w:history="1">
              <w:r w:rsidR="006F35E7" w:rsidRPr="00EA1612">
                <w:rPr>
                  <w:rStyle w:val="Hyperlink"/>
                  <w:rFonts w:ascii="Times New Roman" w:hAnsi="Times New Roman" w:cs="Times New Roman"/>
                </w:rPr>
                <w:t>manuel.boehm@uni-mannheim.de</w:t>
              </w:r>
            </w:hyperlink>
            <w:r w:rsidR="006F35E7" w:rsidRPr="00EA1612">
              <w:rPr>
                <w:rFonts w:ascii="Times New Roman" w:hAnsi="Times New Roman" w:cs="Times New Roman"/>
                <w:color w:val="1155CC"/>
                <w:u w:val="single"/>
              </w:rPr>
              <w:t xml:space="preserve"> </w:t>
            </w:r>
            <w:r w:rsidR="006F35E7" w:rsidRPr="00EA1612">
              <w:rPr>
                <w:rFonts w:ascii="Times New Roman" w:hAnsi="Times New Roman" w:cs="Times New Roman"/>
              </w:rPr>
              <w:t xml:space="preserve"> </w:t>
            </w:r>
          </w:p>
          <w:p w14:paraId="6748AE86" w14:textId="3E88C531" w:rsidR="006F35E7" w:rsidRPr="00027FA3" w:rsidRDefault="00000000" w:rsidP="006F35E7">
            <w:pPr>
              <w:pStyle w:val="Textkrper"/>
              <w:spacing w:after="120" w:line="240" w:lineRule="auto"/>
              <w:rPr>
                <w:b/>
                <w:color w:val="000000"/>
                <w:szCs w:val="22"/>
              </w:rPr>
            </w:pPr>
            <w:hyperlink r:id="rId33">
              <w:r w:rsidR="006F35E7" w:rsidRPr="00540ACB">
                <w:rPr>
                  <w:rFonts w:cs="Times New Roman"/>
                  <w:color w:val="1155CC"/>
                  <w:u w:val="single"/>
                </w:rPr>
                <w:t>https://www.bwl.uni-mannheim.de/rausch/team/</w:t>
              </w:r>
            </w:hyperlink>
            <w:r w:rsidR="006F35E7" w:rsidRPr="00540ACB">
              <w:rPr>
                <w:rFonts w:cs="Times New Roman"/>
              </w:rPr>
              <w:t xml:space="preserve"> </w:t>
            </w:r>
          </w:p>
        </w:tc>
      </w:tr>
      <w:tr w:rsidR="006F35E7" w:rsidRPr="00EF116F" w14:paraId="0EC74DE2" w14:textId="77777777" w:rsidTr="00BA18FC">
        <w:tc>
          <w:tcPr>
            <w:tcW w:w="2268" w:type="dxa"/>
          </w:tcPr>
          <w:p w14:paraId="488A80C9" w14:textId="2001C797" w:rsidR="006F35E7" w:rsidRPr="00EF116F" w:rsidRDefault="006F35E7" w:rsidP="006F35E7">
            <w:pPr>
              <w:pStyle w:val="Literatur"/>
              <w:ind w:left="-105"/>
              <w:rPr>
                <w:i/>
                <w:iCs/>
                <w:color w:val="000000"/>
                <w:szCs w:val="22"/>
              </w:rPr>
            </w:pPr>
            <w:r w:rsidRPr="00540ACB">
              <w:rPr>
                <w:rFonts w:cs="Times New Roman"/>
                <w:i/>
                <w:color w:val="000000"/>
              </w:rPr>
              <w:t xml:space="preserve">Bitte reichen Sie ein digitales </w:t>
            </w:r>
            <w:r w:rsidRPr="00540ACB">
              <w:rPr>
                <w:rFonts w:cs="Times New Roman"/>
                <w:b/>
                <w:i/>
                <w:color w:val="000000"/>
              </w:rPr>
              <w:t>Foto</w:t>
            </w:r>
            <w:r w:rsidRPr="00540ACB">
              <w:rPr>
                <w:rFonts w:cs="Times New Roman"/>
                <w:i/>
                <w:color w:val="000000"/>
              </w:rPr>
              <w:t xml:space="preserve"> als separate Datei mit dem Abstract ein (möglichst groß, aber </w:t>
            </w:r>
            <w:r w:rsidRPr="00540ACB">
              <w:rPr>
                <w:rFonts w:cs="Times New Roman"/>
                <w:b/>
                <w:i/>
                <w:color w:val="000000"/>
              </w:rPr>
              <w:t>mindestens</w:t>
            </w:r>
            <w:r w:rsidRPr="00540ACB">
              <w:rPr>
                <w:rFonts w:cs="Times New Roman"/>
                <w:i/>
                <w:color w:val="000000"/>
              </w:rPr>
              <w:t xml:space="preserve"> 200 Pixel hoch)</w:t>
            </w:r>
          </w:p>
        </w:tc>
        <w:tc>
          <w:tcPr>
            <w:tcW w:w="7054" w:type="dxa"/>
          </w:tcPr>
          <w:p w14:paraId="20248CA3" w14:textId="77777777" w:rsidR="006F35E7" w:rsidRPr="00540ACB" w:rsidRDefault="006F35E7" w:rsidP="006F35E7">
            <w:pPr>
              <w:pBdr>
                <w:top w:val="nil"/>
                <w:left w:val="nil"/>
                <w:bottom w:val="nil"/>
                <w:right w:val="nil"/>
                <w:between w:val="nil"/>
              </w:pBdr>
              <w:spacing w:after="180"/>
              <w:rPr>
                <w:rFonts w:ascii="Times New Roman" w:hAnsi="Times New Roman" w:cs="Times New Roman"/>
                <w:b/>
                <w:color w:val="000000"/>
              </w:rPr>
            </w:pPr>
            <w:r w:rsidRPr="00540ACB">
              <w:rPr>
                <w:rFonts w:ascii="Times New Roman" w:hAnsi="Times New Roman" w:cs="Times New Roman"/>
                <w:b/>
                <w:color w:val="000000"/>
              </w:rPr>
              <w:t>Nina Sarochan</w:t>
            </w:r>
          </w:p>
          <w:p w14:paraId="35341F75" w14:textId="77777777" w:rsidR="006F35E7" w:rsidRPr="00540ACB" w:rsidRDefault="006F35E7" w:rsidP="006F35E7">
            <w:pPr>
              <w:spacing w:after="180"/>
              <w:rPr>
                <w:rFonts w:ascii="Times New Roman" w:hAnsi="Times New Roman" w:cs="Times New Roman"/>
                <w:color w:val="000000"/>
              </w:rPr>
            </w:pPr>
            <w:r w:rsidRPr="00540ACB">
              <w:rPr>
                <w:rFonts w:ascii="Times New Roman" w:hAnsi="Times New Roman" w:cs="Times New Roman"/>
              </w:rPr>
              <w:t>Lehrstuhl für Wirtschaftspädagogik – Design und Evaluation instruktionaler Systeme, Universität Mannheim</w:t>
            </w:r>
          </w:p>
          <w:p w14:paraId="2BA7A7F8" w14:textId="77777777" w:rsidR="006F35E7" w:rsidRPr="00540ACB" w:rsidRDefault="006F35E7" w:rsidP="006F35E7">
            <w:pPr>
              <w:spacing w:after="180"/>
              <w:rPr>
                <w:rFonts w:ascii="Times New Roman" w:hAnsi="Times New Roman" w:cs="Times New Roman"/>
              </w:rPr>
            </w:pPr>
            <w:r w:rsidRPr="00540ACB">
              <w:rPr>
                <w:rFonts w:ascii="Times New Roman" w:hAnsi="Times New Roman" w:cs="Times New Roman"/>
              </w:rPr>
              <w:t>Universität Mannheim, Fakultät für Betriebswirtschaftslehre</w:t>
            </w:r>
          </w:p>
          <w:p w14:paraId="59E38E1D" w14:textId="77777777" w:rsidR="006F35E7" w:rsidRPr="00540ACB" w:rsidRDefault="006F35E7" w:rsidP="006F35E7">
            <w:pPr>
              <w:spacing w:after="180"/>
              <w:rPr>
                <w:rFonts w:ascii="Times New Roman" w:hAnsi="Times New Roman" w:cs="Times New Roman"/>
              </w:rPr>
            </w:pPr>
            <w:r w:rsidRPr="00540ACB">
              <w:rPr>
                <w:rFonts w:ascii="Times New Roman" w:hAnsi="Times New Roman" w:cs="Times New Roman"/>
              </w:rPr>
              <w:t>L 4, 1, 68161 Mannheim</w:t>
            </w:r>
          </w:p>
          <w:p w14:paraId="09CFD125" w14:textId="77777777" w:rsidR="006F35E7" w:rsidRPr="00540ACB" w:rsidRDefault="00000000" w:rsidP="006F35E7">
            <w:pPr>
              <w:pBdr>
                <w:top w:val="nil"/>
                <w:left w:val="nil"/>
                <w:bottom w:val="nil"/>
                <w:right w:val="nil"/>
                <w:between w:val="nil"/>
              </w:pBdr>
              <w:spacing w:after="120"/>
              <w:rPr>
                <w:rFonts w:ascii="Times New Roman" w:hAnsi="Times New Roman" w:cs="Times New Roman"/>
                <w:color w:val="000000"/>
              </w:rPr>
            </w:pPr>
            <w:hyperlink r:id="rId34">
              <w:r w:rsidR="006F35E7" w:rsidRPr="00540ACB">
                <w:rPr>
                  <w:rFonts w:ascii="Times New Roman" w:hAnsi="Times New Roman" w:cs="Times New Roman"/>
                  <w:color w:val="0000FF"/>
                  <w:u w:val="single"/>
                </w:rPr>
                <w:t>nina.sarochan@uni-mannheim.de</w:t>
              </w:r>
            </w:hyperlink>
          </w:p>
          <w:p w14:paraId="047B71BF" w14:textId="04972D6B" w:rsidR="006F35E7" w:rsidRPr="00EF116F" w:rsidRDefault="00000000" w:rsidP="006F35E7">
            <w:pPr>
              <w:pStyle w:val="Textkrper"/>
              <w:rPr>
                <w:b/>
                <w:i/>
                <w:iCs/>
                <w:color w:val="000000"/>
                <w:szCs w:val="22"/>
                <w:lang w:val="de-AT"/>
              </w:rPr>
            </w:pPr>
            <w:hyperlink r:id="rId35">
              <w:r w:rsidR="006F35E7" w:rsidRPr="00540ACB">
                <w:rPr>
                  <w:rFonts w:cs="Times New Roman"/>
                  <w:color w:val="1155CC"/>
                  <w:u w:val="single"/>
                </w:rPr>
                <w:t>https://www.bwl.uni-mannheim.de/aprea/team/</w:t>
              </w:r>
            </w:hyperlink>
            <w:r w:rsidR="006F35E7" w:rsidRPr="00540ACB">
              <w:rPr>
                <w:rFonts w:cs="Times New Roman"/>
              </w:rPr>
              <w:t xml:space="preserve"> </w:t>
            </w:r>
          </w:p>
        </w:tc>
      </w:tr>
      <w:tr w:rsidR="006F35E7" w:rsidRPr="00EF116F" w14:paraId="4E476BB1" w14:textId="77777777" w:rsidTr="00BA18FC">
        <w:tc>
          <w:tcPr>
            <w:tcW w:w="2268" w:type="dxa"/>
          </w:tcPr>
          <w:p w14:paraId="0017F340" w14:textId="24FB52EC" w:rsidR="006F35E7" w:rsidRPr="00540ACB" w:rsidRDefault="006F35E7" w:rsidP="006F35E7">
            <w:pPr>
              <w:pStyle w:val="Literatur"/>
              <w:ind w:left="-105"/>
              <w:rPr>
                <w:rFonts w:cs="Times New Roman"/>
                <w:i/>
                <w:color w:val="000000"/>
              </w:rPr>
            </w:pPr>
            <w:r w:rsidRPr="00540ACB">
              <w:rPr>
                <w:rFonts w:cs="Times New Roman"/>
                <w:i/>
              </w:rPr>
              <w:lastRenderedPageBreak/>
              <w:t>Bitte reichen Sie ein digitales Foto als separate Datei mit dem Abstract ein (möglichst groß, aber mindestens 200 Pixel hoch)</w:t>
            </w:r>
          </w:p>
        </w:tc>
        <w:tc>
          <w:tcPr>
            <w:tcW w:w="7054" w:type="dxa"/>
          </w:tcPr>
          <w:p w14:paraId="58A8F79B" w14:textId="77777777" w:rsidR="006F35E7" w:rsidRPr="00540ACB" w:rsidRDefault="006F35E7" w:rsidP="006F35E7">
            <w:pPr>
              <w:spacing w:after="180"/>
              <w:rPr>
                <w:rFonts w:ascii="Times New Roman" w:hAnsi="Times New Roman" w:cs="Times New Roman"/>
                <w:b/>
              </w:rPr>
            </w:pPr>
            <w:r w:rsidRPr="00540ACB">
              <w:rPr>
                <w:rFonts w:ascii="Times New Roman" w:hAnsi="Times New Roman" w:cs="Times New Roman"/>
                <w:b/>
              </w:rPr>
              <w:t>Prof. Dr. Andreas Rausch</w:t>
            </w:r>
          </w:p>
          <w:p w14:paraId="652FE746" w14:textId="77777777" w:rsidR="006F35E7" w:rsidRPr="00540ACB" w:rsidRDefault="006F35E7" w:rsidP="006F35E7">
            <w:pPr>
              <w:spacing w:after="180"/>
              <w:rPr>
                <w:rFonts w:ascii="Times New Roman" w:hAnsi="Times New Roman" w:cs="Times New Roman"/>
              </w:rPr>
            </w:pPr>
            <w:r w:rsidRPr="00540ACB">
              <w:rPr>
                <w:rFonts w:ascii="Times New Roman" w:hAnsi="Times New Roman" w:cs="Times New Roman"/>
              </w:rPr>
              <w:t>Lehrstuhl für Wirtschaftspädagogik – Lernen im Arbeitsprozess, Universität Mannheim</w:t>
            </w:r>
          </w:p>
          <w:p w14:paraId="79C84CD5" w14:textId="77777777" w:rsidR="006F35E7" w:rsidRPr="00540ACB" w:rsidRDefault="006F35E7" w:rsidP="006F35E7">
            <w:pPr>
              <w:spacing w:after="180"/>
              <w:rPr>
                <w:rFonts w:ascii="Times New Roman" w:hAnsi="Times New Roman" w:cs="Times New Roman"/>
              </w:rPr>
            </w:pPr>
            <w:r w:rsidRPr="00540ACB">
              <w:rPr>
                <w:rFonts w:ascii="Times New Roman" w:hAnsi="Times New Roman" w:cs="Times New Roman"/>
              </w:rPr>
              <w:t>Universität Mannheim, Fakultät für Betriebswirtschaftslehre</w:t>
            </w:r>
          </w:p>
          <w:p w14:paraId="14387082" w14:textId="77777777" w:rsidR="006F35E7" w:rsidRPr="00540ACB" w:rsidRDefault="006F35E7" w:rsidP="006F35E7">
            <w:pPr>
              <w:spacing w:after="180"/>
              <w:rPr>
                <w:rFonts w:ascii="Times New Roman" w:hAnsi="Times New Roman" w:cs="Times New Roman"/>
              </w:rPr>
            </w:pPr>
            <w:r w:rsidRPr="00540ACB">
              <w:rPr>
                <w:rFonts w:ascii="Times New Roman" w:hAnsi="Times New Roman" w:cs="Times New Roman"/>
              </w:rPr>
              <w:t>L 4, 1, 68161 Mannheim</w:t>
            </w:r>
          </w:p>
          <w:p w14:paraId="5440D8B5" w14:textId="77777777" w:rsidR="006F35E7" w:rsidRPr="00540ACB" w:rsidRDefault="00000000" w:rsidP="006F35E7">
            <w:pPr>
              <w:spacing w:after="180"/>
              <w:rPr>
                <w:rFonts w:ascii="Times New Roman" w:hAnsi="Times New Roman" w:cs="Times New Roman"/>
              </w:rPr>
            </w:pPr>
            <w:hyperlink r:id="rId36">
              <w:r w:rsidR="006F35E7" w:rsidRPr="00540ACB">
                <w:rPr>
                  <w:rFonts w:ascii="Times New Roman" w:hAnsi="Times New Roman" w:cs="Times New Roman"/>
                  <w:color w:val="1155CC"/>
                  <w:u w:val="single"/>
                </w:rPr>
                <w:t>rausch@uni-mannheim.de</w:t>
              </w:r>
            </w:hyperlink>
            <w:r w:rsidR="006F35E7" w:rsidRPr="00540ACB">
              <w:rPr>
                <w:rFonts w:ascii="Times New Roman" w:hAnsi="Times New Roman" w:cs="Times New Roman"/>
              </w:rPr>
              <w:t xml:space="preserve"> </w:t>
            </w:r>
          </w:p>
          <w:p w14:paraId="31DB89EF" w14:textId="56C67B68" w:rsidR="006F35E7" w:rsidRPr="00540ACB" w:rsidRDefault="006F35E7" w:rsidP="006F35E7">
            <w:pPr>
              <w:pBdr>
                <w:top w:val="nil"/>
                <w:left w:val="nil"/>
                <w:bottom w:val="nil"/>
                <w:right w:val="nil"/>
                <w:between w:val="nil"/>
              </w:pBdr>
              <w:spacing w:after="180"/>
              <w:rPr>
                <w:rFonts w:ascii="Times New Roman" w:hAnsi="Times New Roman" w:cs="Times New Roman"/>
                <w:b/>
                <w:color w:val="000000"/>
              </w:rPr>
            </w:pPr>
            <w:r w:rsidRPr="00540ACB">
              <w:rPr>
                <w:rFonts w:ascii="Times New Roman" w:hAnsi="Times New Roman" w:cs="Times New Roman"/>
              </w:rPr>
              <w:t>https://www.bwl.uni-mannheim.de/rausch/</w:t>
            </w:r>
          </w:p>
        </w:tc>
      </w:tr>
      <w:tr w:rsidR="006F35E7" w:rsidRPr="00EF116F" w14:paraId="4822FB78" w14:textId="77777777" w:rsidTr="00BA18FC">
        <w:tc>
          <w:tcPr>
            <w:tcW w:w="2268" w:type="dxa"/>
          </w:tcPr>
          <w:p w14:paraId="01213E23" w14:textId="0115FFF1" w:rsidR="006F35E7" w:rsidRPr="00540ACB" w:rsidRDefault="006F35E7" w:rsidP="006F35E7">
            <w:pPr>
              <w:pStyle w:val="Literatur"/>
              <w:ind w:left="-105"/>
              <w:rPr>
                <w:rFonts w:cs="Times New Roman"/>
                <w:i/>
              </w:rPr>
            </w:pPr>
            <w:r w:rsidRPr="00540ACB">
              <w:rPr>
                <w:rFonts w:cs="Times New Roman"/>
                <w:i/>
              </w:rPr>
              <w:t>Bitte reichen Sie ein digitales Foto als separate Datei mit dem Abstract ein (möglichst groß, aber mindestens 200 Pixel hoch)</w:t>
            </w:r>
          </w:p>
        </w:tc>
        <w:tc>
          <w:tcPr>
            <w:tcW w:w="7054" w:type="dxa"/>
          </w:tcPr>
          <w:p w14:paraId="44086FC1" w14:textId="77777777" w:rsidR="006F35E7" w:rsidRPr="00540ACB" w:rsidRDefault="006F35E7" w:rsidP="006F35E7">
            <w:pPr>
              <w:spacing w:after="180"/>
              <w:rPr>
                <w:rFonts w:ascii="Times New Roman" w:hAnsi="Times New Roman" w:cs="Times New Roman"/>
                <w:b/>
              </w:rPr>
            </w:pPr>
            <w:r w:rsidRPr="00540ACB">
              <w:rPr>
                <w:rFonts w:ascii="Times New Roman" w:hAnsi="Times New Roman" w:cs="Times New Roman"/>
                <w:b/>
              </w:rPr>
              <w:t>Prof. Dr. Carmela Aprea</w:t>
            </w:r>
          </w:p>
          <w:p w14:paraId="12B42997" w14:textId="77777777" w:rsidR="006F35E7" w:rsidRPr="00540ACB" w:rsidRDefault="006F35E7" w:rsidP="006F35E7">
            <w:pPr>
              <w:spacing w:after="180"/>
              <w:rPr>
                <w:rFonts w:ascii="Times New Roman" w:hAnsi="Times New Roman" w:cs="Times New Roman"/>
              </w:rPr>
            </w:pPr>
            <w:r w:rsidRPr="00540ACB">
              <w:rPr>
                <w:rFonts w:ascii="Times New Roman" w:hAnsi="Times New Roman" w:cs="Times New Roman"/>
              </w:rPr>
              <w:t>Lehrstuhl für Wirtschaftspädagogik – Design und Evaluation instruktionaler Systeme, Universität Mannheim</w:t>
            </w:r>
          </w:p>
          <w:p w14:paraId="24AC4911" w14:textId="77777777" w:rsidR="006F35E7" w:rsidRPr="00540ACB" w:rsidRDefault="006F35E7" w:rsidP="006F35E7">
            <w:pPr>
              <w:spacing w:after="180"/>
              <w:rPr>
                <w:rFonts w:ascii="Times New Roman" w:hAnsi="Times New Roman" w:cs="Times New Roman"/>
              </w:rPr>
            </w:pPr>
            <w:r w:rsidRPr="00540ACB">
              <w:rPr>
                <w:rFonts w:ascii="Times New Roman" w:hAnsi="Times New Roman" w:cs="Times New Roman"/>
              </w:rPr>
              <w:t>Universität Mannheim, Fakultät für Betriebswirtschaftslehre</w:t>
            </w:r>
          </w:p>
          <w:p w14:paraId="007BE866" w14:textId="77777777" w:rsidR="006F35E7" w:rsidRPr="00540ACB" w:rsidRDefault="006F35E7" w:rsidP="006F35E7">
            <w:pPr>
              <w:spacing w:after="180"/>
              <w:rPr>
                <w:rFonts w:ascii="Times New Roman" w:hAnsi="Times New Roman" w:cs="Times New Roman"/>
              </w:rPr>
            </w:pPr>
            <w:r w:rsidRPr="00540ACB">
              <w:rPr>
                <w:rFonts w:ascii="Times New Roman" w:hAnsi="Times New Roman" w:cs="Times New Roman"/>
              </w:rPr>
              <w:t>L 4, 1, 68161 Mannheim</w:t>
            </w:r>
          </w:p>
          <w:p w14:paraId="2C8F2EA7" w14:textId="77777777" w:rsidR="006F35E7" w:rsidRPr="00540ACB" w:rsidRDefault="00000000" w:rsidP="006F35E7">
            <w:pPr>
              <w:spacing w:after="180"/>
              <w:rPr>
                <w:rFonts w:ascii="Times New Roman" w:hAnsi="Times New Roman" w:cs="Times New Roman"/>
              </w:rPr>
            </w:pPr>
            <w:hyperlink r:id="rId37">
              <w:r w:rsidR="006F35E7" w:rsidRPr="00540ACB">
                <w:rPr>
                  <w:rFonts w:ascii="Times New Roman" w:hAnsi="Times New Roman" w:cs="Times New Roman"/>
                  <w:color w:val="1155CC"/>
                  <w:u w:val="single"/>
                </w:rPr>
                <w:t>carmela.aprea@uni-mannheim.de</w:t>
              </w:r>
            </w:hyperlink>
            <w:r w:rsidR="006F35E7" w:rsidRPr="00540ACB">
              <w:rPr>
                <w:rFonts w:ascii="Times New Roman" w:hAnsi="Times New Roman" w:cs="Times New Roman"/>
              </w:rPr>
              <w:t xml:space="preserve"> </w:t>
            </w:r>
          </w:p>
          <w:p w14:paraId="73596921" w14:textId="0BFD8CD9" w:rsidR="006F35E7" w:rsidRPr="00540ACB" w:rsidRDefault="00000000" w:rsidP="006F35E7">
            <w:pPr>
              <w:spacing w:after="180"/>
              <w:rPr>
                <w:rFonts w:ascii="Times New Roman" w:hAnsi="Times New Roman" w:cs="Times New Roman"/>
                <w:b/>
              </w:rPr>
            </w:pPr>
            <w:hyperlink r:id="rId38">
              <w:r w:rsidR="006F35E7" w:rsidRPr="00540ACB">
                <w:rPr>
                  <w:rFonts w:ascii="Times New Roman" w:hAnsi="Times New Roman" w:cs="Times New Roman"/>
                  <w:color w:val="1155CC"/>
                  <w:u w:val="single"/>
                </w:rPr>
                <w:t>https://www.bwl.uni-mannheim.de/aprea/</w:t>
              </w:r>
            </w:hyperlink>
            <w:r w:rsidR="006F35E7" w:rsidRPr="00540ACB">
              <w:rPr>
                <w:rFonts w:ascii="Times New Roman" w:hAnsi="Times New Roman" w:cs="Times New Roman"/>
              </w:rPr>
              <w:t xml:space="preserve"> </w:t>
            </w:r>
          </w:p>
        </w:tc>
      </w:tr>
    </w:tbl>
    <w:p w14:paraId="225B340A" w14:textId="77777777" w:rsidR="00AF2B83" w:rsidRPr="00AF2B83" w:rsidRDefault="00AF2B83" w:rsidP="00737D50">
      <w:pPr>
        <w:pStyle w:val="Textkrper"/>
      </w:pPr>
    </w:p>
    <w:sectPr w:rsidR="00AF2B83" w:rsidRPr="00AF2B83" w:rsidSect="002F624F">
      <w:headerReference w:type="even" r:id="rId39"/>
      <w:footerReference w:type="default" r:id="rId40"/>
      <w:pgSz w:w="11907" w:h="16840" w:code="9"/>
      <w:pgMar w:top="1418" w:right="1418" w:bottom="1276" w:left="1418" w:header="1077" w:footer="569"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36CD4" w14:textId="77777777" w:rsidR="00876EF8" w:rsidRDefault="00876EF8">
      <w:r>
        <w:separator/>
      </w:r>
    </w:p>
  </w:endnote>
  <w:endnote w:type="continuationSeparator" w:id="0">
    <w:p w14:paraId="22AAD75C" w14:textId="77777777" w:rsidR="00876EF8" w:rsidRDefault="00876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083F4" w14:textId="4C5B9E96" w:rsidR="00076A52" w:rsidRPr="00293A28" w:rsidRDefault="006F35E7" w:rsidP="007A6B59">
    <w:pPr>
      <w:pStyle w:val="Fuzeile"/>
      <w:pBdr>
        <w:top w:val="single" w:sz="4" w:space="1" w:color="auto"/>
      </w:pBdr>
      <w:tabs>
        <w:tab w:val="clear" w:pos="4950"/>
        <w:tab w:val="center" w:pos="6120"/>
      </w:tabs>
      <w:rPr>
        <w:lang w:val="fr-FR"/>
      </w:rPr>
    </w:pPr>
    <w:r w:rsidRPr="00293A28">
      <w:rPr>
        <w:lang w:val="fr-FR"/>
      </w:rPr>
      <w:t>BOEHM et al.</w:t>
    </w:r>
    <w:r w:rsidR="007A6B59" w:rsidRPr="00293A28">
      <w:rPr>
        <w:lang w:val="fr-FR"/>
      </w:rPr>
      <w:t xml:space="preserve"> (2024</w:t>
    </w:r>
    <w:r w:rsidR="00EA1612" w:rsidRPr="00293A28">
      <w:rPr>
        <w:lang w:val="fr-FR"/>
      </w:rPr>
      <w:t>)</w:t>
    </w:r>
    <w:r w:rsidR="007A6B59" w:rsidRPr="00293A28">
      <w:rPr>
        <w:lang w:val="fr-FR"/>
      </w:rPr>
      <w:tab/>
    </w:r>
    <w:hyperlink r:id="rId1" w:history="1">
      <w:r w:rsidR="007A6B59" w:rsidRPr="00293A28">
        <w:rPr>
          <w:rStyle w:val="Hyperlink"/>
          <w:lang w:val="fr-FR"/>
        </w:rPr>
        <w:t>www.bwpat.de</w:t>
      </w:r>
    </w:hyperlink>
    <w:r w:rsidR="007A6B59" w:rsidRPr="00293A28">
      <w:rPr>
        <w:lang w:val="fr-FR"/>
      </w:rPr>
      <w:t xml:space="preserve">             </w:t>
    </w:r>
    <w:proofErr w:type="spellStart"/>
    <w:r w:rsidR="007A6B59" w:rsidRPr="00293A28">
      <w:rPr>
        <w:b/>
        <w:i/>
        <w:iCs/>
        <w:color w:val="333399"/>
        <w:lang w:val="fr-FR"/>
      </w:rPr>
      <w:t>bwp</w:t>
    </w:r>
    <w:proofErr w:type="spellEnd"/>
    <w:r w:rsidR="007A6B59" w:rsidRPr="00293A28">
      <w:rPr>
        <w:b/>
        <w:i/>
        <w:iCs/>
        <w:color w:val="CC0000"/>
        <w:lang w:val="fr-FR"/>
      </w:rPr>
      <w:t>@</w:t>
    </w:r>
    <w:r w:rsidR="007A6B59" w:rsidRPr="00293A28">
      <w:rPr>
        <w:lang w:val="fr-FR"/>
      </w:rPr>
      <w:t xml:space="preserve"> Nr. 4</w:t>
    </w:r>
    <w:r w:rsidR="00A10F35" w:rsidRPr="00293A28">
      <w:rPr>
        <w:lang w:val="fr-FR"/>
      </w:rPr>
      <w:t>7</w:t>
    </w:r>
    <w:r w:rsidR="00EF116F" w:rsidRPr="00293A28">
      <w:rPr>
        <w:lang w:val="fr-FR"/>
      </w:rPr>
      <w:t xml:space="preserve">   </w:t>
    </w:r>
    <w:r w:rsidR="007A6B59" w:rsidRPr="00293A28">
      <w:rPr>
        <w:lang w:val="fr-FR"/>
      </w:rPr>
      <w:t xml:space="preserve">   ISSN 1618-</w:t>
    </w:r>
    <w:proofErr w:type="gramStart"/>
    <w:r w:rsidR="007A6B59" w:rsidRPr="00293A28">
      <w:rPr>
        <w:lang w:val="fr-FR"/>
      </w:rPr>
      <w:t xml:space="preserve">8543  </w:t>
    </w:r>
    <w:r w:rsidR="007A6B59" w:rsidRPr="00293A28">
      <w:rPr>
        <w:lang w:val="fr-FR"/>
      </w:rPr>
      <w:tab/>
    </w:r>
    <w:proofErr w:type="gramEnd"/>
    <w:r w:rsidR="007A6B59">
      <w:rPr>
        <w:rStyle w:val="Seitenzahl"/>
      </w:rPr>
      <w:fldChar w:fldCharType="begin"/>
    </w:r>
    <w:r w:rsidR="007A6B59" w:rsidRPr="00293A28">
      <w:rPr>
        <w:rStyle w:val="Seitenzahl"/>
        <w:lang w:val="fr-FR"/>
      </w:rPr>
      <w:instrText xml:space="preserve"> PAGE </w:instrText>
    </w:r>
    <w:r w:rsidR="007A6B59">
      <w:rPr>
        <w:rStyle w:val="Seitenzahl"/>
      </w:rPr>
      <w:fldChar w:fldCharType="separate"/>
    </w:r>
    <w:r w:rsidR="007A6B59" w:rsidRPr="00293A28">
      <w:rPr>
        <w:rStyle w:val="Seitenzahl"/>
        <w:lang w:val="fr-FR"/>
      </w:rPr>
      <w:t>1</w:t>
    </w:r>
    <w:r w:rsidR="007A6B59">
      <w:rPr>
        <w:rStyle w:val="Seitenzahl"/>
      </w:rPr>
      <w:fldChar w:fldCharType="end"/>
    </w:r>
    <w:r w:rsidR="007A6B59" w:rsidRPr="00293A28">
      <w:rPr>
        <w:lang w:val="fr-F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8CB494" w14:textId="77777777" w:rsidR="00876EF8" w:rsidRDefault="00876EF8">
      <w:r>
        <w:separator/>
      </w:r>
    </w:p>
  </w:footnote>
  <w:footnote w:type="continuationSeparator" w:id="0">
    <w:p w14:paraId="70FC34BC" w14:textId="77777777" w:rsidR="00876EF8" w:rsidRDefault="00876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6E4EC" w14:textId="77777777" w:rsidR="00076A52" w:rsidRDefault="00076A52">
    <w:pPr>
      <w:framePr w:w="576" w:wrap="around" w:vAnchor="page" w:hAnchor="page" w:x="4776" w:y="1"/>
      <w:jc w:val="right"/>
      <w:rPr>
        <w:rStyle w:val="Seitenzahl"/>
      </w:rPr>
    </w:pPr>
    <w:r>
      <w:rPr>
        <w:rStyle w:val="Seitenzahl"/>
      </w:rPr>
      <w:fldChar w:fldCharType="begin"/>
    </w:r>
    <w:r w:rsidR="00881E12">
      <w:rPr>
        <w:rStyle w:val="Seitenzahl"/>
      </w:rPr>
      <w:instrText>PAGE</w:instrText>
    </w:r>
    <w:r>
      <w:rPr>
        <w:rStyle w:val="Seitenzahl"/>
      </w:rPr>
      <w:instrText xml:space="preserve">  </w:instrText>
    </w:r>
    <w:r>
      <w:rPr>
        <w:rStyle w:val="Seitenzahl"/>
      </w:rPr>
      <w:fldChar w:fldCharType="separate"/>
    </w:r>
    <w:r>
      <w:rPr>
        <w:rStyle w:val="Seitenzahl"/>
        <w:noProof/>
      </w:rPr>
      <w:t>1</w:t>
    </w:r>
    <w:r>
      <w:rPr>
        <w:rStyle w:val="Seitenzahl"/>
      </w:rPr>
      <w:fldChar w:fldCharType="end"/>
    </w:r>
  </w:p>
  <w:p w14:paraId="5718F89E" w14:textId="77777777" w:rsidR="00076A52" w:rsidRDefault="00076A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15ADF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5449DF"/>
    <w:multiLevelType w:val="hybridMultilevel"/>
    <w:tmpl w:val="4BBE34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1675FE"/>
    <w:multiLevelType w:val="hybridMultilevel"/>
    <w:tmpl w:val="51DCC5CE"/>
    <w:lvl w:ilvl="0" w:tplc="08090001">
      <w:start w:val="1"/>
      <w:numFmt w:val="bullet"/>
      <w:lvlText w:val=""/>
      <w:lvlJc w:val="left"/>
      <w:pPr>
        <w:ind w:left="-2151" w:hanging="360"/>
      </w:pPr>
      <w:rPr>
        <w:rFonts w:ascii="Symbol" w:hAnsi="Symbol" w:hint="default"/>
      </w:rPr>
    </w:lvl>
    <w:lvl w:ilvl="1" w:tplc="08090003" w:tentative="1">
      <w:start w:val="1"/>
      <w:numFmt w:val="bullet"/>
      <w:lvlText w:val="o"/>
      <w:lvlJc w:val="left"/>
      <w:pPr>
        <w:ind w:left="-1431" w:hanging="360"/>
      </w:pPr>
      <w:rPr>
        <w:rFonts w:ascii="Courier New" w:hAnsi="Courier New" w:cs="Courier New" w:hint="default"/>
      </w:rPr>
    </w:lvl>
    <w:lvl w:ilvl="2" w:tplc="08090005" w:tentative="1">
      <w:start w:val="1"/>
      <w:numFmt w:val="bullet"/>
      <w:lvlText w:val=""/>
      <w:lvlJc w:val="left"/>
      <w:pPr>
        <w:ind w:left="-711" w:hanging="360"/>
      </w:pPr>
      <w:rPr>
        <w:rFonts w:ascii="Wingdings" w:hAnsi="Wingdings" w:hint="default"/>
      </w:rPr>
    </w:lvl>
    <w:lvl w:ilvl="3" w:tplc="08090001" w:tentative="1">
      <w:start w:val="1"/>
      <w:numFmt w:val="bullet"/>
      <w:lvlText w:val=""/>
      <w:lvlJc w:val="left"/>
      <w:pPr>
        <w:ind w:left="9" w:hanging="360"/>
      </w:pPr>
      <w:rPr>
        <w:rFonts w:ascii="Symbol" w:hAnsi="Symbol" w:hint="default"/>
      </w:rPr>
    </w:lvl>
    <w:lvl w:ilvl="4" w:tplc="08090003" w:tentative="1">
      <w:start w:val="1"/>
      <w:numFmt w:val="bullet"/>
      <w:lvlText w:val="o"/>
      <w:lvlJc w:val="left"/>
      <w:pPr>
        <w:ind w:left="729" w:hanging="360"/>
      </w:pPr>
      <w:rPr>
        <w:rFonts w:ascii="Courier New" w:hAnsi="Courier New" w:cs="Courier New" w:hint="default"/>
      </w:rPr>
    </w:lvl>
    <w:lvl w:ilvl="5" w:tplc="08090005" w:tentative="1">
      <w:start w:val="1"/>
      <w:numFmt w:val="bullet"/>
      <w:lvlText w:val=""/>
      <w:lvlJc w:val="left"/>
      <w:pPr>
        <w:ind w:left="1449" w:hanging="360"/>
      </w:pPr>
      <w:rPr>
        <w:rFonts w:ascii="Wingdings" w:hAnsi="Wingdings" w:hint="default"/>
      </w:rPr>
    </w:lvl>
    <w:lvl w:ilvl="6" w:tplc="08090001" w:tentative="1">
      <w:start w:val="1"/>
      <w:numFmt w:val="bullet"/>
      <w:lvlText w:val=""/>
      <w:lvlJc w:val="left"/>
      <w:pPr>
        <w:ind w:left="2169" w:hanging="360"/>
      </w:pPr>
      <w:rPr>
        <w:rFonts w:ascii="Symbol" w:hAnsi="Symbol" w:hint="default"/>
      </w:rPr>
    </w:lvl>
    <w:lvl w:ilvl="7" w:tplc="08090003" w:tentative="1">
      <w:start w:val="1"/>
      <w:numFmt w:val="bullet"/>
      <w:lvlText w:val="o"/>
      <w:lvlJc w:val="left"/>
      <w:pPr>
        <w:ind w:left="2889" w:hanging="360"/>
      </w:pPr>
      <w:rPr>
        <w:rFonts w:ascii="Courier New" w:hAnsi="Courier New" w:cs="Courier New" w:hint="default"/>
      </w:rPr>
    </w:lvl>
    <w:lvl w:ilvl="8" w:tplc="08090005" w:tentative="1">
      <w:start w:val="1"/>
      <w:numFmt w:val="bullet"/>
      <w:lvlText w:val=""/>
      <w:lvlJc w:val="left"/>
      <w:pPr>
        <w:ind w:left="3609" w:hanging="360"/>
      </w:pPr>
      <w:rPr>
        <w:rFonts w:ascii="Wingdings" w:hAnsi="Wingdings" w:hint="default"/>
      </w:rPr>
    </w:lvl>
  </w:abstractNum>
  <w:abstractNum w:abstractNumId="3" w15:restartNumberingAfterBreak="0">
    <w:nsid w:val="11BD277A"/>
    <w:multiLevelType w:val="hybridMultilevel"/>
    <w:tmpl w:val="4EA6C780"/>
    <w:lvl w:ilvl="0" w:tplc="589815B6">
      <w:numFmt w:val="bullet"/>
      <w:lvlText w:val="-"/>
      <w:lvlJc w:val="left"/>
      <w:pPr>
        <w:ind w:left="720" w:hanging="360"/>
      </w:pPr>
      <w:rPr>
        <w:rFonts w:ascii="Times New Roman" w:eastAsia="Times New Roman"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B9436CF"/>
    <w:multiLevelType w:val="hybridMultilevel"/>
    <w:tmpl w:val="D466E042"/>
    <w:lvl w:ilvl="0" w:tplc="589815B6">
      <w:numFmt w:val="bullet"/>
      <w:lvlText w:val="-"/>
      <w:lvlJc w:val="left"/>
      <w:pPr>
        <w:tabs>
          <w:tab w:val="num" w:pos="705"/>
        </w:tabs>
        <w:ind w:left="705" w:hanging="705"/>
      </w:pPr>
      <w:rPr>
        <w:rFonts w:ascii="Times New Roman" w:eastAsia="Times New Roman" w:hAnsi="Times New Roman" w:cs="Times New Roman"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C32623A"/>
    <w:multiLevelType w:val="multilevel"/>
    <w:tmpl w:val="9AA06D4A"/>
    <w:lvl w:ilvl="0">
      <w:start w:val="1"/>
      <w:numFmt w:val="decimal"/>
      <w:pStyle w:val="berschrift1"/>
      <w:lvlText w:val="%1"/>
      <w:lvlJc w:val="left"/>
      <w:pPr>
        <w:tabs>
          <w:tab w:val="num" w:pos="432"/>
        </w:tabs>
        <w:ind w:left="432" w:hanging="432"/>
      </w:pPr>
      <w:rPr>
        <w:rFonts w:ascii="Times New Roman" w:hAnsi="Times New Roman" w:hint="default"/>
        <w:b/>
        <w:i w:val="0"/>
        <w:sz w:val="28"/>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15:restartNumberingAfterBreak="0">
    <w:nsid w:val="1C7E4AAB"/>
    <w:multiLevelType w:val="hybridMultilevel"/>
    <w:tmpl w:val="9DB6ED18"/>
    <w:lvl w:ilvl="0" w:tplc="6A64FC46">
      <w:start w:val="1"/>
      <w:numFmt w:val="decimal"/>
      <w:lvlText w:val="Tabelle %1:"/>
      <w:lvlJc w:val="left"/>
      <w:pPr>
        <w:tabs>
          <w:tab w:val="num" w:pos="1247"/>
        </w:tabs>
        <w:ind w:left="1247" w:hanging="1247"/>
      </w:pPr>
      <w:rPr>
        <w:rFonts w:ascii="Times New Roman" w:hAnsi="Times New Roman" w:hint="default"/>
        <w:b w:val="0"/>
        <w:i w:val="0"/>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0021256"/>
    <w:multiLevelType w:val="hybridMultilevel"/>
    <w:tmpl w:val="506CBD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64621C"/>
    <w:multiLevelType w:val="hybridMultilevel"/>
    <w:tmpl w:val="21123088"/>
    <w:lvl w:ilvl="0" w:tplc="21A8AD7E">
      <w:start w:val="1"/>
      <w:numFmt w:val="decimal"/>
      <w:lvlText w:val="Abb. %1:"/>
      <w:lvlJc w:val="left"/>
      <w:pPr>
        <w:tabs>
          <w:tab w:val="num" w:pos="1800"/>
        </w:tabs>
        <w:ind w:left="108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45E6A02"/>
    <w:multiLevelType w:val="multilevel"/>
    <w:tmpl w:val="4182AB30"/>
    <w:lvl w:ilvl="0">
      <w:start w:val="1"/>
      <w:numFmt w:val="decimal"/>
      <w:lvlText w:val="%1"/>
      <w:lvlJc w:val="left"/>
      <w:pPr>
        <w:ind w:left="432" w:hanging="432"/>
      </w:pPr>
      <w:rPr>
        <w:rFonts w:ascii="Times New Roman" w:eastAsia="Times New Roman" w:hAnsi="Times New Roman" w:cs="Times New Roman"/>
        <w:b/>
        <w:i w:val="0"/>
        <w:sz w:val="28"/>
        <w:szCs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7D37421"/>
    <w:multiLevelType w:val="hybridMultilevel"/>
    <w:tmpl w:val="CED411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71C3A8A"/>
    <w:multiLevelType w:val="hybridMultilevel"/>
    <w:tmpl w:val="0038A0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D1153D0"/>
    <w:multiLevelType w:val="hybridMultilevel"/>
    <w:tmpl w:val="E81AEA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9333401"/>
    <w:multiLevelType w:val="hybridMultilevel"/>
    <w:tmpl w:val="00CAAE98"/>
    <w:lvl w:ilvl="0" w:tplc="047677B6">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3C2A05"/>
    <w:multiLevelType w:val="hybridMultilevel"/>
    <w:tmpl w:val="67105B4E"/>
    <w:lvl w:ilvl="0" w:tplc="589815B6">
      <w:numFmt w:val="bullet"/>
      <w:lvlText w:val="-"/>
      <w:lvlJc w:val="left"/>
      <w:pPr>
        <w:tabs>
          <w:tab w:val="num" w:pos="1065"/>
        </w:tabs>
        <w:ind w:left="1065" w:hanging="705"/>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2101704"/>
    <w:multiLevelType w:val="hybridMultilevel"/>
    <w:tmpl w:val="77187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3985359">
    <w:abstractNumId w:val="5"/>
  </w:num>
  <w:num w:numId="2" w16cid:durableId="258489912">
    <w:abstractNumId w:val="7"/>
  </w:num>
  <w:num w:numId="3" w16cid:durableId="430903315">
    <w:abstractNumId w:val="14"/>
  </w:num>
  <w:num w:numId="4" w16cid:durableId="1476141230">
    <w:abstractNumId w:val="4"/>
  </w:num>
  <w:num w:numId="5" w16cid:durableId="584456338">
    <w:abstractNumId w:val="8"/>
  </w:num>
  <w:num w:numId="6" w16cid:durableId="108356612">
    <w:abstractNumId w:val="6"/>
  </w:num>
  <w:num w:numId="7" w16cid:durableId="2095513847">
    <w:abstractNumId w:val="0"/>
  </w:num>
  <w:num w:numId="8" w16cid:durableId="371656990">
    <w:abstractNumId w:val="13"/>
  </w:num>
  <w:num w:numId="9" w16cid:durableId="2123302627">
    <w:abstractNumId w:val="1"/>
  </w:num>
  <w:num w:numId="10" w16cid:durableId="226691888">
    <w:abstractNumId w:val="10"/>
  </w:num>
  <w:num w:numId="11" w16cid:durableId="1961717079">
    <w:abstractNumId w:val="3"/>
  </w:num>
  <w:num w:numId="12" w16cid:durableId="1008866697">
    <w:abstractNumId w:val="2"/>
  </w:num>
  <w:num w:numId="13" w16cid:durableId="947195303">
    <w:abstractNumId w:val="11"/>
  </w:num>
  <w:num w:numId="14" w16cid:durableId="2022854550">
    <w:abstractNumId w:val="15"/>
  </w:num>
  <w:num w:numId="15" w16cid:durableId="241258938">
    <w:abstractNumId w:val="12"/>
  </w:num>
  <w:num w:numId="16" w16cid:durableId="298146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90"/>
  <w:drawingGridVerticalSpacing w:val="245"/>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AB"/>
    <w:rsid w:val="0000505B"/>
    <w:rsid w:val="00005946"/>
    <w:rsid w:val="00010945"/>
    <w:rsid w:val="00016487"/>
    <w:rsid w:val="00020F6C"/>
    <w:rsid w:val="0002486B"/>
    <w:rsid w:val="00027D56"/>
    <w:rsid w:val="00031AA1"/>
    <w:rsid w:val="00034D21"/>
    <w:rsid w:val="00041A73"/>
    <w:rsid w:val="00041B35"/>
    <w:rsid w:val="00041CB3"/>
    <w:rsid w:val="00055B58"/>
    <w:rsid w:val="00063F61"/>
    <w:rsid w:val="00064689"/>
    <w:rsid w:val="00066DBF"/>
    <w:rsid w:val="000674F9"/>
    <w:rsid w:val="0007558E"/>
    <w:rsid w:val="0007638E"/>
    <w:rsid w:val="00076A52"/>
    <w:rsid w:val="000821BE"/>
    <w:rsid w:val="0008325C"/>
    <w:rsid w:val="00084909"/>
    <w:rsid w:val="00087CEC"/>
    <w:rsid w:val="000A1CDE"/>
    <w:rsid w:val="000B3284"/>
    <w:rsid w:val="000B5326"/>
    <w:rsid w:val="000B618F"/>
    <w:rsid w:val="000C49BB"/>
    <w:rsid w:val="000C63C0"/>
    <w:rsid w:val="000D6F19"/>
    <w:rsid w:val="000E4A02"/>
    <w:rsid w:val="000F15C3"/>
    <w:rsid w:val="000F20FA"/>
    <w:rsid w:val="000F480D"/>
    <w:rsid w:val="000F7B70"/>
    <w:rsid w:val="00101F20"/>
    <w:rsid w:val="00104BA4"/>
    <w:rsid w:val="001101F1"/>
    <w:rsid w:val="00110FAE"/>
    <w:rsid w:val="00131CFE"/>
    <w:rsid w:val="00134C29"/>
    <w:rsid w:val="0014287B"/>
    <w:rsid w:val="00142BBE"/>
    <w:rsid w:val="00157402"/>
    <w:rsid w:val="0016221D"/>
    <w:rsid w:val="0017577C"/>
    <w:rsid w:val="001865CA"/>
    <w:rsid w:val="00187129"/>
    <w:rsid w:val="001A1087"/>
    <w:rsid w:val="001A7713"/>
    <w:rsid w:val="001B7C85"/>
    <w:rsid w:val="001C36DD"/>
    <w:rsid w:val="001C37B2"/>
    <w:rsid w:val="001D13AB"/>
    <w:rsid w:val="001D67B4"/>
    <w:rsid w:val="001E418A"/>
    <w:rsid w:val="001F1256"/>
    <w:rsid w:val="001F25F2"/>
    <w:rsid w:val="00200480"/>
    <w:rsid w:val="00204F0E"/>
    <w:rsid w:val="00204F31"/>
    <w:rsid w:val="00210CA9"/>
    <w:rsid w:val="00220E1E"/>
    <w:rsid w:val="00224AAB"/>
    <w:rsid w:val="002413CA"/>
    <w:rsid w:val="00243AE4"/>
    <w:rsid w:val="00246602"/>
    <w:rsid w:val="00261E25"/>
    <w:rsid w:val="00263E7B"/>
    <w:rsid w:val="00293A28"/>
    <w:rsid w:val="002B4FD7"/>
    <w:rsid w:val="002C6E46"/>
    <w:rsid w:val="002E5F46"/>
    <w:rsid w:val="002F624F"/>
    <w:rsid w:val="002F7A56"/>
    <w:rsid w:val="003007C6"/>
    <w:rsid w:val="003032A8"/>
    <w:rsid w:val="003172D2"/>
    <w:rsid w:val="00333A4C"/>
    <w:rsid w:val="00335504"/>
    <w:rsid w:val="0033757A"/>
    <w:rsid w:val="003407B5"/>
    <w:rsid w:val="003443F3"/>
    <w:rsid w:val="00345CFC"/>
    <w:rsid w:val="003578A7"/>
    <w:rsid w:val="00362331"/>
    <w:rsid w:val="0036784D"/>
    <w:rsid w:val="00370932"/>
    <w:rsid w:val="00380764"/>
    <w:rsid w:val="00382C07"/>
    <w:rsid w:val="003A13A2"/>
    <w:rsid w:val="003A2513"/>
    <w:rsid w:val="003D7C3B"/>
    <w:rsid w:val="003E13DB"/>
    <w:rsid w:val="003E370B"/>
    <w:rsid w:val="003F5F83"/>
    <w:rsid w:val="00407D74"/>
    <w:rsid w:val="00416411"/>
    <w:rsid w:val="00437C44"/>
    <w:rsid w:val="00442240"/>
    <w:rsid w:val="00464B75"/>
    <w:rsid w:val="00472E13"/>
    <w:rsid w:val="004903A8"/>
    <w:rsid w:val="004A1DD5"/>
    <w:rsid w:val="004A5F33"/>
    <w:rsid w:val="004B66F0"/>
    <w:rsid w:val="004E240F"/>
    <w:rsid w:val="00516CC3"/>
    <w:rsid w:val="00520E54"/>
    <w:rsid w:val="0052114A"/>
    <w:rsid w:val="00524C1D"/>
    <w:rsid w:val="00536B7E"/>
    <w:rsid w:val="005372FF"/>
    <w:rsid w:val="005519CD"/>
    <w:rsid w:val="00551C2A"/>
    <w:rsid w:val="00570425"/>
    <w:rsid w:val="005738A7"/>
    <w:rsid w:val="00595D70"/>
    <w:rsid w:val="005A298E"/>
    <w:rsid w:val="005B07AD"/>
    <w:rsid w:val="005B7988"/>
    <w:rsid w:val="005C01A4"/>
    <w:rsid w:val="005D2B51"/>
    <w:rsid w:val="005D403B"/>
    <w:rsid w:val="00601016"/>
    <w:rsid w:val="0060118B"/>
    <w:rsid w:val="00604BD5"/>
    <w:rsid w:val="00616B0E"/>
    <w:rsid w:val="006210E0"/>
    <w:rsid w:val="00630786"/>
    <w:rsid w:val="0063758B"/>
    <w:rsid w:val="00637D35"/>
    <w:rsid w:val="006409C7"/>
    <w:rsid w:val="00651083"/>
    <w:rsid w:val="0066182A"/>
    <w:rsid w:val="00663141"/>
    <w:rsid w:val="006678EB"/>
    <w:rsid w:val="00673D18"/>
    <w:rsid w:val="006747BE"/>
    <w:rsid w:val="00692D6D"/>
    <w:rsid w:val="0069319E"/>
    <w:rsid w:val="006A1788"/>
    <w:rsid w:val="006A4E4F"/>
    <w:rsid w:val="006A7E04"/>
    <w:rsid w:val="006B58D5"/>
    <w:rsid w:val="006B5A4E"/>
    <w:rsid w:val="006D0251"/>
    <w:rsid w:val="006D0FFA"/>
    <w:rsid w:val="006D216A"/>
    <w:rsid w:val="006D4368"/>
    <w:rsid w:val="006E4B88"/>
    <w:rsid w:val="006E7CB0"/>
    <w:rsid w:val="006F35E7"/>
    <w:rsid w:val="006F5262"/>
    <w:rsid w:val="006F5FDE"/>
    <w:rsid w:val="00704B25"/>
    <w:rsid w:val="00706025"/>
    <w:rsid w:val="00710FDC"/>
    <w:rsid w:val="007160DA"/>
    <w:rsid w:val="00722286"/>
    <w:rsid w:val="00737D50"/>
    <w:rsid w:val="00743B64"/>
    <w:rsid w:val="00745875"/>
    <w:rsid w:val="00760620"/>
    <w:rsid w:val="00771948"/>
    <w:rsid w:val="00777ADB"/>
    <w:rsid w:val="007965AB"/>
    <w:rsid w:val="007A6B59"/>
    <w:rsid w:val="007B3276"/>
    <w:rsid w:val="007D0E46"/>
    <w:rsid w:val="007F3084"/>
    <w:rsid w:val="00802D78"/>
    <w:rsid w:val="00805F11"/>
    <w:rsid w:val="0080713F"/>
    <w:rsid w:val="00811887"/>
    <w:rsid w:val="00814036"/>
    <w:rsid w:val="00821D13"/>
    <w:rsid w:val="0082438F"/>
    <w:rsid w:val="008302FE"/>
    <w:rsid w:val="00830F13"/>
    <w:rsid w:val="00832698"/>
    <w:rsid w:val="00834F26"/>
    <w:rsid w:val="00835545"/>
    <w:rsid w:val="008517E9"/>
    <w:rsid w:val="00854691"/>
    <w:rsid w:val="00860F7E"/>
    <w:rsid w:val="008652C6"/>
    <w:rsid w:val="00866184"/>
    <w:rsid w:val="00866226"/>
    <w:rsid w:val="00876EF8"/>
    <w:rsid w:val="00881E12"/>
    <w:rsid w:val="008851D1"/>
    <w:rsid w:val="00887CE6"/>
    <w:rsid w:val="00892229"/>
    <w:rsid w:val="008A0A69"/>
    <w:rsid w:val="008A3037"/>
    <w:rsid w:val="008A316D"/>
    <w:rsid w:val="008B5180"/>
    <w:rsid w:val="008C023E"/>
    <w:rsid w:val="008C3F52"/>
    <w:rsid w:val="008D092C"/>
    <w:rsid w:val="009057B7"/>
    <w:rsid w:val="009076A3"/>
    <w:rsid w:val="009163A6"/>
    <w:rsid w:val="00917814"/>
    <w:rsid w:val="009426F5"/>
    <w:rsid w:val="00950091"/>
    <w:rsid w:val="00951212"/>
    <w:rsid w:val="00954828"/>
    <w:rsid w:val="00963045"/>
    <w:rsid w:val="00974896"/>
    <w:rsid w:val="00994651"/>
    <w:rsid w:val="009A176B"/>
    <w:rsid w:val="009A330B"/>
    <w:rsid w:val="009A370F"/>
    <w:rsid w:val="009A7E25"/>
    <w:rsid w:val="009B0859"/>
    <w:rsid w:val="009B47CB"/>
    <w:rsid w:val="009C23B7"/>
    <w:rsid w:val="009C40A8"/>
    <w:rsid w:val="009D044A"/>
    <w:rsid w:val="009E52D3"/>
    <w:rsid w:val="009E55C8"/>
    <w:rsid w:val="009E7907"/>
    <w:rsid w:val="009F05D9"/>
    <w:rsid w:val="00A05484"/>
    <w:rsid w:val="00A10F35"/>
    <w:rsid w:val="00A16C0A"/>
    <w:rsid w:val="00A2054A"/>
    <w:rsid w:val="00A222D0"/>
    <w:rsid w:val="00A24D65"/>
    <w:rsid w:val="00A43AEE"/>
    <w:rsid w:val="00A44E0B"/>
    <w:rsid w:val="00A460DF"/>
    <w:rsid w:val="00A47051"/>
    <w:rsid w:val="00A61814"/>
    <w:rsid w:val="00A7283E"/>
    <w:rsid w:val="00A738D1"/>
    <w:rsid w:val="00A7792D"/>
    <w:rsid w:val="00A819CC"/>
    <w:rsid w:val="00A84ABE"/>
    <w:rsid w:val="00AB19B6"/>
    <w:rsid w:val="00AF2B83"/>
    <w:rsid w:val="00AF5FC4"/>
    <w:rsid w:val="00B00F95"/>
    <w:rsid w:val="00B0176F"/>
    <w:rsid w:val="00B05E0F"/>
    <w:rsid w:val="00B15490"/>
    <w:rsid w:val="00B23E89"/>
    <w:rsid w:val="00B350F6"/>
    <w:rsid w:val="00B5045D"/>
    <w:rsid w:val="00B57C59"/>
    <w:rsid w:val="00B64C43"/>
    <w:rsid w:val="00B65ECE"/>
    <w:rsid w:val="00B91FB4"/>
    <w:rsid w:val="00B92136"/>
    <w:rsid w:val="00B966E4"/>
    <w:rsid w:val="00BA08EB"/>
    <w:rsid w:val="00BA1EC3"/>
    <w:rsid w:val="00BB5158"/>
    <w:rsid w:val="00BC49BE"/>
    <w:rsid w:val="00BC5706"/>
    <w:rsid w:val="00BC7895"/>
    <w:rsid w:val="00BD3D83"/>
    <w:rsid w:val="00BE0FC6"/>
    <w:rsid w:val="00BE3EBD"/>
    <w:rsid w:val="00BE648D"/>
    <w:rsid w:val="00C07B4B"/>
    <w:rsid w:val="00C200AB"/>
    <w:rsid w:val="00C20F72"/>
    <w:rsid w:val="00C21B2A"/>
    <w:rsid w:val="00C26B21"/>
    <w:rsid w:val="00C301AD"/>
    <w:rsid w:val="00C440AE"/>
    <w:rsid w:val="00C44676"/>
    <w:rsid w:val="00C5501E"/>
    <w:rsid w:val="00C61E46"/>
    <w:rsid w:val="00C71F07"/>
    <w:rsid w:val="00C87555"/>
    <w:rsid w:val="00C92573"/>
    <w:rsid w:val="00C927D2"/>
    <w:rsid w:val="00C96F4C"/>
    <w:rsid w:val="00CA2A5E"/>
    <w:rsid w:val="00CA36C7"/>
    <w:rsid w:val="00CB229B"/>
    <w:rsid w:val="00CB25C4"/>
    <w:rsid w:val="00CC0252"/>
    <w:rsid w:val="00CC4510"/>
    <w:rsid w:val="00CD1E04"/>
    <w:rsid w:val="00CE0F61"/>
    <w:rsid w:val="00CF3A00"/>
    <w:rsid w:val="00D2238D"/>
    <w:rsid w:val="00D27E48"/>
    <w:rsid w:val="00D322C3"/>
    <w:rsid w:val="00D4005F"/>
    <w:rsid w:val="00D42ED9"/>
    <w:rsid w:val="00D70AD6"/>
    <w:rsid w:val="00DB3C5B"/>
    <w:rsid w:val="00DB5E50"/>
    <w:rsid w:val="00DC1B16"/>
    <w:rsid w:val="00DC37C0"/>
    <w:rsid w:val="00DD2422"/>
    <w:rsid w:val="00DF633A"/>
    <w:rsid w:val="00DF7EEF"/>
    <w:rsid w:val="00E158DC"/>
    <w:rsid w:val="00E16A74"/>
    <w:rsid w:val="00E25F70"/>
    <w:rsid w:val="00E31E1E"/>
    <w:rsid w:val="00E36236"/>
    <w:rsid w:val="00E428D1"/>
    <w:rsid w:val="00E443C6"/>
    <w:rsid w:val="00E50F3F"/>
    <w:rsid w:val="00E52499"/>
    <w:rsid w:val="00E57655"/>
    <w:rsid w:val="00E723BE"/>
    <w:rsid w:val="00E818D6"/>
    <w:rsid w:val="00E86478"/>
    <w:rsid w:val="00E95F12"/>
    <w:rsid w:val="00EA1612"/>
    <w:rsid w:val="00EA1FD0"/>
    <w:rsid w:val="00EA3E46"/>
    <w:rsid w:val="00EA4470"/>
    <w:rsid w:val="00ED1103"/>
    <w:rsid w:val="00EF116F"/>
    <w:rsid w:val="00EF17FD"/>
    <w:rsid w:val="00F01247"/>
    <w:rsid w:val="00F112AF"/>
    <w:rsid w:val="00F15491"/>
    <w:rsid w:val="00F17EAB"/>
    <w:rsid w:val="00F21F9F"/>
    <w:rsid w:val="00F3475C"/>
    <w:rsid w:val="00F34BDC"/>
    <w:rsid w:val="00F353D0"/>
    <w:rsid w:val="00F51F8B"/>
    <w:rsid w:val="00F53122"/>
    <w:rsid w:val="00F54D9E"/>
    <w:rsid w:val="00F55FAD"/>
    <w:rsid w:val="00F56594"/>
    <w:rsid w:val="00F6308B"/>
    <w:rsid w:val="00F63A1A"/>
    <w:rsid w:val="00F657C9"/>
    <w:rsid w:val="00F75D78"/>
    <w:rsid w:val="00F83F8B"/>
    <w:rsid w:val="00F85152"/>
    <w:rsid w:val="00F874A5"/>
    <w:rsid w:val="00FB469B"/>
    <w:rsid w:val="00FC4BAE"/>
    <w:rsid w:val="00FC5656"/>
    <w:rsid w:val="00FD2C67"/>
    <w:rsid w:val="00FE1EDD"/>
    <w:rsid w:val="00FF38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DAF907"/>
  <w15:docId w15:val="{45010EF4-BFE7-4163-856F-3896E96B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65ECE"/>
    <w:rPr>
      <w:rFonts w:ascii="Arial" w:hAnsi="Arial" w:cs="Arial"/>
      <w:sz w:val="22"/>
      <w:lang w:val="de-DE" w:eastAsia="de-DE"/>
    </w:rPr>
  </w:style>
  <w:style w:type="paragraph" w:styleId="berschrift1">
    <w:name w:val="heading 1"/>
    <w:basedOn w:val="Standard"/>
    <w:next w:val="Textkrper"/>
    <w:qFormat/>
    <w:rsid w:val="00F63A1A"/>
    <w:pPr>
      <w:keepNext/>
      <w:numPr>
        <w:numId w:val="1"/>
      </w:numPr>
      <w:spacing w:before="360" w:after="180"/>
      <w:ind w:left="431" w:hanging="431"/>
      <w:outlineLvl w:val="0"/>
    </w:pPr>
    <w:rPr>
      <w:rFonts w:ascii="Times New Roman" w:hAnsi="Times New Roman" w:cs="Times New Roman"/>
      <w:b/>
      <w:bCs/>
      <w:kern w:val="32"/>
      <w:sz w:val="28"/>
      <w:szCs w:val="32"/>
    </w:rPr>
  </w:style>
  <w:style w:type="paragraph" w:styleId="berschrift2">
    <w:name w:val="heading 2"/>
    <w:basedOn w:val="berschrift1"/>
    <w:next w:val="Textkrper"/>
    <w:qFormat/>
    <w:rsid w:val="00F63A1A"/>
    <w:pPr>
      <w:numPr>
        <w:ilvl w:val="1"/>
      </w:numPr>
      <w:spacing w:before="240"/>
      <w:ind w:left="578" w:hanging="578"/>
      <w:outlineLvl w:val="1"/>
    </w:pPr>
    <w:rPr>
      <w:bCs w:val="0"/>
      <w:iCs/>
      <w:sz w:val="24"/>
      <w:szCs w:val="28"/>
    </w:rPr>
  </w:style>
  <w:style w:type="paragraph" w:styleId="berschrift3">
    <w:name w:val="heading 3"/>
    <w:basedOn w:val="berschrift2"/>
    <w:next w:val="Textkrper"/>
    <w:qFormat/>
    <w:rsid w:val="00D2238D"/>
    <w:pPr>
      <w:numPr>
        <w:ilvl w:val="2"/>
      </w:numPr>
      <w:spacing w:after="120"/>
      <w:outlineLvl w:val="2"/>
    </w:pPr>
    <w:rPr>
      <w:b w:val="0"/>
      <w:bCs/>
      <w:i/>
      <w:szCs w:val="26"/>
    </w:rPr>
  </w:style>
  <w:style w:type="paragraph" w:styleId="berschrift4">
    <w:name w:val="heading 4"/>
    <w:basedOn w:val="berschrift3"/>
    <w:next w:val="Textkrper"/>
    <w:qFormat/>
    <w:pPr>
      <w:numPr>
        <w:ilvl w:val="3"/>
      </w:numPr>
      <w:spacing w:after="60"/>
      <w:ind w:left="862" w:hanging="862"/>
      <w:outlineLvl w:val="3"/>
    </w:pPr>
    <w:rPr>
      <w:bCs w:val="0"/>
      <w:szCs w:val="28"/>
    </w:rPr>
  </w:style>
  <w:style w:type="paragraph" w:styleId="berschrift5">
    <w:name w:val="heading 5"/>
    <w:basedOn w:val="berschrift3"/>
    <w:next w:val="Textkrper"/>
    <w:qFormat/>
    <w:pPr>
      <w:numPr>
        <w:ilvl w:val="4"/>
      </w:numPr>
      <w:spacing w:after="60"/>
      <w:outlineLvl w:val="4"/>
    </w:pPr>
    <w:rPr>
      <w:bCs w:val="0"/>
      <w:iCs w:val="0"/>
    </w:rPr>
  </w:style>
  <w:style w:type="paragraph" w:styleId="berschrift6">
    <w:name w:val="heading 6"/>
    <w:basedOn w:val="Standard"/>
    <w:next w:val="Standard"/>
    <w:qFormat/>
    <w:pPr>
      <w:numPr>
        <w:ilvl w:val="5"/>
        <w:numId w:val="1"/>
      </w:numPr>
      <w:spacing w:before="240" w:after="60"/>
      <w:outlineLvl w:val="5"/>
    </w:pPr>
    <w:rPr>
      <w:rFonts w:ascii="Times New Roman" w:hAnsi="Times New Roman" w:cs="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1"/>
      </w:numPr>
      <w:spacing w:before="240" w:after="60"/>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Link">
    <w:name w:val="FollowedHyperlink"/>
    <w:rPr>
      <w:color w:val="800080"/>
      <w:u w:val="single"/>
    </w:rPr>
  </w:style>
  <w:style w:type="character" w:styleId="Seitenzahl">
    <w:name w:val="page number"/>
    <w:basedOn w:val="Absatz-Standardschriftart"/>
  </w:style>
  <w:style w:type="paragraph" w:styleId="Textkrper">
    <w:name w:val="Body Text"/>
    <w:basedOn w:val="Standard"/>
    <w:link w:val="TextkrperZchn"/>
    <w:qFormat/>
    <w:pPr>
      <w:spacing w:after="180" w:line="320" w:lineRule="atLeast"/>
    </w:pPr>
    <w:rPr>
      <w:rFonts w:ascii="Times New Roman" w:hAnsi="Times New Roman"/>
      <w:sz w:val="24"/>
    </w:rPr>
  </w:style>
  <w:style w:type="paragraph" w:customStyle="1" w:styleId="Tabellenbeschriftung">
    <w:name w:val="Tabellenbeschriftung"/>
    <w:basedOn w:val="Beschriftung"/>
    <w:qFormat/>
    <w:rsid w:val="00B65ECE"/>
    <w:pPr>
      <w:keepNext/>
      <w:spacing w:before="360"/>
      <w:ind w:left="1247" w:hanging="1247"/>
    </w:pPr>
    <w:rPr>
      <w:b w:val="0"/>
    </w:rPr>
  </w:style>
  <w:style w:type="paragraph" w:styleId="Funotentext">
    <w:name w:val="footnote text"/>
    <w:basedOn w:val="Standard"/>
    <w:semiHidden/>
    <w:pPr>
      <w:spacing w:after="40"/>
      <w:ind w:left="272" w:hanging="272"/>
    </w:pPr>
    <w:rPr>
      <w:rFonts w:ascii="Times New Roman" w:hAnsi="Times New Roman" w:cs="Times New Roman"/>
      <w:sz w:val="20"/>
    </w:rPr>
  </w:style>
  <w:style w:type="character" w:styleId="Funotenzeichen">
    <w:name w:val="footnote reference"/>
    <w:semiHidden/>
    <w:rPr>
      <w:vertAlign w:val="superscript"/>
    </w:rPr>
  </w:style>
  <w:style w:type="paragraph" w:styleId="Fuzeile">
    <w:name w:val="footer"/>
    <w:basedOn w:val="Standard"/>
    <w:pPr>
      <w:tabs>
        <w:tab w:val="center" w:pos="4950"/>
        <w:tab w:val="right" w:pos="9072"/>
      </w:tabs>
    </w:pPr>
    <w:rPr>
      <w:rFonts w:ascii="Times New Roman" w:hAnsi="Times New Roman" w:cs="Times New Roman"/>
      <w:sz w:val="20"/>
    </w:rPr>
  </w:style>
  <w:style w:type="character" w:styleId="Hyperlink">
    <w:name w:val="Hyperlink"/>
    <w:uiPriority w:val="99"/>
    <w:rPr>
      <w:color w:val="0000FF"/>
      <w:u w:val="single"/>
    </w:rPr>
  </w:style>
  <w:style w:type="paragraph" w:customStyle="1" w:styleId="Titelbwp">
    <w:name w:val="Titel_bwp@"/>
    <w:basedOn w:val="Standard"/>
    <w:next w:val="berschrift1"/>
    <w:pPr>
      <w:spacing w:after="360"/>
    </w:pPr>
    <w:rPr>
      <w:rFonts w:ascii="Times New Roman" w:hAnsi="Times New Roman"/>
      <w:b/>
      <w:sz w:val="32"/>
    </w:rPr>
  </w:style>
  <w:style w:type="paragraph" w:customStyle="1" w:styleId="Abbildungsbeschriftung">
    <w:name w:val="Abbildungsbeschriftung"/>
    <w:basedOn w:val="Beschriftung"/>
    <w:rsid w:val="00536B7E"/>
    <w:pPr>
      <w:spacing w:after="240"/>
      <w:jc w:val="center"/>
    </w:pPr>
    <w:rPr>
      <w:b w:val="0"/>
    </w:rPr>
  </w:style>
  <w:style w:type="paragraph" w:customStyle="1" w:styleId="Literatur">
    <w:name w:val="Literatur"/>
    <w:basedOn w:val="Standard"/>
    <w:link w:val="LiteraturZchn"/>
    <w:qFormat/>
    <w:rsid w:val="00A16C0A"/>
    <w:pPr>
      <w:spacing w:after="240"/>
    </w:pPr>
    <w:rPr>
      <w:rFonts w:ascii="Times New Roman" w:hAnsi="Times New Roman"/>
      <w:sz w:val="24"/>
    </w:rPr>
  </w:style>
  <w:style w:type="paragraph" w:customStyle="1" w:styleId="Lit-VZ">
    <w:name w:val="Lit-VZ"/>
    <w:basedOn w:val="berschrift1"/>
    <w:next w:val="Literatur"/>
    <w:qFormat/>
    <w:pPr>
      <w:numPr>
        <w:numId w:val="0"/>
      </w:numPr>
    </w:pPr>
    <w:rPr>
      <w:bCs w:val="0"/>
    </w:rPr>
  </w:style>
  <w:style w:type="paragraph" w:styleId="Kopfzeile">
    <w:name w:val="header"/>
    <w:basedOn w:val="Standard"/>
    <w:pPr>
      <w:tabs>
        <w:tab w:val="center" w:pos="4536"/>
        <w:tab w:val="right" w:pos="9072"/>
      </w:tabs>
    </w:pPr>
  </w:style>
  <w:style w:type="paragraph" w:styleId="Beschriftung">
    <w:name w:val="caption"/>
    <w:basedOn w:val="Standard"/>
    <w:next w:val="Standard"/>
    <w:qFormat/>
    <w:rsid w:val="00110FAE"/>
    <w:pPr>
      <w:spacing w:before="180" w:after="180"/>
    </w:pPr>
    <w:rPr>
      <w:rFonts w:ascii="Times New Roman" w:hAnsi="Times New Roman"/>
      <w:b/>
      <w:bCs/>
      <w:sz w:val="24"/>
    </w:rPr>
  </w:style>
  <w:style w:type="paragraph" w:customStyle="1" w:styleId="Titelbwp0">
    <w:name w:val="Titel bwp@"/>
    <w:basedOn w:val="Titelbwp"/>
    <w:rsid w:val="00A16C0A"/>
    <w:pPr>
      <w:pBdr>
        <w:top w:val="single" w:sz="4" w:space="1" w:color="auto"/>
        <w:bottom w:val="single" w:sz="4" w:space="1" w:color="auto"/>
      </w:pBdr>
    </w:pPr>
    <w:rPr>
      <w:rFonts w:cs="Times New Roman"/>
      <w:bCs/>
    </w:rPr>
  </w:style>
  <w:style w:type="character" w:customStyle="1" w:styleId="AngabenAutorInnen">
    <w:name w:val="Angaben Autor(Innen)"/>
    <w:rsid w:val="00A16C0A"/>
    <w:rPr>
      <w:rFonts w:ascii="Times New Roman" w:hAnsi="Times New Roman"/>
      <w:b/>
      <w:bCs/>
      <w:caps/>
      <w:sz w:val="28"/>
    </w:rPr>
  </w:style>
  <w:style w:type="character" w:customStyle="1" w:styleId="Autor-InstitutioninKlammern">
    <w:name w:val="Autor-Institution in Klammern"/>
    <w:rsid w:val="007F3084"/>
    <w:rPr>
      <w:rFonts w:ascii="Times New Roman" w:hAnsi="Times New Roman"/>
      <w:sz w:val="28"/>
    </w:rPr>
  </w:style>
  <w:style w:type="character" w:styleId="Kommentarzeichen">
    <w:name w:val="annotation reference"/>
    <w:rsid w:val="00110FAE"/>
    <w:rPr>
      <w:sz w:val="16"/>
      <w:szCs w:val="16"/>
    </w:rPr>
  </w:style>
  <w:style w:type="paragraph" w:styleId="Kommentartext">
    <w:name w:val="annotation text"/>
    <w:basedOn w:val="Standard"/>
    <w:link w:val="KommentartextZchn"/>
    <w:rsid w:val="00110FAE"/>
    <w:rPr>
      <w:rFonts w:cs="Times New Roman"/>
      <w:sz w:val="20"/>
      <w:lang w:val="x-none" w:eastAsia="x-none"/>
    </w:rPr>
  </w:style>
  <w:style w:type="character" w:customStyle="1" w:styleId="KommentartextZchn">
    <w:name w:val="Kommentartext Zchn"/>
    <w:link w:val="Kommentartext"/>
    <w:rsid w:val="00110FAE"/>
    <w:rPr>
      <w:rFonts w:ascii="Arial" w:hAnsi="Arial" w:cs="Arial"/>
    </w:rPr>
  </w:style>
  <w:style w:type="paragraph" w:styleId="Kommentarthema">
    <w:name w:val="annotation subject"/>
    <w:basedOn w:val="Kommentartext"/>
    <w:next w:val="Kommentartext"/>
    <w:link w:val="KommentarthemaZchn"/>
    <w:rsid w:val="00110FAE"/>
    <w:rPr>
      <w:b/>
      <w:bCs/>
    </w:rPr>
  </w:style>
  <w:style w:type="character" w:customStyle="1" w:styleId="KommentarthemaZchn">
    <w:name w:val="Kommentarthema Zchn"/>
    <w:link w:val="Kommentarthema"/>
    <w:rsid w:val="00110FAE"/>
    <w:rPr>
      <w:rFonts w:ascii="Arial" w:hAnsi="Arial" w:cs="Arial"/>
      <w:b/>
      <w:bCs/>
    </w:rPr>
  </w:style>
  <w:style w:type="paragraph" w:styleId="Sprechblasentext">
    <w:name w:val="Balloon Text"/>
    <w:basedOn w:val="Standard"/>
    <w:link w:val="SprechblasentextZchn"/>
    <w:rsid w:val="00110FAE"/>
    <w:rPr>
      <w:rFonts w:ascii="Tahoma" w:hAnsi="Tahoma" w:cs="Times New Roman"/>
      <w:sz w:val="16"/>
      <w:szCs w:val="16"/>
      <w:lang w:val="x-none" w:eastAsia="x-none"/>
    </w:rPr>
  </w:style>
  <w:style w:type="character" w:customStyle="1" w:styleId="SprechblasentextZchn">
    <w:name w:val="Sprechblasentext Zchn"/>
    <w:link w:val="Sprechblasentext"/>
    <w:rsid w:val="00110FAE"/>
    <w:rPr>
      <w:rFonts w:ascii="Tahoma" w:hAnsi="Tahoma" w:cs="Tahoma"/>
      <w:sz w:val="16"/>
      <w:szCs w:val="16"/>
    </w:rPr>
  </w:style>
  <w:style w:type="paragraph" w:customStyle="1" w:styleId="Funote">
    <w:name w:val="Fußnote"/>
    <w:basedOn w:val="Funotentext"/>
    <w:rsid w:val="00B65ECE"/>
    <w:pPr>
      <w:ind w:left="284" w:hanging="284"/>
    </w:pPr>
  </w:style>
  <w:style w:type="table" w:styleId="Tabellenraster">
    <w:name w:val="Table Grid"/>
    <w:basedOn w:val="NormaleTabelle"/>
    <w:rsid w:val="00362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berschrift">
    <w:name w:val="Abstract_Überschrift"/>
    <w:basedOn w:val="berschrift1"/>
    <w:next w:val="Literatur"/>
    <w:rsid w:val="003578A7"/>
    <w:pPr>
      <w:numPr>
        <w:numId w:val="0"/>
      </w:numPr>
    </w:pPr>
    <w:rPr>
      <w:bCs w:val="0"/>
    </w:rPr>
  </w:style>
  <w:style w:type="paragraph" w:customStyle="1" w:styleId="TextkrperAbstract">
    <w:name w:val="Textkörper_Abstract"/>
    <w:basedOn w:val="Textkrper"/>
    <w:rsid w:val="003578A7"/>
    <w:pPr>
      <w:spacing w:after="120" w:line="300" w:lineRule="atLeast"/>
    </w:pPr>
    <w:rPr>
      <w:sz w:val="22"/>
    </w:rPr>
  </w:style>
  <w:style w:type="character" w:customStyle="1" w:styleId="input8">
    <w:name w:val="input_8"/>
    <w:rsid w:val="0063758B"/>
  </w:style>
  <w:style w:type="paragraph" w:customStyle="1" w:styleId="FormatvorlageTitelbwpLinien">
    <w:name w:val="Formatvorlage Titel_bwp@ + Linien"/>
    <w:basedOn w:val="Titelbwp"/>
    <w:rsid w:val="00FE1EDD"/>
    <w:pPr>
      <w:pBdr>
        <w:top w:val="single" w:sz="4" w:space="1" w:color="auto"/>
        <w:bottom w:val="single" w:sz="4" w:space="1" w:color="auto"/>
      </w:pBdr>
    </w:pPr>
    <w:rPr>
      <w:rFonts w:cs="Times New Roman"/>
      <w:bCs/>
    </w:rPr>
  </w:style>
  <w:style w:type="character" w:styleId="NichtaufgelsteErwhnung">
    <w:name w:val="Unresolved Mention"/>
    <w:basedOn w:val="Absatz-Standardschriftart"/>
    <w:uiPriority w:val="99"/>
    <w:semiHidden/>
    <w:unhideWhenUsed/>
    <w:rsid w:val="00FE1EDD"/>
    <w:rPr>
      <w:color w:val="605E5C"/>
      <w:shd w:val="clear" w:color="auto" w:fill="E1DFDD"/>
    </w:rPr>
  </w:style>
  <w:style w:type="paragraph" w:customStyle="1" w:styleId="einzeilig-ohne-Abstand">
    <w:name w:val="einzeilig-ohne-Abstand"/>
    <w:basedOn w:val="Textkrper"/>
    <w:qFormat/>
    <w:rsid w:val="008A316D"/>
    <w:pPr>
      <w:spacing w:after="0" w:line="240" w:lineRule="auto"/>
    </w:pPr>
  </w:style>
  <w:style w:type="character" w:styleId="Hervorhebung">
    <w:name w:val="Emphasis"/>
    <w:uiPriority w:val="20"/>
    <w:qFormat/>
    <w:rsid w:val="00A7792D"/>
    <w:rPr>
      <w:i/>
      <w:iCs/>
    </w:rPr>
  </w:style>
  <w:style w:type="character" w:customStyle="1" w:styleId="LiteraturZchn">
    <w:name w:val="Literatur Zchn"/>
    <w:link w:val="Literatur"/>
    <w:rsid w:val="00A7792D"/>
    <w:rPr>
      <w:rFonts w:ascii="Times New Roman" w:hAnsi="Times New Roman" w:cs="Arial"/>
      <w:sz w:val="24"/>
      <w:lang w:val="de-DE" w:eastAsia="de-DE"/>
    </w:rPr>
  </w:style>
  <w:style w:type="character" w:styleId="Fett">
    <w:name w:val="Strong"/>
    <w:basedOn w:val="Absatz-Standardschriftart"/>
    <w:uiPriority w:val="22"/>
    <w:qFormat/>
    <w:rsid w:val="00A7792D"/>
    <w:rPr>
      <w:b/>
      <w:bCs/>
    </w:rPr>
  </w:style>
  <w:style w:type="character" w:customStyle="1" w:styleId="TextkrperZchn">
    <w:name w:val="Textkörper Zchn"/>
    <w:basedOn w:val="Absatz-Standardschriftart"/>
    <w:link w:val="Textkrper"/>
    <w:rsid w:val="00A7792D"/>
    <w:rPr>
      <w:rFonts w:ascii="Times New Roman" w:hAnsi="Times New Roman" w:cs="Arial"/>
      <w:sz w:val="24"/>
      <w:lang w:val="de-DE" w:eastAsia="de-DE"/>
    </w:rPr>
  </w:style>
  <w:style w:type="paragraph" w:customStyle="1" w:styleId="einzeiligAbstand6pktnach">
    <w:name w:val="einzeilig Abstand 6 pkt nach"/>
    <w:basedOn w:val="einzeilig-ohne-Abstand"/>
    <w:qFormat/>
    <w:rsid w:val="007B3276"/>
    <w:pPr>
      <w:spacing w:after="120"/>
    </w:pPr>
  </w:style>
  <w:style w:type="paragraph" w:customStyle="1" w:styleId="FormatvorlageAutorInnen-NameundInstitution">
    <w:name w:val="Formatvorlage AutorInnen-Name und Institution"/>
    <w:aliases w:val="nach:  15 Pt."/>
    <w:basedOn w:val="Standard"/>
    <w:rsid w:val="00B65ECE"/>
    <w:pPr>
      <w:spacing w:after="300"/>
    </w:pPr>
    <w:rPr>
      <w:rFonts w:cs="Times New Roman"/>
    </w:rPr>
  </w:style>
  <w:style w:type="paragraph" w:customStyle="1" w:styleId="berschriftDieAutorinnen">
    <w:name w:val="Überschrift Die Autor:innen"/>
    <w:basedOn w:val="Abstractberschrift"/>
    <w:qFormat/>
    <w:rsid w:val="00F3475C"/>
    <w:pPr>
      <w:pBdr>
        <w:bottom w:val="single" w:sz="4" w:space="1" w:color="auto"/>
      </w:pBdr>
      <w:spacing w:before="480" w:after="120"/>
    </w:pPr>
    <w:rPr>
      <w:bCs/>
      <w:color w:val="000000"/>
      <w:szCs w:val="20"/>
    </w:rPr>
  </w:style>
  <w:style w:type="paragraph" w:customStyle="1" w:styleId="Literaturohne-Abstand">
    <w:name w:val="Literatur_ohne-Abstand"/>
    <w:basedOn w:val="Literatur"/>
    <w:link w:val="Literaturohne-AbstandZchn"/>
    <w:qFormat/>
    <w:rsid w:val="00CE0F61"/>
    <w:pPr>
      <w:spacing w:after="0"/>
      <w:jc w:val="both"/>
    </w:pPr>
    <w:rPr>
      <w:iCs/>
      <w:lang w:val="en-GB"/>
    </w:rPr>
  </w:style>
  <w:style w:type="character" w:customStyle="1" w:styleId="Literaturohne-AbstandZchn">
    <w:name w:val="Literatur_ohne-Abstand Zchn"/>
    <w:basedOn w:val="LiteraturZchn"/>
    <w:link w:val="Literaturohne-Abstand"/>
    <w:rsid w:val="00CE0F61"/>
    <w:rPr>
      <w:rFonts w:ascii="Times New Roman" w:hAnsi="Times New Roman" w:cs="Arial"/>
      <w:iCs/>
      <w:sz w:val="24"/>
      <w:lang w:val="en-GB" w:eastAsia="de-DE"/>
    </w:rPr>
  </w:style>
  <w:style w:type="paragraph" w:styleId="berarbeitung">
    <w:name w:val="Revision"/>
    <w:hidden/>
    <w:uiPriority w:val="99"/>
    <w:semiHidden/>
    <w:rsid w:val="006B5A4E"/>
    <w:rPr>
      <w:rFonts w:ascii="Arial" w:hAnsi="Arial" w:cs="Arial"/>
      <w:sz w:val="22"/>
      <w:lang w:val="de-DE" w:eastAsia="de-DE"/>
    </w:rPr>
  </w:style>
  <w:style w:type="paragraph" w:styleId="StandardWeb">
    <w:name w:val="Normal (Web)"/>
    <w:basedOn w:val="Standard"/>
    <w:uiPriority w:val="99"/>
    <w:unhideWhenUsed/>
    <w:rsid w:val="006B5A4E"/>
    <w:pPr>
      <w:spacing w:before="100" w:beforeAutospacing="1" w:after="100" w:afterAutospacing="1"/>
    </w:pPr>
    <w:rPr>
      <w:rFonts w:ascii="Times New Roman" w:hAnsi="Times New Roman" w:cs="Times New Roman"/>
      <w:sz w:val="24"/>
      <w:szCs w:val="24"/>
    </w:rPr>
  </w:style>
  <w:style w:type="paragraph" w:styleId="Inhaltsverzeichnisberschrift">
    <w:name w:val="TOC Heading"/>
    <w:basedOn w:val="berschrift1"/>
    <w:next w:val="Standard"/>
    <w:uiPriority w:val="39"/>
    <w:unhideWhenUsed/>
    <w:qFormat/>
    <w:rsid w:val="00E31E1E"/>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Verzeichnis1">
    <w:name w:val="toc 1"/>
    <w:basedOn w:val="Standard"/>
    <w:next w:val="Standard"/>
    <w:autoRedefine/>
    <w:uiPriority w:val="39"/>
    <w:unhideWhenUsed/>
    <w:rsid w:val="00E31E1E"/>
    <w:pPr>
      <w:spacing w:after="100"/>
    </w:pPr>
  </w:style>
  <w:style w:type="paragraph" w:styleId="Verzeichnis2">
    <w:name w:val="toc 2"/>
    <w:basedOn w:val="Standard"/>
    <w:next w:val="Standard"/>
    <w:autoRedefine/>
    <w:uiPriority w:val="39"/>
    <w:unhideWhenUsed/>
    <w:rsid w:val="00E31E1E"/>
    <w:pPr>
      <w:spacing w:after="100"/>
      <w:ind w:left="220"/>
    </w:pPr>
  </w:style>
  <w:style w:type="paragraph" w:styleId="Verzeichnis3">
    <w:name w:val="toc 3"/>
    <w:basedOn w:val="Standard"/>
    <w:next w:val="Standard"/>
    <w:autoRedefine/>
    <w:uiPriority w:val="39"/>
    <w:unhideWhenUsed/>
    <w:rsid w:val="00E31E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4943">
      <w:bodyDiv w:val="1"/>
      <w:marLeft w:val="0"/>
      <w:marRight w:val="0"/>
      <w:marTop w:val="0"/>
      <w:marBottom w:val="0"/>
      <w:divBdr>
        <w:top w:val="none" w:sz="0" w:space="0" w:color="auto"/>
        <w:left w:val="none" w:sz="0" w:space="0" w:color="auto"/>
        <w:bottom w:val="none" w:sz="0" w:space="0" w:color="auto"/>
        <w:right w:val="none" w:sz="0" w:space="0" w:color="auto"/>
      </w:divBdr>
      <w:divsChild>
        <w:div w:id="86968230">
          <w:marLeft w:val="480"/>
          <w:marRight w:val="0"/>
          <w:marTop w:val="0"/>
          <w:marBottom w:val="0"/>
          <w:divBdr>
            <w:top w:val="none" w:sz="0" w:space="0" w:color="auto"/>
            <w:left w:val="none" w:sz="0" w:space="0" w:color="auto"/>
            <w:bottom w:val="none" w:sz="0" w:space="0" w:color="auto"/>
            <w:right w:val="none" w:sz="0" w:space="0" w:color="auto"/>
          </w:divBdr>
          <w:divsChild>
            <w:div w:id="2890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271">
      <w:bodyDiv w:val="1"/>
      <w:marLeft w:val="0"/>
      <w:marRight w:val="0"/>
      <w:marTop w:val="0"/>
      <w:marBottom w:val="0"/>
      <w:divBdr>
        <w:top w:val="none" w:sz="0" w:space="0" w:color="auto"/>
        <w:left w:val="none" w:sz="0" w:space="0" w:color="auto"/>
        <w:bottom w:val="none" w:sz="0" w:space="0" w:color="auto"/>
        <w:right w:val="none" w:sz="0" w:space="0" w:color="auto"/>
      </w:divBdr>
      <w:divsChild>
        <w:div w:id="825125679">
          <w:marLeft w:val="480"/>
          <w:marRight w:val="0"/>
          <w:marTop w:val="0"/>
          <w:marBottom w:val="0"/>
          <w:divBdr>
            <w:top w:val="none" w:sz="0" w:space="0" w:color="auto"/>
            <w:left w:val="none" w:sz="0" w:space="0" w:color="auto"/>
            <w:bottom w:val="none" w:sz="0" w:space="0" w:color="auto"/>
            <w:right w:val="none" w:sz="0" w:space="0" w:color="auto"/>
          </w:divBdr>
          <w:divsChild>
            <w:div w:id="12571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7879">
      <w:bodyDiv w:val="1"/>
      <w:marLeft w:val="0"/>
      <w:marRight w:val="0"/>
      <w:marTop w:val="0"/>
      <w:marBottom w:val="0"/>
      <w:divBdr>
        <w:top w:val="none" w:sz="0" w:space="0" w:color="auto"/>
        <w:left w:val="none" w:sz="0" w:space="0" w:color="auto"/>
        <w:bottom w:val="none" w:sz="0" w:space="0" w:color="auto"/>
        <w:right w:val="none" w:sz="0" w:space="0" w:color="auto"/>
      </w:divBdr>
      <w:divsChild>
        <w:div w:id="1145855493">
          <w:marLeft w:val="480"/>
          <w:marRight w:val="0"/>
          <w:marTop w:val="0"/>
          <w:marBottom w:val="0"/>
          <w:divBdr>
            <w:top w:val="none" w:sz="0" w:space="0" w:color="auto"/>
            <w:left w:val="none" w:sz="0" w:space="0" w:color="auto"/>
            <w:bottom w:val="none" w:sz="0" w:space="0" w:color="auto"/>
            <w:right w:val="none" w:sz="0" w:space="0" w:color="auto"/>
          </w:divBdr>
          <w:divsChild>
            <w:div w:id="16131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8031">
      <w:bodyDiv w:val="1"/>
      <w:marLeft w:val="0"/>
      <w:marRight w:val="0"/>
      <w:marTop w:val="0"/>
      <w:marBottom w:val="0"/>
      <w:divBdr>
        <w:top w:val="none" w:sz="0" w:space="0" w:color="auto"/>
        <w:left w:val="none" w:sz="0" w:space="0" w:color="auto"/>
        <w:bottom w:val="none" w:sz="0" w:space="0" w:color="auto"/>
        <w:right w:val="none" w:sz="0" w:space="0" w:color="auto"/>
      </w:divBdr>
      <w:divsChild>
        <w:div w:id="826630181">
          <w:marLeft w:val="480"/>
          <w:marRight w:val="0"/>
          <w:marTop w:val="0"/>
          <w:marBottom w:val="0"/>
          <w:divBdr>
            <w:top w:val="none" w:sz="0" w:space="0" w:color="auto"/>
            <w:left w:val="none" w:sz="0" w:space="0" w:color="auto"/>
            <w:bottom w:val="none" w:sz="0" w:space="0" w:color="auto"/>
            <w:right w:val="none" w:sz="0" w:space="0" w:color="auto"/>
          </w:divBdr>
          <w:divsChild>
            <w:div w:id="4969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4657">
      <w:bodyDiv w:val="1"/>
      <w:marLeft w:val="0"/>
      <w:marRight w:val="0"/>
      <w:marTop w:val="0"/>
      <w:marBottom w:val="0"/>
      <w:divBdr>
        <w:top w:val="none" w:sz="0" w:space="0" w:color="auto"/>
        <w:left w:val="none" w:sz="0" w:space="0" w:color="auto"/>
        <w:bottom w:val="none" w:sz="0" w:space="0" w:color="auto"/>
        <w:right w:val="none" w:sz="0" w:space="0" w:color="auto"/>
      </w:divBdr>
    </w:div>
    <w:div w:id="708408640">
      <w:bodyDiv w:val="1"/>
      <w:marLeft w:val="0"/>
      <w:marRight w:val="0"/>
      <w:marTop w:val="0"/>
      <w:marBottom w:val="0"/>
      <w:divBdr>
        <w:top w:val="none" w:sz="0" w:space="0" w:color="auto"/>
        <w:left w:val="none" w:sz="0" w:space="0" w:color="auto"/>
        <w:bottom w:val="none" w:sz="0" w:space="0" w:color="auto"/>
        <w:right w:val="none" w:sz="0" w:space="0" w:color="auto"/>
      </w:divBdr>
      <w:divsChild>
        <w:div w:id="1977106688">
          <w:marLeft w:val="0"/>
          <w:marRight w:val="0"/>
          <w:marTop w:val="0"/>
          <w:marBottom w:val="0"/>
          <w:divBdr>
            <w:top w:val="none" w:sz="0" w:space="0" w:color="auto"/>
            <w:left w:val="none" w:sz="0" w:space="0" w:color="auto"/>
            <w:bottom w:val="none" w:sz="0" w:space="0" w:color="auto"/>
            <w:right w:val="none" w:sz="0" w:space="0" w:color="auto"/>
          </w:divBdr>
          <w:divsChild>
            <w:div w:id="685254855">
              <w:marLeft w:val="0"/>
              <w:marRight w:val="0"/>
              <w:marTop w:val="0"/>
              <w:marBottom w:val="0"/>
              <w:divBdr>
                <w:top w:val="none" w:sz="0" w:space="0" w:color="auto"/>
                <w:left w:val="none" w:sz="0" w:space="0" w:color="auto"/>
                <w:bottom w:val="none" w:sz="0" w:space="0" w:color="auto"/>
                <w:right w:val="none" w:sz="0" w:space="0" w:color="auto"/>
              </w:divBdr>
              <w:divsChild>
                <w:div w:id="17953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0465">
      <w:bodyDiv w:val="1"/>
      <w:marLeft w:val="0"/>
      <w:marRight w:val="0"/>
      <w:marTop w:val="0"/>
      <w:marBottom w:val="0"/>
      <w:divBdr>
        <w:top w:val="none" w:sz="0" w:space="0" w:color="auto"/>
        <w:left w:val="none" w:sz="0" w:space="0" w:color="auto"/>
        <w:bottom w:val="none" w:sz="0" w:space="0" w:color="auto"/>
        <w:right w:val="none" w:sz="0" w:space="0" w:color="auto"/>
      </w:divBdr>
      <w:divsChild>
        <w:div w:id="574366063">
          <w:marLeft w:val="0"/>
          <w:marRight w:val="0"/>
          <w:marTop w:val="0"/>
          <w:marBottom w:val="0"/>
          <w:divBdr>
            <w:top w:val="none" w:sz="0" w:space="0" w:color="auto"/>
            <w:left w:val="none" w:sz="0" w:space="0" w:color="auto"/>
            <w:bottom w:val="none" w:sz="0" w:space="0" w:color="auto"/>
            <w:right w:val="none" w:sz="0" w:space="0" w:color="auto"/>
          </w:divBdr>
          <w:divsChild>
            <w:div w:id="1389257139">
              <w:marLeft w:val="0"/>
              <w:marRight w:val="0"/>
              <w:marTop w:val="0"/>
              <w:marBottom w:val="0"/>
              <w:divBdr>
                <w:top w:val="none" w:sz="0" w:space="0" w:color="auto"/>
                <w:left w:val="none" w:sz="0" w:space="0" w:color="auto"/>
                <w:bottom w:val="none" w:sz="0" w:space="0" w:color="auto"/>
                <w:right w:val="none" w:sz="0" w:space="0" w:color="auto"/>
              </w:divBdr>
              <w:divsChild>
                <w:div w:id="1208447970">
                  <w:marLeft w:val="0"/>
                  <w:marRight w:val="0"/>
                  <w:marTop w:val="0"/>
                  <w:marBottom w:val="0"/>
                  <w:divBdr>
                    <w:top w:val="none" w:sz="0" w:space="0" w:color="auto"/>
                    <w:left w:val="none" w:sz="0" w:space="0" w:color="auto"/>
                    <w:bottom w:val="none" w:sz="0" w:space="0" w:color="auto"/>
                    <w:right w:val="none" w:sz="0" w:space="0" w:color="auto"/>
                  </w:divBdr>
                  <w:divsChild>
                    <w:div w:id="121118287">
                      <w:marLeft w:val="0"/>
                      <w:marRight w:val="0"/>
                      <w:marTop w:val="0"/>
                      <w:marBottom w:val="0"/>
                      <w:divBdr>
                        <w:top w:val="none" w:sz="0" w:space="0" w:color="auto"/>
                        <w:left w:val="none" w:sz="0" w:space="0" w:color="auto"/>
                        <w:bottom w:val="none" w:sz="0" w:space="0" w:color="auto"/>
                        <w:right w:val="none" w:sz="0" w:space="0" w:color="auto"/>
                      </w:divBdr>
                      <w:divsChild>
                        <w:div w:id="121726830">
                          <w:marLeft w:val="90"/>
                          <w:marRight w:val="90"/>
                          <w:marTop w:val="90"/>
                          <w:marBottom w:val="90"/>
                          <w:divBdr>
                            <w:top w:val="none" w:sz="0" w:space="0" w:color="auto"/>
                            <w:left w:val="none" w:sz="0" w:space="0" w:color="auto"/>
                            <w:bottom w:val="none" w:sz="0" w:space="0" w:color="auto"/>
                            <w:right w:val="none" w:sz="0" w:space="0" w:color="auto"/>
                          </w:divBdr>
                          <w:divsChild>
                            <w:div w:id="8942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100304">
      <w:bodyDiv w:val="1"/>
      <w:marLeft w:val="0"/>
      <w:marRight w:val="0"/>
      <w:marTop w:val="0"/>
      <w:marBottom w:val="0"/>
      <w:divBdr>
        <w:top w:val="none" w:sz="0" w:space="0" w:color="auto"/>
        <w:left w:val="none" w:sz="0" w:space="0" w:color="auto"/>
        <w:bottom w:val="none" w:sz="0" w:space="0" w:color="auto"/>
        <w:right w:val="none" w:sz="0" w:space="0" w:color="auto"/>
      </w:divBdr>
    </w:div>
    <w:div w:id="1329360924">
      <w:bodyDiv w:val="1"/>
      <w:marLeft w:val="0"/>
      <w:marRight w:val="0"/>
      <w:marTop w:val="0"/>
      <w:marBottom w:val="0"/>
      <w:divBdr>
        <w:top w:val="none" w:sz="0" w:space="0" w:color="auto"/>
        <w:left w:val="none" w:sz="0" w:space="0" w:color="auto"/>
        <w:bottom w:val="none" w:sz="0" w:space="0" w:color="auto"/>
        <w:right w:val="none" w:sz="0" w:space="0" w:color="auto"/>
      </w:divBdr>
      <w:divsChild>
        <w:div w:id="1492793910">
          <w:marLeft w:val="0"/>
          <w:marRight w:val="0"/>
          <w:marTop w:val="0"/>
          <w:marBottom w:val="0"/>
          <w:divBdr>
            <w:top w:val="none" w:sz="0" w:space="0" w:color="auto"/>
            <w:left w:val="none" w:sz="0" w:space="0" w:color="auto"/>
            <w:bottom w:val="none" w:sz="0" w:space="0" w:color="auto"/>
            <w:right w:val="none" w:sz="0" w:space="0" w:color="auto"/>
          </w:divBdr>
          <w:divsChild>
            <w:div w:id="1180269555">
              <w:marLeft w:val="0"/>
              <w:marRight w:val="0"/>
              <w:marTop w:val="0"/>
              <w:marBottom w:val="0"/>
              <w:divBdr>
                <w:top w:val="none" w:sz="0" w:space="0" w:color="auto"/>
                <w:left w:val="none" w:sz="0" w:space="0" w:color="auto"/>
                <w:bottom w:val="none" w:sz="0" w:space="0" w:color="auto"/>
                <w:right w:val="none" w:sz="0" w:space="0" w:color="auto"/>
              </w:divBdr>
              <w:divsChild>
                <w:div w:id="1701783703">
                  <w:marLeft w:val="0"/>
                  <w:marRight w:val="0"/>
                  <w:marTop w:val="0"/>
                  <w:marBottom w:val="0"/>
                  <w:divBdr>
                    <w:top w:val="none" w:sz="0" w:space="0" w:color="auto"/>
                    <w:left w:val="none" w:sz="0" w:space="0" w:color="auto"/>
                    <w:bottom w:val="none" w:sz="0" w:space="0" w:color="auto"/>
                    <w:right w:val="none" w:sz="0" w:space="0" w:color="auto"/>
                  </w:divBdr>
                  <w:divsChild>
                    <w:div w:id="1519276040">
                      <w:marLeft w:val="0"/>
                      <w:marRight w:val="0"/>
                      <w:marTop w:val="0"/>
                      <w:marBottom w:val="0"/>
                      <w:divBdr>
                        <w:top w:val="none" w:sz="0" w:space="0" w:color="auto"/>
                        <w:left w:val="none" w:sz="0" w:space="0" w:color="auto"/>
                        <w:bottom w:val="none" w:sz="0" w:space="0" w:color="auto"/>
                        <w:right w:val="none" w:sz="0" w:space="0" w:color="auto"/>
                      </w:divBdr>
                      <w:divsChild>
                        <w:div w:id="1769232863">
                          <w:marLeft w:val="90"/>
                          <w:marRight w:val="90"/>
                          <w:marTop w:val="90"/>
                          <w:marBottom w:val="90"/>
                          <w:divBdr>
                            <w:top w:val="none" w:sz="0" w:space="0" w:color="auto"/>
                            <w:left w:val="none" w:sz="0" w:space="0" w:color="auto"/>
                            <w:bottom w:val="none" w:sz="0" w:space="0" w:color="auto"/>
                            <w:right w:val="none" w:sz="0" w:space="0" w:color="auto"/>
                          </w:divBdr>
                          <w:divsChild>
                            <w:div w:id="12188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38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B978-0-08-044894-7.00657-6" TargetMode="External"/><Relationship Id="rId18" Type="http://schemas.openxmlformats.org/officeDocument/2006/relationships/hyperlink" Target="https://www.landesrecht-bw.de/perma?d=VB-BW-AD-KuU2014-14-96" TargetMode="External"/><Relationship Id="rId26" Type="http://schemas.openxmlformats.org/officeDocument/2006/relationships/hyperlink" Target="https://doi.org/10.1007/978-3-031-08518-5%E2%80%97%203" TargetMode="External"/><Relationship Id="rId39" Type="http://schemas.openxmlformats.org/officeDocument/2006/relationships/header" Target="header1.xml"/><Relationship Id="rId21" Type="http://schemas.openxmlformats.org/officeDocument/2006/relationships/hyperlink" Target="https://www.kmk.org/fileadmin/Dateien/pdf/Statistik/Dokumentationen/Pflichtstunden_der_LehrerInnen_2021.pdf" TargetMode="External"/><Relationship Id="rId34" Type="http://schemas.openxmlformats.org/officeDocument/2006/relationships/hyperlink" Target="mailto:nina.sarochan@uni-mannheim.d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11/hequ.12001" TargetMode="External"/><Relationship Id="rId20" Type="http://schemas.openxmlformats.org/officeDocument/2006/relationships/hyperlink" Target="https://doi.org/10.1016/j.edurev.2022.100477" TargetMode="External"/><Relationship Id="rId29" Type="http://schemas.openxmlformats.org/officeDocument/2006/relationships/hyperlink" Target="https://doi.org/10.1007/978-3-531-18990-1%E2%80%97%20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58037042000225245" TargetMode="External"/><Relationship Id="rId24" Type="http://schemas.openxmlformats.org/officeDocument/2006/relationships/hyperlink" Target="https://kooperationsstelle.uni-goettingen.de/fileadmin/arbeitszeit_und_arbeitsbelastungsstudie_frankfurt_2020/projekte/kooperationsstelle/Endbericht_Frankfurter_Arbeitszeit-_und_Arbeitsbelastungsstudie_2020_ohne_Anhang_New.pdf" TargetMode="External"/><Relationship Id="rId32" Type="http://schemas.openxmlformats.org/officeDocument/2006/relationships/hyperlink" Target="mailto:manuel.boehm@uni-mannheim.de" TargetMode="External"/><Relationship Id="rId37" Type="http://schemas.openxmlformats.org/officeDocument/2006/relationships/hyperlink" Target="mailto:carmela.aprea@uni-mannheim.d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25656/01:26372" TargetMode="External"/><Relationship Id="rId23" Type="http://schemas.openxmlformats.org/officeDocument/2006/relationships/hyperlink" Target="https://doi.org/10.33902/JPR.202319067" TargetMode="External"/><Relationship Id="rId28" Type="http://schemas.openxmlformats.org/officeDocument/2006/relationships/hyperlink" Target="https://doi.org/10.1007/978-3-531-18990-1%E2%80%97%202" TargetMode="External"/><Relationship Id="rId36" Type="http://schemas.openxmlformats.org/officeDocument/2006/relationships/hyperlink" Target="mailto:rausch@uni-mannheim.de" TargetMode="External"/><Relationship Id="rId10" Type="http://schemas.openxmlformats.org/officeDocument/2006/relationships/hyperlink" Target="http://gpseducation.oecd.org" TargetMode="External"/><Relationship Id="rId19" Type="http://schemas.openxmlformats.org/officeDocument/2006/relationships/hyperlink" Target="https://doi.org/10.1016/j.edurev.2022.100477" TargetMode="External"/><Relationship Id="rId31" Type="http://schemas.openxmlformats.org/officeDocument/2006/relationships/hyperlink" Target="https://doi.org/10.3102/0013189X21992361" TargetMode="External"/><Relationship Id="rId4" Type="http://schemas.openxmlformats.org/officeDocument/2006/relationships/settings" Target="settings.xml"/><Relationship Id="rId9" Type="http://schemas.openxmlformats.org/officeDocument/2006/relationships/hyperlink" Target="https://doi.org/10.4324/9780203771587" TargetMode="External"/><Relationship Id="rId14" Type="http://schemas.openxmlformats.org/officeDocument/2006/relationships/hyperlink" Target="https://doi.org/10.25656/01:26372" TargetMode="External"/><Relationship Id="rId22" Type="http://schemas.openxmlformats.org/officeDocument/2006/relationships/hyperlink" Target="https://doi.org/10.33902/JPR.202319067" TargetMode="External"/><Relationship Id="rId27" Type="http://schemas.openxmlformats.org/officeDocument/2006/relationships/hyperlink" Target="https://doi.org/10.1007/978-3-031-08518-5%E2%80%97%203" TargetMode="External"/><Relationship Id="rId30" Type="http://schemas.openxmlformats.org/officeDocument/2006/relationships/hyperlink" Target="https://doi.org/10.1007/s13384-023-00657-1" TargetMode="External"/><Relationship Id="rId35" Type="http://schemas.openxmlformats.org/officeDocument/2006/relationships/hyperlink" Target="https://www.bwl.uni-mannheim.de/aprea/team/" TargetMode="External"/><Relationship Id="rId8" Type="http://schemas.openxmlformats.org/officeDocument/2006/relationships/hyperlink" Target="https://doi.org/10.4324/9780203771587" TargetMode="External"/><Relationship Id="rId3" Type="http://schemas.openxmlformats.org/officeDocument/2006/relationships/styles" Target="styles.xml"/><Relationship Id="rId12" Type="http://schemas.openxmlformats.org/officeDocument/2006/relationships/hyperlink" Target="https://doi.org/10.1016/B978-0-08-044894-7.00657-6" TargetMode="External"/><Relationship Id="rId17" Type="http://schemas.openxmlformats.org/officeDocument/2006/relationships/hyperlink" Target="https://doi.org/10.1111/hequ.12001" TargetMode="External"/><Relationship Id="rId25" Type="http://schemas.openxmlformats.org/officeDocument/2006/relationships/hyperlink" Target="https://publications.goettingen-research-online.de/bitstream/2/132673/1/2023%20Mu%C3%9Fmann%20u.a.%20-%20Arbeitszeit%20Arbeitsbelastung%20LK%20Sachsen%202022%20-%20Web.pdf" TargetMode="External"/><Relationship Id="rId33" Type="http://schemas.openxmlformats.org/officeDocument/2006/relationships/hyperlink" Target="https://www.bwl.uni-mannheim.de/rausch/team/" TargetMode="External"/><Relationship Id="rId38" Type="http://schemas.openxmlformats.org/officeDocument/2006/relationships/hyperlink" Target="https://www.bwl.uni-mannheim.de/apre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wpat.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01_ARBEIT\Arbeit_Projekte\bwp@\ausgabe10\Vorlage_bwpat_nr10.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A0EC39-4FE5-46DB-9C09-8C8432936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Vorlage_bwpat_nr10.dot</Template>
  <TotalTime>0</TotalTime>
  <Pages>23</Pages>
  <Words>8796</Words>
  <Characters>55422</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Vorlage bwpat-Artikel</vt:lpstr>
    </vt:vector>
  </TitlesOfParts>
  <Company>bwp@ Berufs- und Wirtschaftspädagogik - online</Company>
  <LinksUpToDate>false</LinksUpToDate>
  <CharactersWithSpaces>64090</CharactersWithSpaces>
  <SharedDoc>false</SharedDoc>
  <HLinks>
    <vt:vector size="18" baseType="variant">
      <vt:variant>
        <vt:i4>2293790</vt:i4>
      </vt:variant>
      <vt:variant>
        <vt:i4>30</vt:i4>
      </vt:variant>
      <vt:variant>
        <vt:i4>0</vt:i4>
      </vt:variant>
      <vt:variant>
        <vt:i4>5</vt:i4>
      </vt:variant>
      <vt:variant>
        <vt:lpwstr>mailto:redaktion39@bwpat.de</vt:lpwstr>
      </vt:variant>
      <vt:variant>
        <vt:lpwstr/>
      </vt:variant>
      <vt:variant>
        <vt:i4>720896</vt:i4>
      </vt:variant>
      <vt:variant>
        <vt:i4>27</vt:i4>
      </vt:variant>
      <vt:variant>
        <vt:i4>0</vt:i4>
      </vt:variant>
      <vt:variant>
        <vt:i4>5</vt:i4>
      </vt:variant>
      <vt:variant>
        <vt:lpwstr>http://www.bwpat.de/ausgabe10/tramm_gramlinger_bwpat10.pdf</vt:lpwstr>
      </vt:variant>
      <vt:variant>
        <vt:lpwstr/>
      </vt:variant>
      <vt:variant>
        <vt:i4>393229</vt:i4>
      </vt:variant>
      <vt:variant>
        <vt:i4>3</vt:i4>
      </vt:variant>
      <vt:variant>
        <vt:i4>0</vt:i4>
      </vt:variant>
      <vt:variant>
        <vt:i4>5</vt:i4>
      </vt:variant>
      <vt:variant>
        <vt:lpwstr>http://www.bwpat.de/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bwpat-Artikel</dc:title>
  <dc:subject>www.bwpat.de</dc:subject>
  <dc:creator>Herausgeber bwp@</dc:creator>
  <cp:lastModifiedBy>Manuel Böhm</cp:lastModifiedBy>
  <cp:revision>8</cp:revision>
  <cp:lastPrinted>2023-12-18T23:12:00Z</cp:lastPrinted>
  <dcterms:created xsi:type="dcterms:W3CDTF">2024-09-16T11:19:00Z</dcterms:created>
  <dcterms:modified xsi:type="dcterms:W3CDTF">2024-09-26T13:31:00Z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0fd5bc9f-8584-3124-b6e2-e3da71b2ce35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http://www.zotero.org/styles/deutsche-gesellschaft-fur-psychologie</vt:lpwstr>
  </property>
  <property fmtid="{D5CDD505-2E9C-101B-9397-08002B2CF9AE}" pid="16" name="Mendeley Recent Style Name 5_1">
    <vt:lpwstr>Deutsche Gesellschaft für Psychologie (German)</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