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5A73F" w14:textId="2E2E5DFB" w:rsidR="00441A6C" w:rsidRPr="00C50C22" w:rsidRDefault="00F00CDF" w:rsidP="00C50C22">
      <w:pPr>
        <w:pStyle w:val="Ttulo"/>
        <w:spacing w:before="100" w:beforeAutospacing="1" w:after="100" w:afterAutospacing="1"/>
        <w:rPr>
          <w:rFonts w:ascii="Times New Roman" w:hAnsi="Times New Roman" w:cs="Times New Roman"/>
          <w:color w:val="auto"/>
          <w:sz w:val="28"/>
          <w:szCs w:val="28"/>
        </w:rPr>
      </w:pPr>
      <w:r w:rsidRPr="00F00CDF">
        <w:rPr>
          <w:rFonts w:ascii="Times New Roman" w:hAnsi="Times New Roman" w:cs="Times New Roman"/>
          <w:color w:val="auto"/>
          <w:sz w:val="28"/>
          <w:szCs w:val="28"/>
        </w:rPr>
        <w:t xml:space="preserve">Navigating between conventional </w:t>
      </w:r>
      <w:proofErr w:type="spellStart"/>
      <w:r w:rsidRPr="00F00CDF">
        <w:rPr>
          <w:rFonts w:ascii="Times New Roman" w:hAnsi="Times New Roman" w:cs="Times New Roman"/>
          <w:color w:val="auto"/>
          <w:sz w:val="28"/>
          <w:szCs w:val="28"/>
        </w:rPr>
        <w:t>phytopathometry</w:t>
      </w:r>
      <w:proofErr w:type="spellEnd"/>
      <w:r w:rsidRPr="00F00CDF">
        <w:rPr>
          <w:rFonts w:ascii="Times New Roman" w:hAnsi="Times New Roman" w:cs="Times New Roman"/>
          <w:color w:val="auto"/>
          <w:sz w:val="28"/>
          <w:szCs w:val="28"/>
        </w:rPr>
        <w:t xml:space="preserve"> and a multidimensional landscape phenotypic of the </w:t>
      </w:r>
      <w:r w:rsidRPr="0099015A">
        <w:rPr>
          <w:rFonts w:ascii="Times New Roman" w:hAnsi="Times New Roman" w:cs="Times New Roman"/>
          <w:i/>
          <w:iCs/>
          <w:color w:val="auto"/>
          <w:sz w:val="28"/>
          <w:szCs w:val="28"/>
        </w:rPr>
        <w:t>Phaseolus vulgaris</w:t>
      </w:r>
      <w:r w:rsidRPr="00F00CDF">
        <w:rPr>
          <w:rFonts w:ascii="Times New Roman" w:hAnsi="Times New Roman" w:cs="Times New Roman"/>
          <w:color w:val="auto"/>
          <w:sz w:val="28"/>
          <w:szCs w:val="28"/>
        </w:rPr>
        <w:t xml:space="preserve"> x </w:t>
      </w:r>
      <w:proofErr w:type="spellStart"/>
      <w:r w:rsidRPr="00F00CDF">
        <w:rPr>
          <w:rFonts w:ascii="Times New Roman" w:hAnsi="Times New Roman" w:cs="Times New Roman"/>
          <w:i/>
          <w:iCs/>
          <w:color w:val="auto"/>
          <w:sz w:val="28"/>
          <w:szCs w:val="28"/>
        </w:rPr>
        <w:t>Boeremia</w:t>
      </w:r>
      <w:proofErr w:type="spellEnd"/>
      <w:r w:rsidRPr="00F00CDF">
        <w:rPr>
          <w:rFonts w:ascii="Times New Roman" w:hAnsi="Times New Roman" w:cs="Times New Roman"/>
          <w:color w:val="auto"/>
          <w:sz w:val="28"/>
          <w:szCs w:val="28"/>
        </w:rPr>
        <w:t xml:space="preserve"> sp</w:t>
      </w:r>
      <w:r w:rsidR="00493588">
        <w:rPr>
          <w:rFonts w:ascii="Times New Roman" w:hAnsi="Times New Roman" w:cs="Times New Roman"/>
          <w:color w:val="auto"/>
          <w:sz w:val="28"/>
          <w:szCs w:val="28"/>
        </w:rPr>
        <w:t>p</w:t>
      </w:r>
      <w:r w:rsidRPr="00F00CDF">
        <w:rPr>
          <w:rFonts w:ascii="Times New Roman" w:hAnsi="Times New Roman" w:cs="Times New Roman"/>
          <w:color w:val="auto"/>
          <w:sz w:val="28"/>
          <w:szCs w:val="28"/>
        </w:rPr>
        <w:t>. interaction from frozen DINOv2 representations</w:t>
      </w:r>
    </w:p>
    <w:p w14:paraId="6B39096E" w14:textId="5885CD81" w:rsidR="00C50C22" w:rsidRPr="00C50C22" w:rsidRDefault="00C50C22" w:rsidP="00C50C22">
      <w:pPr>
        <w:pStyle w:val="Textoindependiente"/>
        <w:spacing w:before="100" w:beforeAutospacing="1" w:after="100" w:afterAutospacing="1"/>
        <w:jc w:val="both"/>
        <w:rPr>
          <w:rFonts w:ascii="Times New Roman" w:hAnsi="Times New Roman" w:cs="Times New Roman"/>
          <w:sz w:val="22"/>
          <w:szCs w:val="22"/>
          <w:lang w:val="es-CO"/>
        </w:rPr>
      </w:pPr>
      <w:r w:rsidRPr="00C50C22">
        <w:rPr>
          <w:rFonts w:ascii="Times New Roman" w:hAnsi="Times New Roman" w:cs="Times New Roman"/>
          <w:sz w:val="22"/>
          <w:szCs w:val="22"/>
          <w:lang w:val="es-CO"/>
        </w:rPr>
        <w:t xml:space="preserve">Manuel </w:t>
      </w:r>
      <w:r>
        <w:rPr>
          <w:rFonts w:ascii="Times New Roman" w:hAnsi="Times New Roman" w:cs="Times New Roman"/>
          <w:sz w:val="22"/>
          <w:szCs w:val="22"/>
          <w:lang w:val="es-CO"/>
        </w:rPr>
        <w:t>Alejandro Cortes-Quiceno</w:t>
      </w:r>
      <w:r w:rsidRPr="00C50C22">
        <w:rPr>
          <w:rFonts w:ascii="Times New Roman" w:hAnsi="Times New Roman" w:cs="Times New Roman"/>
          <w:sz w:val="22"/>
          <w:szCs w:val="22"/>
          <w:vertAlign w:val="superscript"/>
          <w:lang w:val="es-CO"/>
        </w:rPr>
        <w:t>1</w:t>
      </w:r>
      <w:r>
        <w:rPr>
          <w:rFonts w:ascii="Times New Roman" w:hAnsi="Times New Roman" w:cs="Times New Roman"/>
          <w:sz w:val="22"/>
          <w:szCs w:val="22"/>
          <w:lang w:val="es-CO"/>
        </w:rPr>
        <w:t>, Juan David Rojas-Villafañez</w:t>
      </w:r>
      <w:r w:rsidRPr="00C50C22">
        <w:rPr>
          <w:rFonts w:ascii="Times New Roman" w:hAnsi="Times New Roman" w:cs="Times New Roman"/>
          <w:sz w:val="22"/>
          <w:szCs w:val="22"/>
          <w:vertAlign w:val="superscript"/>
          <w:lang w:val="es-CO"/>
        </w:rPr>
        <w:t>1</w:t>
      </w:r>
      <w:r>
        <w:rPr>
          <w:rFonts w:ascii="Times New Roman" w:hAnsi="Times New Roman" w:cs="Times New Roman"/>
          <w:sz w:val="22"/>
          <w:szCs w:val="22"/>
          <w:lang w:val="es-CO"/>
        </w:rPr>
        <w:t>, Harold Mauricio Peña-Silgado</w:t>
      </w:r>
      <w:r w:rsidRPr="00C50C22">
        <w:rPr>
          <w:rFonts w:ascii="Times New Roman" w:hAnsi="Times New Roman" w:cs="Times New Roman"/>
          <w:sz w:val="22"/>
          <w:szCs w:val="22"/>
          <w:vertAlign w:val="superscript"/>
          <w:lang w:val="es-CO"/>
        </w:rPr>
        <w:t>1</w:t>
      </w:r>
      <w:r>
        <w:rPr>
          <w:rFonts w:ascii="Times New Roman" w:hAnsi="Times New Roman" w:cs="Times New Roman"/>
          <w:sz w:val="22"/>
          <w:szCs w:val="22"/>
          <w:lang w:val="es-CO"/>
        </w:rPr>
        <w:t>, Luz Nayibe Garzón-Gutiérrez</w:t>
      </w:r>
      <w:r>
        <w:rPr>
          <w:rFonts w:ascii="Times New Roman" w:hAnsi="Times New Roman" w:cs="Times New Roman"/>
          <w:sz w:val="22"/>
          <w:szCs w:val="22"/>
          <w:vertAlign w:val="superscript"/>
          <w:lang w:val="es-CO"/>
        </w:rPr>
        <w:t>2</w:t>
      </w:r>
      <w:r>
        <w:rPr>
          <w:rFonts w:ascii="Times New Roman" w:hAnsi="Times New Roman" w:cs="Times New Roman"/>
          <w:sz w:val="22"/>
          <w:szCs w:val="22"/>
          <w:lang w:val="es-CO"/>
        </w:rPr>
        <w:t xml:space="preserve"> and </w:t>
      </w:r>
      <w:r w:rsidR="00D24EF2">
        <w:rPr>
          <w:rFonts w:ascii="Times New Roman" w:hAnsi="Times New Roman" w:cs="Times New Roman"/>
          <w:sz w:val="22"/>
          <w:szCs w:val="22"/>
          <w:lang w:val="es-CO"/>
        </w:rPr>
        <w:t xml:space="preserve">Edwison </w:t>
      </w:r>
      <w:r>
        <w:rPr>
          <w:rFonts w:ascii="Times New Roman" w:hAnsi="Times New Roman" w:cs="Times New Roman"/>
          <w:sz w:val="22"/>
          <w:szCs w:val="22"/>
          <w:lang w:val="es-CO"/>
        </w:rPr>
        <w:t>Alberto Rojas-Triviño</w:t>
      </w:r>
      <w:r w:rsidRPr="00C50C22">
        <w:rPr>
          <w:rFonts w:ascii="Times New Roman" w:hAnsi="Times New Roman" w:cs="Times New Roman"/>
          <w:sz w:val="22"/>
          <w:szCs w:val="22"/>
          <w:vertAlign w:val="superscript"/>
          <w:lang w:val="es-CO"/>
        </w:rPr>
        <w:t>1</w:t>
      </w:r>
    </w:p>
    <w:p w14:paraId="084FC133" w14:textId="7ADBCBA0" w:rsidR="00441A6C" w:rsidRDefault="00000000" w:rsidP="00C50C22">
      <w:pPr>
        <w:pStyle w:val="Textoindependiente"/>
        <w:spacing w:before="100" w:beforeAutospacing="1" w:after="100" w:afterAutospacing="1"/>
        <w:jc w:val="both"/>
        <w:rPr>
          <w:rFonts w:ascii="Times New Roman" w:hAnsi="Times New Roman" w:cs="Times New Roman"/>
          <w:sz w:val="22"/>
          <w:szCs w:val="22"/>
          <w:lang w:val="es-CO"/>
        </w:rPr>
      </w:pPr>
      <w:r w:rsidRPr="00C50C22">
        <w:rPr>
          <w:rFonts w:ascii="Times New Roman" w:hAnsi="Times New Roman" w:cs="Times New Roman"/>
          <w:sz w:val="22"/>
          <w:szCs w:val="22"/>
          <w:vertAlign w:val="superscript"/>
          <w:lang w:val="es-CO"/>
        </w:rPr>
        <w:t>1</w:t>
      </w:r>
      <w:r w:rsidR="00C50C22" w:rsidRPr="00C50C22">
        <w:rPr>
          <w:rFonts w:ascii="Times New Roman" w:hAnsi="Times New Roman" w:cs="Times New Roman"/>
          <w:sz w:val="22"/>
          <w:szCs w:val="22"/>
          <w:lang w:val="es-CO"/>
        </w:rPr>
        <w:t xml:space="preserve"> </w:t>
      </w:r>
      <w:proofErr w:type="gramStart"/>
      <w:r w:rsidR="00C50C22" w:rsidRPr="00C50C22">
        <w:rPr>
          <w:rFonts w:ascii="Times New Roman" w:hAnsi="Times New Roman" w:cs="Times New Roman"/>
          <w:sz w:val="22"/>
          <w:szCs w:val="22"/>
          <w:lang w:val="es-CO"/>
        </w:rPr>
        <w:t>Universidad</w:t>
      </w:r>
      <w:proofErr w:type="gramEnd"/>
      <w:r w:rsidR="00C50C22" w:rsidRPr="00C50C22">
        <w:rPr>
          <w:rFonts w:ascii="Times New Roman" w:hAnsi="Times New Roman" w:cs="Times New Roman"/>
          <w:sz w:val="22"/>
          <w:szCs w:val="22"/>
          <w:lang w:val="es-CO"/>
        </w:rPr>
        <w:t xml:space="preserve"> Nacional de Colombia sede Palmira, Facultad de Ciencias Agropecuarias, Palmira Colombia</w:t>
      </w:r>
    </w:p>
    <w:p w14:paraId="17E55FB3" w14:textId="6EC7B221" w:rsidR="00C50C22" w:rsidRPr="00D24EF2" w:rsidRDefault="00136F02" w:rsidP="00C50C22">
      <w:pPr>
        <w:pStyle w:val="Textoindependiente"/>
        <w:spacing w:before="100" w:beforeAutospacing="1" w:after="100" w:afterAutospacing="1"/>
        <w:jc w:val="both"/>
        <w:rPr>
          <w:rFonts w:ascii="Times New Roman" w:hAnsi="Times New Roman" w:cs="Times New Roman"/>
          <w:sz w:val="22"/>
          <w:szCs w:val="22"/>
        </w:rPr>
      </w:pPr>
      <w:r w:rsidRPr="00D24EF2">
        <w:rPr>
          <w:rFonts w:ascii="Times New Roman" w:hAnsi="Times New Roman" w:cs="Times New Roman"/>
          <w:sz w:val="22"/>
          <w:szCs w:val="22"/>
          <w:vertAlign w:val="superscript"/>
        </w:rPr>
        <w:t>2</w:t>
      </w:r>
      <w:r w:rsidRPr="00D24EF2">
        <w:rPr>
          <w:rFonts w:ascii="Times New Roman" w:hAnsi="Times New Roman" w:cs="Times New Roman"/>
          <w:sz w:val="22"/>
          <w:szCs w:val="22"/>
        </w:rPr>
        <w:t>Universidad Industrial de Santander</w:t>
      </w:r>
    </w:p>
    <w:p w14:paraId="5FB8E0B8" w14:textId="60C63B19" w:rsidR="00441A6C" w:rsidRPr="00D24EF2" w:rsidRDefault="00000000" w:rsidP="00D24EF2">
      <w:pPr>
        <w:pStyle w:val="Textoindependiente"/>
        <w:spacing w:before="100" w:beforeAutospacing="1" w:after="100" w:afterAutospacing="1"/>
        <w:jc w:val="both"/>
        <w:rPr>
          <w:rFonts w:ascii="Times New Roman" w:hAnsi="Times New Roman" w:cs="Times New Roman"/>
          <w:sz w:val="22"/>
          <w:szCs w:val="22"/>
        </w:rPr>
      </w:pPr>
      <w:r w:rsidRPr="00D24EF2">
        <w:rPr>
          <w:rFonts w:ascii="Times New Roman" w:hAnsi="Times New Roman" w:cs="Times New Roman"/>
          <w:b/>
          <w:bCs/>
          <w:sz w:val="22"/>
          <w:szCs w:val="22"/>
        </w:rPr>
        <w:t>Corresponding author:</w:t>
      </w:r>
      <w:r w:rsidRPr="00D24EF2">
        <w:rPr>
          <w:rFonts w:ascii="Times New Roman" w:hAnsi="Times New Roman" w:cs="Times New Roman"/>
          <w:sz w:val="22"/>
          <w:szCs w:val="22"/>
        </w:rPr>
        <w:t xml:space="preserve"> </w:t>
      </w:r>
    </w:p>
    <w:p w14:paraId="5291EB41" w14:textId="77777777" w:rsidR="00441A6C" w:rsidRPr="00C50C22" w:rsidRDefault="00000000" w:rsidP="00C50C22">
      <w:pPr>
        <w:pStyle w:val="Ttulo2"/>
        <w:spacing w:before="100" w:beforeAutospacing="1" w:after="100" w:afterAutospacing="1"/>
        <w:jc w:val="both"/>
        <w:rPr>
          <w:rFonts w:ascii="Times New Roman" w:hAnsi="Times New Roman" w:cs="Times New Roman"/>
          <w:color w:val="auto"/>
          <w:sz w:val="24"/>
          <w:szCs w:val="24"/>
        </w:rPr>
      </w:pPr>
      <w:bookmarkStart w:id="0" w:name="abstract"/>
      <w:r w:rsidRPr="00C50C22">
        <w:rPr>
          <w:rFonts w:ascii="Times New Roman" w:hAnsi="Times New Roman" w:cs="Times New Roman"/>
          <w:color w:val="auto"/>
          <w:sz w:val="24"/>
          <w:szCs w:val="24"/>
        </w:rPr>
        <w:t>Abstract</w:t>
      </w:r>
    </w:p>
    <w:p w14:paraId="42FAF27B" w14:textId="46505990" w:rsidR="00441A6C" w:rsidRPr="00C50C22" w:rsidRDefault="00000000" w:rsidP="00C50C22">
      <w:pPr>
        <w:pStyle w:val="FirstParagraph"/>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sz w:val="22"/>
          <w:szCs w:val="22"/>
        </w:rPr>
        <w:t>Disease severity, commonly expressed as the proportion of symptomatic leaf area, remains a standard metric in plant disease assessment; however, what the affected tissue looks like, how symptoms are arranged, and how the interaction unfolds over time are difficult to measure using severity estimates alone.</w:t>
      </w:r>
      <w:proofErr w:type="gramStart"/>
      <w:r w:rsidRPr="00C50C22">
        <w:rPr>
          <w:rFonts w:ascii="Times New Roman" w:hAnsi="Times New Roman" w:cs="Times New Roman"/>
          <w:sz w:val="22"/>
          <w:szCs w:val="22"/>
        </w:rPr>
        <w:t/>
      </w:r>
      <w:proofErr w:type="gramEnd"/>
      <w:r w:rsidRPr="00C50C22">
        <w:rPr>
          <w:rFonts w:ascii="Times New Roman" w:hAnsi="Times New Roman" w:cs="Times New Roman"/>
          <w:sz w:val="22"/>
          <w:szCs w:val="22"/>
        </w:rPr>
        <w:t/>
      </w:r>
      <w:proofErr w:type="gramStart"/>
      <w:r w:rsidRPr="00C50C22">
        <w:rPr>
          <w:rFonts w:ascii="Times New Roman" w:hAnsi="Times New Roman" w:cs="Times New Roman"/>
          <w:sz w:val="22"/>
          <w:szCs w:val="22"/>
        </w:rPr>
        <w:t/>
      </w:r>
      <w:proofErr w:type="gramEnd"/>
      <w:r w:rsidRPr="00C50C22">
        <w:rPr>
          <w:rFonts w:ascii="Times New Roman" w:hAnsi="Times New Roman" w:cs="Times New Roman"/>
          <w:sz w:val="22"/>
          <w:szCs w:val="22"/>
        </w:rPr>
        <w:t xml:space="preserve"> We asked a simple question with a broad implication: can representations taken, without any task-specific training, from a self-supervised vision foundation model describe the </w:t>
      </w:r>
      <w:r w:rsidRPr="00C50C22">
        <w:rPr>
          <w:rFonts w:ascii="Times New Roman" w:hAnsi="Times New Roman" w:cs="Times New Roman"/>
          <w:i/>
          <w:iCs/>
          <w:sz w:val="22"/>
          <w:szCs w:val="22"/>
        </w:rPr>
        <w:t>Phaseolus vulgaris</w:t>
      </w:r>
      <w:r w:rsidRPr="00C50C22">
        <w:rPr>
          <w:rFonts w:ascii="Times New Roman" w:hAnsi="Times New Roman" w:cs="Times New Roman"/>
          <w:sz w:val="22"/>
          <w:szCs w:val="22"/>
        </w:rPr>
        <w:t xml:space="preserve"> × </w:t>
      </w:r>
      <w:proofErr w:type="spellStart"/>
      <w:r w:rsidRPr="00C50C22">
        <w:rPr>
          <w:rFonts w:ascii="Times New Roman" w:hAnsi="Times New Roman" w:cs="Times New Roman"/>
          <w:i/>
          <w:iCs/>
          <w:sz w:val="22"/>
          <w:szCs w:val="22"/>
        </w:rPr>
        <w:t>Boeremia</w:t>
      </w:r>
      <w:proofErr w:type="spellEnd"/>
      <w:r w:rsidRPr="00C50C22">
        <w:rPr>
          <w:rFonts w:ascii="Times New Roman" w:hAnsi="Times New Roman" w:cs="Times New Roman"/>
          <w:sz w:val="22"/>
          <w:szCs w:val="22"/>
        </w:rPr>
        <w:t xml:space="preserve"> </w:t>
      </w:r>
      <w:r w:rsidR="00493588">
        <w:rPr>
          <w:rFonts w:ascii="Times New Roman" w:hAnsi="Times New Roman" w:cs="Times New Roman"/>
          <w:sz w:val="22"/>
          <w:szCs w:val="22"/>
        </w:rPr>
        <w:t xml:space="preserve">spp. </w:t>
      </w:r>
      <w:r w:rsidRPr="00C50C22">
        <w:rPr>
          <w:rFonts w:ascii="Times New Roman" w:hAnsi="Times New Roman" w:cs="Times New Roman"/>
          <w:sz w:val="22"/>
          <w:szCs w:val="22"/>
        </w:rPr>
        <w:t xml:space="preserve">interaction more completely than severity alone, and does the </w:t>
      </w:r>
      <w:r w:rsidR="00A5622C">
        <w:rPr>
          <w:rFonts w:ascii="Times New Roman" w:hAnsi="Times New Roman" w:cs="Times New Roman"/>
          <w:sz w:val="22"/>
          <w:szCs w:val="22"/>
        </w:rPr>
        <w:t>conventional</w:t>
      </w:r>
      <w:r w:rsidRPr="00C50C22">
        <w:rPr>
          <w:rFonts w:ascii="Times New Roman" w:hAnsi="Times New Roman" w:cs="Times New Roman"/>
          <w:sz w:val="22"/>
          <w:szCs w:val="22"/>
        </w:rPr>
        <w:t xml:space="preserve"> </w:t>
      </w:r>
      <w:proofErr w:type="spellStart"/>
      <w:r w:rsidRPr="00C50C22">
        <w:rPr>
          <w:rFonts w:ascii="Times New Roman" w:hAnsi="Times New Roman" w:cs="Times New Roman"/>
          <w:sz w:val="22"/>
          <w:szCs w:val="22"/>
        </w:rPr>
        <w:t>phytopathometric</w:t>
      </w:r>
      <w:proofErr w:type="spellEnd"/>
      <w:r w:rsidRPr="00C50C22">
        <w:rPr>
          <w:rFonts w:ascii="Times New Roman" w:hAnsi="Times New Roman" w:cs="Times New Roman"/>
          <w:sz w:val="22"/>
          <w:szCs w:val="22"/>
        </w:rPr>
        <w:t xml:space="preserve"> reading hold up under the comparison? Detached trifoliate leaves of two common-bean accessions (ASC 160 and CAL 96) were inoculated with </w:t>
      </w:r>
      <w:proofErr w:type="spellStart"/>
      <w:r w:rsidRPr="00C50C22">
        <w:rPr>
          <w:rFonts w:ascii="Times New Roman" w:hAnsi="Times New Roman" w:cs="Times New Roman"/>
          <w:i/>
          <w:iCs/>
          <w:sz w:val="22"/>
          <w:szCs w:val="22"/>
        </w:rPr>
        <w:t>Boeremia</w:t>
      </w:r>
      <w:proofErr w:type="spellEnd"/>
      <w:r w:rsidRPr="00C50C22">
        <w:rPr>
          <w:rFonts w:ascii="Times New Roman" w:hAnsi="Times New Roman" w:cs="Times New Roman"/>
          <w:sz w:val="22"/>
          <w:szCs w:val="22"/>
        </w:rPr>
        <w:t xml:space="preserve"> </w:t>
      </w:r>
      <w:r w:rsidR="008C4A68">
        <w:rPr>
          <w:rFonts w:ascii="Times New Roman" w:hAnsi="Times New Roman" w:cs="Times New Roman"/>
          <w:sz w:val="22"/>
          <w:szCs w:val="22"/>
        </w:rPr>
        <w:t xml:space="preserve">spp. </w:t>
      </w:r>
      <w:r w:rsidRPr="00C50C22">
        <w:rPr>
          <w:rFonts w:ascii="Times New Roman" w:hAnsi="Times New Roman" w:cs="Times New Roman"/>
          <w:sz w:val="22"/>
          <w:szCs w:val="22"/>
        </w:rPr>
        <w:t xml:space="preserve">and a non-inoculated group served as control; leaves were photographed at three post-inoculation evaluations (2,192 images from 257 biological units across the three evaluations). From a frozen DINOv2 </w:t>
      </w:r>
      <w:proofErr w:type="spellStart"/>
      <w:r w:rsidRPr="00C50C22">
        <w:rPr>
          <w:rFonts w:ascii="Times New Roman" w:hAnsi="Times New Roman" w:cs="Times New Roman"/>
          <w:sz w:val="22"/>
          <w:szCs w:val="22"/>
        </w:rPr>
        <w:t>ViT</w:t>
      </w:r>
      <w:proofErr w:type="spellEnd"/>
      <w:r w:rsidRPr="00C50C22">
        <w:rPr>
          <w:rFonts w:ascii="Times New Roman" w:hAnsi="Times New Roman" w:cs="Times New Roman"/>
          <w:sz w:val="22"/>
          <w:szCs w:val="22"/>
        </w:rPr>
        <w:t xml:space="preserve">-B/14 encoder we read a global class-token embedding and a grid of patch </w:t>
      </w:r>
      <w:proofErr w:type="gramStart"/>
      <w:r w:rsidR="00722581" w:rsidRPr="00C50C22">
        <w:rPr>
          <w:rFonts w:ascii="Times New Roman" w:hAnsi="Times New Roman" w:cs="Times New Roman"/>
          <w:sz w:val="22"/>
          <w:szCs w:val="22"/>
        </w:rPr>
        <w:t>embeddings</w:t>
      </w:r>
      <w:r w:rsidR="00722581">
        <w:rPr>
          <w:rFonts w:ascii="Times New Roman" w:hAnsi="Times New Roman" w:cs="Times New Roman"/>
          <w:sz w:val="22"/>
          <w:szCs w:val="22"/>
        </w:rPr>
        <w:t>,</w:t>
      </w:r>
      <w:r w:rsidR="00722581" w:rsidRPr="00C50C22">
        <w:rPr>
          <w:rFonts w:ascii="Times New Roman" w:hAnsi="Times New Roman" w:cs="Times New Roman"/>
          <w:sz w:val="22"/>
          <w:szCs w:val="22"/>
        </w:rPr>
        <w:t xml:space="preserve"> and</w:t>
      </w:r>
      <w:proofErr w:type="gramEnd"/>
      <w:r w:rsidRPr="00C50C22">
        <w:rPr>
          <w:rFonts w:ascii="Times New Roman" w:hAnsi="Times New Roman" w:cs="Times New Roman"/>
          <w:sz w:val="22"/>
          <w:szCs w:val="22"/>
        </w:rPr>
        <w:t xml:space="preserve"> treated them as a phenotypic space. The space told the three groups apart cleanly (linear-probe accuracy 0.95; Gaussian-mixture agreement with the true groups, ARI = 0.77 for global embeddings but only 0.10 for patch embeddings), placed disease intensity along a continuous gradient, and moved with the disease: accession-specific trajectories (net latent displacement 0.446 vs 0.381; permutation </w:t>
      </w:r>
      <w:r w:rsidRPr="00C50C22">
        <w:rPr>
          <w:rFonts w:ascii="Times New Roman" w:hAnsi="Times New Roman" w:cs="Times New Roman"/>
          <w:i/>
          <w:iCs/>
          <w:sz w:val="22"/>
          <w:szCs w:val="22"/>
        </w:rPr>
        <w:t>P</w:t>
      </w:r>
      <w:r w:rsidRPr="00C50C22">
        <w:rPr>
          <w:rFonts w:ascii="Times New Roman" w:hAnsi="Times New Roman" w:cs="Times New Roman"/>
          <w:sz w:val="22"/>
          <w:szCs w:val="22"/>
        </w:rPr>
        <w:t xml:space="preserve"> = 1 × 10⁻⁴), rising within-group dispersion (PERMDISP </w:t>
      </w:r>
      <w:r w:rsidRPr="00C50C22">
        <w:rPr>
          <w:rFonts w:ascii="Times New Roman" w:hAnsi="Times New Roman" w:cs="Times New Roman"/>
          <w:i/>
          <w:iCs/>
          <w:sz w:val="22"/>
          <w:szCs w:val="22"/>
        </w:rPr>
        <w:t>P</w:t>
      </w:r>
      <w:r w:rsidRPr="00C50C22">
        <w:rPr>
          <w:rFonts w:ascii="Times New Roman" w:hAnsi="Times New Roman" w:cs="Times New Roman"/>
          <w:sz w:val="22"/>
          <w:szCs w:val="22"/>
        </w:rPr>
        <w:t xml:space="preserve"> = 0.001), and increasing spatial aggregation of lesions (Moran’s </w:t>
      </w:r>
      <w:r w:rsidRPr="00C50C22">
        <w:rPr>
          <w:rFonts w:ascii="Times New Roman" w:hAnsi="Times New Roman" w:cs="Times New Roman"/>
          <w:i/>
          <w:iCs/>
          <w:sz w:val="22"/>
          <w:szCs w:val="22"/>
        </w:rPr>
        <w:t>I</w:t>
      </w:r>
      <w:r w:rsidRPr="00C50C22">
        <w:rPr>
          <w:rFonts w:ascii="Times New Roman" w:hAnsi="Times New Roman" w:cs="Times New Roman"/>
          <w:sz w:val="22"/>
          <w:szCs w:val="22"/>
        </w:rPr>
        <w:t xml:space="preserve">, </w:t>
      </w:r>
      <w:r w:rsidRPr="00C50C22">
        <w:rPr>
          <w:rFonts w:ascii="Times New Roman" w:hAnsi="Times New Roman" w:cs="Times New Roman"/>
          <w:i/>
          <w:iCs/>
          <w:sz w:val="22"/>
          <w:szCs w:val="22"/>
        </w:rPr>
        <w:t>P</w:t>
      </w:r>
      <w:r w:rsidRPr="00C50C22">
        <w:rPr>
          <w:rFonts w:ascii="Times New Roman" w:hAnsi="Times New Roman" w:cs="Times New Roman"/>
          <w:sz w:val="22"/>
          <w:szCs w:val="22"/>
        </w:rPr>
        <w:t xml:space="preserve"> &lt; 2 × 10⁻¹⁶). Patch embeddings, but not raw attention, tracked the visible symptom (ρ ≈ 0.35 vs −0.10). Against the </w:t>
      </w:r>
      <w:r w:rsidR="00A5622C">
        <w:rPr>
          <w:rFonts w:ascii="Times New Roman" w:hAnsi="Times New Roman" w:cs="Times New Roman"/>
          <w:sz w:val="22"/>
          <w:szCs w:val="22"/>
        </w:rPr>
        <w:t>conventional phytopathometric measures</w:t>
      </w:r>
      <w:r w:rsidRPr="00C50C22">
        <w:rPr>
          <w:rFonts w:ascii="Times New Roman" w:hAnsi="Times New Roman" w:cs="Times New Roman"/>
          <w:sz w:val="22"/>
          <w:szCs w:val="22"/>
        </w:rPr>
        <w:t xml:space="preserve"> palette-based severity, disease-progress curves and AUDPC the embedding recovered severity under leakage-safe cross-validation (R²_CV = 0.89) while 88% of the latent variance remained unexplained by severity, and spatial organization was essentially independent of severity magnitude (RV = 0.075). </w:t>
      </w:r>
      <w:r w:rsidR="00A5622C">
        <w:rPr>
          <w:rFonts w:ascii="Times New Roman" w:hAnsi="Times New Roman" w:cs="Times New Roman"/>
          <w:sz w:val="22"/>
          <w:szCs w:val="22"/>
        </w:rPr>
        <w:t>Conventional</w:t>
      </w:r>
      <w:r w:rsidRPr="00C50C22">
        <w:rPr>
          <w:rFonts w:ascii="Times New Roman" w:hAnsi="Times New Roman" w:cs="Times New Roman"/>
          <w:sz w:val="22"/>
          <w:szCs w:val="22"/>
        </w:rPr>
        <w:t xml:space="preserve"> severity, latent state and spatial organization are three overlapping but non-redundant descriptions of the same host–pathogen interaction.</w:t>
      </w:r>
    </w:p>
    <w:p w14:paraId="303538AB" w14:textId="02B8E991" w:rsidR="00441A6C" w:rsidRPr="00C50C22" w:rsidRDefault="00000000" w:rsidP="00C50C22">
      <w:pPr>
        <w:pStyle w:val="Textoindependiente"/>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b/>
          <w:bCs/>
          <w:sz w:val="22"/>
          <w:szCs w:val="22"/>
        </w:rPr>
        <w:t>Keywords:</w:t>
      </w:r>
      <w:r w:rsidRPr="00C50C22">
        <w:rPr>
          <w:rFonts w:ascii="Times New Roman" w:hAnsi="Times New Roman" w:cs="Times New Roman"/>
          <w:sz w:val="22"/>
          <w:szCs w:val="22"/>
        </w:rPr>
        <w:t xml:space="preserve"> latent-space phenotyping; foundation models; </w:t>
      </w:r>
      <w:proofErr w:type="spellStart"/>
      <w:r w:rsidRPr="00C50C22">
        <w:rPr>
          <w:rFonts w:ascii="Times New Roman" w:hAnsi="Times New Roman" w:cs="Times New Roman"/>
          <w:i/>
          <w:iCs/>
          <w:sz w:val="22"/>
          <w:szCs w:val="22"/>
        </w:rPr>
        <w:t/>
      </w:r>
      <w:proofErr w:type="spellEnd"/>
      <w:r w:rsidRPr="00C50C22">
        <w:rPr>
          <w:rFonts w:ascii="Times New Roman" w:hAnsi="Times New Roman" w:cs="Times New Roman"/>
          <w:sz w:val="22"/>
          <w:szCs w:val="22"/>
        </w:rPr>
        <w:t/>
      </w:r>
      <w:r w:rsidR="00A5622C">
        <w:rPr>
          <w:rFonts w:ascii="Times New Roman" w:hAnsi="Times New Roman" w:cs="Times New Roman"/>
          <w:sz w:val="22"/>
          <w:szCs w:val="22"/>
        </w:rPr>
        <w:t/>
      </w:r>
      <w:r w:rsidRPr="00C50C22">
        <w:rPr>
          <w:rFonts w:ascii="Times New Roman" w:hAnsi="Times New Roman" w:cs="Times New Roman"/>
          <w:sz w:val="22"/>
          <w:szCs w:val="22"/>
        </w:rPr>
        <w:t/>
      </w:r>
      <w:proofErr w:type="spellStart"/>
      <w:r w:rsidRPr="00C50C22">
        <w:rPr>
          <w:rFonts w:ascii="Times New Roman" w:hAnsi="Times New Roman" w:cs="Times New Roman"/>
          <w:sz w:val="22"/>
          <w:szCs w:val="22"/>
        </w:rPr>
        <w:t/>
      </w:r>
      <w:proofErr w:type="spellEnd"/>
      <w:r w:rsidRPr="00C50C22">
        <w:rPr>
          <w:rFonts w:ascii="Times New Roman" w:hAnsi="Times New Roman" w:cs="Times New Roman"/>
          <w:sz w:val="22"/>
          <w:szCs w:val="22"/>
        </w:rPr>
        <w:t>disease progress curve; spatial phenotyping</w:t>
      </w:r>
    </w:p>
    <w:p w14:paraId="04CBC5C0" w14:textId="7D3B1C76" w:rsidR="00441A6C" w:rsidRPr="00C50C22" w:rsidRDefault="00441A6C" w:rsidP="00C50C22">
      <w:pPr>
        <w:spacing w:before="100" w:beforeAutospacing="1" w:after="100" w:afterAutospacing="1"/>
        <w:jc w:val="both"/>
        <w:rPr>
          <w:rFonts w:ascii="Times New Roman" w:hAnsi="Times New Roman" w:cs="Times New Roman"/>
          <w:sz w:val="22"/>
          <w:szCs w:val="22"/>
        </w:rPr>
      </w:pPr>
    </w:p>
    <w:p w14:paraId="186E111F" w14:textId="77777777" w:rsidR="00441A6C" w:rsidRPr="00C50C22" w:rsidRDefault="00000000" w:rsidP="00C50C22">
      <w:pPr>
        <w:pStyle w:val="Ttulo2"/>
        <w:spacing w:before="100" w:beforeAutospacing="1" w:after="100" w:afterAutospacing="1"/>
        <w:jc w:val="both"/>
        <w:rPr>
          <w:rFonts w:ascii="Times New Roman" w:hAnsi="Times New Roman" w:cs="Times New Roman"/>
          <w:color w:val="auto"/>
          <w:sz w:val="24"/>
          <w:szCs w:val="24"/>
        </w:rPr>
      </w:pPr>
      <w:bookmarkStart w:id="1" w:name="introduction"/>
      <w:bookmarkEnd w:id="0"/>
      <w:r w:rsidRPr="00C50C22">
        <w:rPr>
          <w:rFonts w:ascii="Times New Roman" w:hAnsi="Times New Roman" w:cs="Times New Roman"/>
          <w:color w:val="auto"/>
          <w:sz w:val="24"/>
          <w:szCs w:val="24"/>
        </w:rPr>
        <w:t>1. Introduction</w:t>
      </w:r>
    </w:p>
    <w:p w14:paraId="519398D8" w14:textId="515C7C59" w:rsidR="00441A6C" w:rsidRPr="00C50C22" w:rsidRDefault="00000000" w:rsidP="00C50C22">
      <w:pPr>
        <w:pStyle w:val="FirstParagraph"/>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sz w:val="22"/>
          <w:szCs w:val="22"/>
        </w:rPr>
        <w:t>Common bean (</w:t>
      </w:r>
      <w:r w:rsidRPr="00C50C22">
        <w:rPr>
          <w:rFonts w:ascii="Times New Roman" w:hAnsi="Times New Roman" w:cs="Times New Roman"/>
          <w:i/>
          <w:iCs/>
          <w:sz w:val="22"/>
          <w:szCs w:val="22"/>
        </w:rPr>
        <w:t>Phaseolus vulgaris</w:t>
      </w:r>
      <w:r w:rsidRPr="00C50C22">
        <w:rPr>
          <w:rFonts w:ascii="Times New Roman" w:hAnsi="Times New Roman" w:cs="Times New Roman"/>
          <w:sz w:val="22"/>
          <w:szCs w:val="22"/>
        </w:rPr>
        <w:t xml:space="preserve"> L.) is the grain legume most people on Earth eat directly</w:t>
      </w:r>
      <w:r w:rsidR="00E95DEF">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"/>
          <w:id w:val="519669371"/>
          <w:placeholder>
            <w:docPart w:val="DefaultPlaceholder_-1854013440"/>
          </w:placeholder>
        </w:sdtPr>
        <w:sdtContent>
          <w:r w:rsidR="009517A0" w:rsidRPr="009517A0">
            <w:rPr>
              <w:rFonts w:ascii="Times New Roman" w:hAnsi="Times New Roman" w:cs="Times New Roman"/>
              <w:color w:val="000000"/>
              <w:sz w:val="22"/>
              <w:szCs w:val="22"/>
            </w:rPr>
            <w:t>(Hassan et al., 2026; Uebersax et al., 2023)</w:t>
          </w:r>
        </w:sdtContent>
      </w:sdt>
      <w:r w:rsidRPr="00C50C22">
        <w:rPr>
          <w:rFonts w:ascii="Times New Roman" w:hAnsi="Times New Roman" w:cs="Times New Roman"/>
          <w:sz w:val="22"/>
          <w:szCs w:val="22"/>
        </w:rPr>
        <w:t>, and foliar disease</w:t>
      </w:r>
      <w:r w:rsidR="00E95DEF">
        <w:rPr>
          <w:rFonts w:ascii="Times New Roman" w:hAnsi="Times New Roman" w:cs="Times New Roman"/>
          <w:sz w:val="22"/>
          <w:szCs w:val="22"/>
        </w:rPr>
        <w:t xml:space="preserve"> </w:t>
      </w:r>
      <w:r w:rsidR="00E95DEF" w:rsidRPr="00E95DEF">
        <w:rPr>
          <w:rFonts w:ascii="Times New Roman" w:hAnsi="Times New Roman" w:cs="Times New Roman"/>
          <w:sz w:val="22"/>
          <w:szCs w:val="22"/>
        </w:rPr>
        <w:t>such as ringspot</w:t>
      </w:r>
      <w:r w:rsidRPr="00C50C22">
        <w:rPr>
          <w:rFonts w:ascii="Times New Roman" w:hAnsi="Times New Roman" w:cs="Times New Roman"/>
          <w:sz w:val="22"/>
          <w:szCs w:val="22"/>
        </w:rPr>
        <w:t xml:space="preserve"> is a recurring drag on its yield and grain quality</w:t>
      </w:r>
      <w:r w:rsidR="00CE7347">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"/>
          <w:id w:val="-1822115656"/>
          <w:placeholder>
            <w:docPart w:val="DefaultPlaceholder_-1854013440"/>
          </w:placeholder>
        </w:sdtPr>
        <w:sdtContent>
          <w:r w:rsidR="009517A0" w:rsidRPr="009517A0">
            <w:rPr>
              <w:rFonts w:ascii="Times New Roman" w:hAnsi="Times New Roman" w:cs="Times New Roman"/>
              <w:color w:val="000000"/>
              <w:sz w:val="22"/>
              <w:szCs w:val="22"/>
            </w:rPr>
            <w:t>(Gorny et al., 2015)</w:t>
          </w:r>
        </w:sdtContent>
      </w:sdt>
      <w:r w:rsidRPr="00C50C22">
        <w:rPr>
          <w:rFonts w:ascii="Times New Roman" w:hAnsi="Times New Roman" w:cs="Times New Roman"/>
          <w:sz w:val="22"/>
          <w:szCs w:val="22"/>
        </w:rPr>
        <w:t xml:space="preserve">. </w:t>
      </w:r>
      <w:r w:rsidR="007920EF" w:rsidRPr="007920EF">
        <w:rPr>
          <w:rFonts w:ascii="Times New Roman" w:hAnsi="Times New Roman" w:cs="Times New Roman"/>
          <w:sz w:val="22"/>
          <w:szCs w:val="22"/>
        </w:rPr>
        <w:t xml:space="preserve">Ringspot is caused by several species of </w:t>
      </w:r>
      <w:proofErr w:type="spellStart"/>
      <w:r w:rsidR="007920EF" w:rsidRPr="007920EF">
        <w:rPr>
          <w:rFonts w:ascii="Times New Roman" w:hAnsi="Times New Roman" w:cs="Times New Roman"/>
          <w:i/>
          <w:iCs/>
          <w:sz w:val="22"/>
          <w:szCs w:val="22"/>
        </w:rPr>
        <w:lastRenderedPageBreak/>
        <w:t>Boeremia</w:t>
      </w:r>
      <w:proofErr w:type="spellEnd"/>
      <w:r w:rsidR="007920EF">
        <w:rPr>
          <w:rFonts w:ascii="Times New Roman" w:hAnsi="Times New Roman" w:cs="Times New Roman"/>
          <w:sz w:val="22"/>
          <w:szCs w:val="22"/>
        </w:rPr>
        <w:t xml:space="preserve"> s</w:t>
      </w:r>
      <w:r w:rsidR="00493588">
        <w:rPr>
          <w:rFonts w:ascii="Times New Roman" w:hAnsi="Times New Roman" w:cs="Times New Roman"/>
          <w:sz w:val="22"/>
          <w:szCs w:val="22"/>
        </w:rPr>
        <w:t>p</w:t>
      </w:r>
      <w:r w:rsidR="007920EF">
        <w:rPr>
          <w:rFonts w:ascii="Times New Roman" w:hAnsi="Times New Roman" w:cs="Times New Roman"/>
          <w:sz w:val="22"/>
          <w:szCs w:val="22"/>
        </w:rPr>
        <w:t>p</w:t>
      </w:r>
      <w:r w:rsidR="00493588">
        <w:rPr>
          <w:rFonts w:ascii="Times New Roman" w:hAnsi="Times New Roman" w:cs="Times New Roman"/>
          <w:sz w:val="22"/>
          <w:szCs w:val="22"/>
        </w:rPr>
        <w:t>.</w:t>
      </w:r>
      <w:r w:rsidR="007920EF" w:rsidRPr="007920EF">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"/>
          <w:id w:val="-1147894558"/>
          <w:placeholder>
            <w:docPart w:val="DefaultPlaceholder_-1854013440"/>
          </w:placeholder>
        </w:sdtPr>
        <w:sdtContent>
          <w:r w:rsidR="009517A0" w:rsidRPr="009517A0">
            <w:rPr>
              <w:rFonts w:ascii="Times New Roman" w:hAnsi="Times New Roman" w:cs="Times New Roman"/>
              <w:color w:val="000000"/>
              <w:sz w:val="22"/>
              <w:szCs w:val="22"/>
            </w:rPr>
            <w:t>(</w:t>
          </w:r>
          <w:proofErr w:type="spellStart"/>
          <w:r w:rsidR="009517A0" w:rsidRPr="009517A0">
            <w:rPr>
              <w:rFonts w:ascii="Times New Roman" w:hAnsi="Times New Roman" w:cs="Times New Roman"/>
              <w:color w:val="000000"/>
              <w:sz w:val="22"/>
              <w:szCs w:val="22"/>
            </w:rPr>
            <w:t>Ligarreto</w:t>
          </w:r>
          <w:proofErr w:type="spellEnd"/>
          <w:r w:rsidR="009517A0" w:rsidRPr="009517A0">
            <w:rPr>
              <w:rFonts w:ascii="Times New Roman" w:hAnsi="Times New Roman" w:cs="Times New Roman"/>
              <w:color w:val="000000"/>
              <w:sz w:val="22"/>
              <w:szCs w:val="22"/>
            </w:rPr>
            <w:t>-Moreno et al., 2022)</w:t>
          </w:r>
        </w:sdtContent>
      </w:sdt>
      <w:r w:rsidR="007920EF" w:rsidRPr="007920EF">
        <w:rPr>
          <w:rFonts w:ascii="Times New Roman" w:hAnsi="Times New Roman" w:cs="Times New Roman"/>
          <w:sz w:val="22"/>
          <w:szCs w:val="22"/>
        </w:rPr>
        <w:t>, producing necrotic, roughly circular lesions with concentric rings and embedded pycnidia on leaves, stems, and pods.</w:t>
      </w:r>
      <w:r w:rsidR="007920EF">
        <w:rPr>
          <w:rFonts w:ascii="Times New Roman" w:hAnsi="Times New Roman" w:cs="Times New Roman"/>
          <w:sz w:val="22"/>
          <w:szCs w:val="22"/>
        </w:rPr>
        <w:t xml:space="preserve"> </w:t>
      </w:r>
      <w:r w:rsidRPr="00C50C22">
        <w:rPr>
          <w:rFonts w:ascii="Times New Roman" w:hAnsi="Times New Roman" w:cs="Times New Roman"/>
          <w:sz w:val="22"/>
          <w:szCs w:val="22"/>
        </w:rPr>
        <w:t xml:space="preserve">Behind every resistance-breeding decision, every epidemiological model and every field recommendation sits a phenotyping step: someone </w:t>
      </w:r>
      <w:proofErr w:type="gramStart"/>
      <w:r w:rsidRPr="00C50C22">
        <w:rPr>
          <w:rFonts w:ascii="Times New Roman" w:hAnsi="Times New Roman" w:cs="Times New Roman"/>
          <w:sz w:val="22"/>
          <w:szCs w:val="22"/>
        </w:rPr>
        <w:t>has to</w:t>
      </w:r>
      <w:proofErr w:type="gramEnd"/>
      <w:r w:rsidRPr="00C50C22">
        <w:rPr>
          <w:rFonts w:ascii="Times New Roman" w:hAnsi="Times New Roman" w:cs="Times New Roman"/>
          <w:sz w:val="22"/>
          <w:szCs w:val="22"/>
        </w:rPr>
        <w:t xml:space="preserve"> look at a leaf and put a number on the disease</w:t>
      </w:r>
      <w:r w:rsidR="00CE7347">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"/>
          <w:id w:val="567619023"/>
          <w:placeholder>
            <w:docPart w:val="DefaultPlaceholder_-1854013440"/>
          </w:placeholder>
        </w:sdtPr>
        <w:sdtContent>
          <w:r w:rsidR="009517A0" w:rsidRPr="009517A0">
            <w:rPr>
              <w:rFonts w:ascii="Times New Roman" w:hAnsi="Times New Roman" w:cs="Times New Roman"/>
              <w:color w:val="000000"/>
              <w:sz w:val="22"/>
              <w:szCs w:val="22"/>
            </w:rPr>
            <w:t>(Bock et al., 2020a; Conejo-Rodríguez et al., 2024)</w:t>
          </w:r>
        </w:sdtContent>
      </w:sdt>
      <w:r w:rsidRPr="00C50C22">
        <w:rPr>
          <w:rFonts w:ascii="Times New Roman" w:hAnsi="Times New Roman" w:cs="Times New Roman"/>
          <w:sz w:val="22"/>
          <w:szCs w:val="22"/>
        </w:rPr>
        <w:t>. For decades that number has been severity the proportion of tissue showing symptoms and image analysis has made it steadily more repeatable and less subjective</w:t>
      </w:r>
      <w:r w:rsidR="00CE7347">
        <w:rPr>
          <w:rFonts w:ascii="Times New Roman" w:hAnsi="Times New Roman" w:cs="Times New Roman"/>
          <w:sz w:val="22"/>
          <w:szCs w:val="22"/>
        </w:rPr>
        <w:t xml:space="preserve"> </w:t>
      </w:r>
      <w:sdt>
        <w:sdtPr>
          <w:rPr>
            <w:rFonts w:ascii="Cambria" w:hAnsi="Cambria" w:cs="Times New Roman"/>
            <w:color w:val="000000"/>
            <w:szCs w:val="22"/>
          </w:rPr>
          <w:tag w:val="MENDELEY_CITATION_v3_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"/>
          <w:id w:val="-1956939165"/>
          <w:placeholder>
            <w:docPart w:val="DefaultPlaceholder_-1854013440"/>
          </w:placeholder>
        </w:sdtPr>
        <w:sdtContent>
          <w:r w:rsidR="009517A0" w:rsidRPr="009517A0">
            <w:rPr>
              <w:rFonts w:ascii="Cambria" w:eastAsia="Times New Roman" w:hAnsi="Cambria"/>
              <w:color w:val="000000"/>
            </w:rPr>
            <w:t>(Mutka &amp; Bart, 2015)</w:t>
          </w:r>
        </w:sdtContent>
      </w:sdt>
      <w:r w:rsidRPr="00C50C22">
        <w:rPr>
          <w:rFonts w:ascii="Times New Roman" w:hAnsi="Times New Roman" w:cs="Times New Roman"/>
          <w:sz w:val="22"/>
          <w:szCs w:val="22"/>
        </w:rPr>
        <w:t>.</w:t>
      </w:r>
    </w:p>
    <w:p w14:paraId="1D8B9164" w14:textId="1626EC7E" w:rsidR="00441A6C" w:rsidRPr="00C50C22" w:rsidRDefault="00000000" w:rsidP="00C50C22">
      <w:pPr>
        <w:pStyle w:val="Textoindependiente"/>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sz w:val="22"/>
          <w:szCs w:val="22"/>
        </w:rPr>
        <w:t>Useful as it is, severity is a scalar, and a scalar throws information away. It says how much tissue is affected but not what kind of symptom is present, where the symptoms sit, whether they are scattered or fused, or how fast the picture is changing</w:t>
      </w:r>
      <w:r w:rsidR="004977EC">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"/>
          <w:id w:val="-1140497761"/>
          <w:placeholder>
            <w:docPart w:val="DefaultPlaceholder_-1854013440"/>
          </w:placeholder>
        </w:sdtPr>
        <w:sdtContent>
          <w:r w:rsidR="009517A0" w:rsidRPr="009517A0">
            <w:rPr>
              <w:rFonts w:ascii="Times New Roman" w:eastAsia="Times New Roman" w:hAnsi="Times New Roman" w:cs="Times New Roman"/>
              <w:color w:val="000000"/>
              <w:sz w:val="22"/>
            </w:rPr>
            <w:t>(Bock et al., 2021; Mutka &amp; Bart, 2015)</w:t>
          </w:r>
        </w:sdtContent>
      </w:sdt>
      <w:r w:rsidRPr="00C50C22">
        <w:rPr>
          <w:rFonts w:ascii="Times New Roman" w:hAnsi="Times New Roman" w:cs="Times New Roman"/>
          <w:sz w:val="22"/>
          <w:szCs w:val="22"/>
        </w:rPr>
        <w:t>. Two leaves that a rater would score identically can differ in the ratio of chlorosis to necrosis, in the spatial pattern of their lesions, and in their trajectory over the following week differences that matter for how we understand, and eventually manage, the interaction. The problem, put plainly, is that the standard readout may be discarding phenotype that is biologically real.</w:t>
      </w:r>
      <w:r w:rsidR="00CC39C1">
        <w:rPr>
          <w:rFonts w:ascii="Times New Roman" w:hAnsi="Times New Roman" w:cs="Times New Roman"/>
          <w:sz w:val="22"/>
          <w:szCs w:val="22"/>
        </w:rPr>
        <w:t xml:space="preserve"> </w:t>
      </w:r>
      <w:r w:rsidRPr="00C50C22">
        <w:rPr>
          <w:rFonts w:ascii="Times New Roman" w:hAnsi="Times New Roman" w:cs="Times New Roman"/>
          <w:sz w:val="22"/>
          <w:szCs w:val="22"/>
        </w:rPr>
        <w:t xml:space="preserve">If severity is too narrow, what should replace or complement it? One answer, latent-space phenotyping, treats an image-derived embedding as the phenotype </w:t>
      </w:r>
      <w:proofErr w:type="gramStart"/>
      <w:r w:rsidRPr="00C50C22">
        <w:rPr>
          <w:rFonts w:ascii="Times New Roman" w:hAnsi="Times New Roman" w:cs="Times New Roman"/>
          <w:sz w:val="22"/>
          <w:szCs w:val="22"/>
        </w:rPr>
        <w:t>in its own right rather</w:t>
      </w:r>
      <w:proofErr w:type="gramEnd"/>
      <w:r w:rsidRPr="00C50C22">
        <w:rPr>
          <w:rFonts w:ascii="Times New Roman" w:hAnsi="Times New Roman" w:cs="Times New Roman"/>
          <w:sz w:val="22"/>
          <w:szCs w:val="22"/>
        </w:rPr>
        <w:t xml:space="preserve"> than as a stepping-stone to a predefined trait </w:t>
      </w:r>
      <w:sdt>
        <w:sdtPr>
          <w:rPr>
            <w:rFonts w:ascii="Times New Roman" w:hAnsi="Times New Roman" w:cs="Times New Roman"/>
            <w:color w:val="000000"/>
            <w:sz w:val="22"/>
            <w:szCs w:val="22"/>
          </w:rPr>
          <w:tag w:val="MENDELEY_CITATION_v3_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"/>
          <w:id w:val="-281802217"/>
          <w:placeholder>
            <w:docPart w:val="DefaultPlaceholder_-1854013440"/>
          </w:placeholder>
        </w:sdtPr>
        <w:sdtContent>
          <w:r w:rsidR="009517A0" w:rsidRPr="009517A0">
            <w:rPr>
              <w:rFonts w:ascii="Times New Roman" w:hAnsi="Times New Roman" w:cs="Times New Roman"/>
              <w:color w:val="000000"/>
              <w:sz w:val="22"/>
              <w:szCs w:val="22"/>
            </w:rPr>
            <w:t xml:space="preserve">(Chen et al., 2023; </w:t>
          </w:r>
          <w:proofErr w:type="spellStart"/>
          <w:r w:rsidR="009517A0" w:rsidRPr="009517A0">
            <w:rPr>
              <w:rFonts w:ascii="Times New Roman" w:hAnsi="Times New Roman" w:cs="Times New Roman"/>
              <w:color w:val="000000"/>
              <w:sz w:val="22"/>
              <w:szCs w:val="22"/>
            </w:rPr>
            <w:t>Ubbens</w:t>
          </w:r>
          <w:proofErr w:type="spellEnd"/>
          <w:r w:rsidR="009517A0" w:rsidRPr="009517A0">
            <w:rPr>
              <w:rFonts w:ascii="Times New Roman" w:hAnsi="Times New Roman" w:cs="Times New Roman"/>
              <w:color w:val="000000"/>
              <w:sz w:val="22"/>
              <w:szCs w:val="22"/>
            </w:rPr>
            <w:t xml:space="preserve"> et al., 2020)</w:t>
          </w:r>
        </w:sdtContent>
      </w:sdt>
      <w:r w:rsidRPr="00C50C22">
        <w:rPr>
          <w:rFonts w:ascii="Times New Roman" w:hAnsi="Times New Roman" w:cs="Times New Roman"/>
          <w:sz w:val="22"/>
          <w:szCs w:val="22"/>
        </w:rPr>
        <w:t xml:space="preserve">. That study showed a learned latent space can order treatment responses along interpretable axes; it also depended on training a network for the task, which is not always possible or desirable. This leaves an open question: are </w:t>
      </w:r>
      <w:r w:rsidRPr="00C50C22">
        <w:rPr>
          <w:rFonts w:ascii="Times New Roman" w:hAnsi="Times New Roman" w:cs="Times New Roman"/>
          <w:i/>
          <w:iCs/>
          <w:sz w:val="22"/>
          <w:szCs w:val="22"/>
        </w:rPr>
        <w:t>frozen</w:t>
      </w:r>
      <w:r w:rsidRPr="00C50C22">
        <w:rPr>
          <w:rFonts w:ascii="Times New Roman" w:hAnsi="Times New Roman" w:cs="Times New Roman"/>
          <w:sz w:val="22"/>
          <w:szCs w:val="22"/>
        </w:rPr>
        <w:t xml:space="preserve"> representations never tuned on a single plant </w:t>
      </w:r>
      <w:proofErr w:type="gramStart"/>
      <w:r w:rsidRPr="00C50C22">
        <w:rPr>
          <w:rFonts w:ascii="Times New Roman" w:hAnsi="Times New Roman" w:cs="Times New Roman"/>
          <w:sz w:val="22"/>
          <w:szCs w:val="22"/>
        </w:rPr>
        <w:t>image  rich</w:t>
      </w:r>
      <w:proofErr w:type="gramEnd"/>
      <w:r w:rsidRPr="00C50C22">
        <w:rPr>
          <w:rFonts w:ascii="Times New Roman" w:hAnsi="Times New Roman" w:cs="Times New Roman"/>
          <w:sz w:val="22"/>
          <w:szCs w:val="22"/>
        </w:rPr>
        <w:t xml:space="preserve"> enough to phenotype a specific host–pathogen interaction?</w:t>
      </w:r>
    </w:p>
    <w:p w14:paraId="0E556400" w14:textId="59047680" w:rsidR="00441A6C" w:rsidRPr="00C50C22" w:rsidRDefault="00000000" w:rsidP="00C50C22">
      <w:pPr>
        <w:pStyle w:val="Textoindependiente"/>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sz w:val="22"/>
          <w:szCs w:val="22"/>
        </w:rPr>
        <w:t>There is good reason to think they might be. Self-supervised Vision Transformers learn general visual structure without labels</w:t>
      </w:r>
      <w:r w:rsidR="001B1D1E">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sWBdWthc3oiLCJwYXJzZS1uYW1lcyI6ZmFsc2UsImRyb3BwaW5nLXBhcnRpY2xlIjoiIiwibm9uLWRyb3BwaW5nLXBhcnRpY2xlIjoiIn0seyJmYW1pbHkiOiJQb2xvc3VraGluIiwiZ2l2ZW4iOiJJbGxpYSIsInBhcnNlLW5hbWVzIjpmYWxzZSwiZHJvcHBpbmctcGFydGljbGUiOiIiLCJub24tZHJvcHBpbmctcGFydGljbGUiOiIifV0sImNvbnRhaW5lci10aXRsZSI6IkFkdmFuY2VzIGluIG5ldXJhbCBpbmZvcm1hdGlvbiBwcm9jZXNzaW5nIHN5c3RlbXMiLCJjb250YWluZXItdGl0bGUtc2hvcnQiOiJBZHYuIE5ldXJhbCBJbmYuIFByb2Nlc3MuIFN5c3QuIiwiaXNzdWVkIjp7ImRhdGUtcGFydHMiOltbMjAxN11df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fSwiaXNUZW1wb3JhcnkiOmZhbHNlfV19"/>
          <w:id w:val="1802029510"/>
          <w:placeholder>
            <w:docPart w:val="DefaultPlaceholder_-1854013440"/>
          </w:placeholder>
        </w:sdtPr>
        <w:sdtContent>
          <w:r w:rsidR="009517A0" w:rsidRPr="009517A0">
            <w:rPr>
              <w:rFonts w:ascii="Times New Roman" w:hAnsi="Times New Roman" w:cs="Times New Roman"/>
              <w:color w:val="000000"/>
              <w:sz w:val="22"/>
              <w:szCs w:val="22"/>
            </w:rPr>
            <w:t>(Vaswani et al., 2017)</w:t>
          </w:r>
        </w:sdtContent>
      </w:sdt>
      <w:r w:rsidRPr="00C50C22">
        <w:rPr>
          <w:rFonts w:ascii="Times New Roman" w:hAnsi="Times New Roman" w:cs="Times New Roman"/>
          <w:sz w:val="22"/>
          <w:szCs w:val="22"/>
        </w:rPr>
        <w:t xml:space="preserve">; DINO produced attention that segments objects on its own </w:t>
      </w:r>
      <w:sdt>
        <w:sdtPr>
          <w:rPr>
            <w:rFonts w:ascii="Times New Roman" w:hAnsi="Times New Roman" w:cs="Times New Roman"/>
            <w:color w:val="000000"/>
            <w:sz w:val="22"/>
            <w:szCs w:val="22"/>
          </w:rPr>
          <w:tag w:val="MENDELEY_CITATION_v3_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"/>
          <w:id w:val="1166202426"/>
          <w:placeholder>
            <w:docPart w:val="DefaultPlaceholder_-1854013440"/>
          </w:placeholder>
        </w:sdtPr>
        <w:sdtContent>
          <w:r w:rsidR="009517A0" w:rsidRPr="009517A0">
            <w:rPr>
              <w:rFonts w:ascii="Times New Roman" w:hAnsi="Times New Roman" w:cs="Times New Roman"/>
              <w:color w:val="000000"/>
              <w:sz w:val="22"/>
              <w:szCs w:val="22"/>
            </w:rPr>
            <w:t>(Caron et al., 2021)</w:t>
          </w:r>
        </w:sdtContent>
      </w:sdt>
      <w:r w:rsidRPr="00C50C22">
        <w:rPr>
          <w:rFonts w:ascii="Times New Roman" w:hAnsi="Times New Roman" w:cs="Times New Roman"/>
          <w:sz w:val="22"/>
          <w:szCs w:val="22"/>
        </w:rPr>
        <w:t xml:space="preserve">, and DINOv2 scaled this into features that transfer, unmodified, to dense and image-level tasks and rival supervised backbones </w:t>
      </w:r>
      <w:sdt>
        <w:sdtPr>
          <w:rPr>
            <w:rFonts w:ascii="Times New Roman" w:hAnsi="Times New Roman" w:cs="Times New Roman"/>
            <w:color w:val="000000"/>
            <w:sz w:val="22"/>
            <w:szCs w:val="22"/>
          </w:rPr>
          <w:tag w:val="MENDELEY_CITATION_v3_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"/>
          <w:id w:val="-364140296"/>
          <w:placeholder>
            <w:docPart w:val="DefaultPlaceholder_-1854013440"/>
          </w:placeholder>
        </w:sdtPr>
        <w:sdtContent>
          <w:r w:rsidR="009517A0" w:rsidRPr="009517A0">
            <w:rPr>
              <w:rFonts w:ascii="Times New Roman" w:hAnsi="Times New Roman" w:cs="Times New Roman"/>
              <w:color w:val="000000"/>
              <w:sz w:val="22"/>
              <w:szCs w:val="22"/>
            </w:rPr>
            <w:t>(</w:t>
          </w:r>
          <w:proofErr w:type="spellStart"/>
          <w:r w:rsidR="009517A0" w:rsidRPr="009517A0">
            <w:rPr>
              <w:rFonts w:ascii="Times New Roman" w:hAnsi="Times New Roman" w:cs="Times New Roman"/>
              <w:color w:val="000000"/>
              <w:sz w:val="22"/>
              <w:szCs w:val="22"/>
            </w:rPr>
            <w:t>Oquab</w:t>
          </w:r>
          <w:proofErr w:type="spellEnd"/>
          <w:r w:rsidR="009517A0" w:rsidRPr="009517A0">
            <w:rPr>
              <w:rFonts w:ascii="Times New Roman" w:hAnsi="Times New Roman" w:cs="Times New Roman"/>
              <w:color w:val="000000"/>
              <w:sz w:val="22"/>
              <w:szCs w:val="22"/>
            </w:rPr>
            <w:t xml:space="preserve"> et al., 2024)</w:t>
          </w:r>
        </w:sdtContent>
      </w:sdt>
      <w:r w:rsidRPr="00C50C22">
        <w:rPr>
          <w:rFonts w:ascii="Times New Roman" w:hAnsi="Times New Roman" w:cs="Times New Roman"/>
          <w:sz w:val="22"/>
          <w:szCs w:val="22"/>
        </w:rPr>
        <w:t xml:space="preserve">. A Vision Transformer </w:t>
      </w:r>
      <w:sdt>
        <w:sdtPr>
          <w:rPr>
            <w:rFonts w:ascii="Times New Roman" w:hAnsi="Times New Roman" w:cs="Times New Roman"/>
            <w:color w:val="000000"/>
            <w:sz w:val="22"/>
            <w:szCs w:val="22"/>
          </w:rPr>
          <w:tag w:val="MENDELEY_CITATION_v3_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"/>
          <w:id w:val="-1243952370"/>
          <w:placeholder>
            <w:docPart w:val="DefaultPlaceholder_-1854013440"/>
          </w:placeholder>
        </w:sdtPr>
        <w:sdtContent>
          <w:r w:rsidR="009517A0" w:rsidRPr="009517A0">
            <w:rPr>
              <w:rFonts w:ascii="Times New Roman" w:hAnsi="Times New Roman" w:cs="Times New Roman"/>
              <w:color w:val="000000"/>
              <w:sz w:val="22"/>
              <w:szCs w:val="22"/>
            </w:rPr>
            <w:t>(</w:t>
          </w:r>
          <w:proofErr w:type="spellStart"/>
          <w:r w:rsidR="009517A0" w:rsidRPr="009517A0">
            <w:rPr>
              <w:rFonts w:ascii="Times New Roman" w:hAnsi="Times New Roman" w:cs="Times New Roman"/>
              <w:color w:val="000000"/>
              <w:sz w:val="22"/>
              <w:szCs w:val="22"/>
            </w:rPr>
            <w:t>Dosovitskiy</w:t>
          </w:r>
          <w:proofErr w:type="spellEnd"/>
          <w:r w:rsidR="009517A0" w:rsidRPr="009517A0">
            <w:rPr>
              <w:rFonts w:ascii="Times New Roman" w:hAnsi="Times New Roman" w:cs="Times New Roman"/>
              <w:color w:val="000000"/>
              <w:sz w:val="22"/>
              <w:szCs w:val="22"/>
            </w:rPr>
            <w:t xml:space="preserve"> et al., 2021; </w:t>
          </w:r>
          <w:proofErr w:type="spellStart"/>
          <w:r w:rsidR="009517A0" w:rsidRPr="009517A0">
            <w:rPr>
              <w:rFonts w:ascii="Times New Roman" w:hAnsi="Times New Roman" w:cs="Times New Roman"/>
              <w:color w:val="000000"/>
              <w:sz w:val="22"/>
              <w:szCs w:val="22"/>
            </w:rPr>
            <w:t>Elharrouss</w:t>
          </w:r>
          <w:proofErr w:type="spellEnd"/>
          <w:r w:rsidR="009517A0" w:rsidRPr="009517A0">
            <w:rPr>
              <w:rFonts w:ascii="Times New Roman" w:hAnsi="Times New Roman" w:cs="Times New Roman"/>
              <w:color w:val="000000"/>
              <w:sz w:val="22"/>
              <w:szCs w:val="22"/>
            </w:rPr>
            <w:t xml:space="preserve"> et al., 2025)</w:t>
          </w:r>
        </w:sdtContent>
      </w:sdt>
      <w:r w:rsidRPr="00C50C22">
        <w:rPr>
          <w:rFonts w:ascii="Times New Roman" w:hAnsi="Times New Roman" w:cs="Times New Roman"/>
          <w:sz w:val="22"/>
          <w:szCs w:val="22"/>
        </w:rPr>
        <w:t xml:space="preserve"> hands back two things in a single forward pass: one global class-token vector that summarizes the whole image, and a grid of patch vectors that keep spatial position. The first is a natural description of </w:t>
      </w:r>
      <w:r w:rsidRPr="00C50C22">
        <w:rPr>
          <w:rFonts w:ascii="Times New Roman" w:hAnsi="Times New Roman" w:cs="Times New Roman"/>
          <w:i/>
          <w:iCs/>
          <w:sz w:val="22"/>
          <w:szCs w:val="22"/>
        </w:rPr>
        <w:t>what phenotype is present</w:t>
      </w:r>
      <w:r w:rsidRPr="00C50C22">
        <w:rPr>
          <w:rFonts w:ascii="Times New Roman" w:hAnsi="Times New Roman" w:cs="Times New Roman"/>
          <w:sz w:val="22"/>
          <w:szCs w:val="22"/>
        </w:rPr>
        <w:t xml:space="preserve">; the </w:t>
      </w:r>
      <w:proofErr w:type="gramStart"/>
      <w:r w:rsidRPr="00C50C22">
        <w:rPr>
          <w:rFonts w:ascii="Times New Roman" w:hAnsi="Times New Roman" w:cs="Times New Roman"/>
          <w:sz w:val="22"/>
          <w:szCs w:val="22"/>
        </w:rPr>
        <w:t>second,</w:t>
      </w:r>
      <w:proofErr w:type="gramEnd"/>
      <w:r w:rsidRPr="00C50C22">
        <w:rPr>
          <w:rFonts w:ascii="Times New Roman" w:hAnsi="Times New Roman" w:cs="Times New Roman"/>
          <w:sz w:val="22"/>
          <w:szCs w:val="22"/>
        </w:rPr>
        <w:t xml:space="preserve"> of </w:t>
      </w:r>
      <w:r w:rsidRPr="00C50C22">
        <w:rPr>
          <w:rFonts w:ascii="Times New Roman" w:hAnsi="Times New Roman" w:cs="Times New Roman"/>
          <w:i/>
          <w:iCs/>
          <w:sz w:val="22"/>
          <w:szCs w:val="22"/>
        </w:rPr>
        <w:t>where and how it is organized</w:t>
      </w:r>
      <w:r w:rsidRPr="00C50C22">
        <w:rPr>
          <w:rFonts w:ascii="Times New Roman" w:hAnsi="Times New Roman" w:cs="Times New Roman"/>
          <w:sz w:val="22"/>
          <w:szCs w:val="22"/>
        </w:rPr>
        <w:t>. For a leaf, that is exactly the distinction severity cannot make.</w:t>
      </w:r>
    </w:p>
    <w:p w14:paraId="7CEA1017" w14:textId="52738FB7" w:rsidR="00441A6C" w:rsidRPr="00C50C22" w:rsidRDefault="00000000" w:rsidP="00C50C22">
      <w:pPr>
        <w:pStyle w:val="Textoindependiente"/>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sz w:val="22"/>
          <w:szCs w:val="22"/>
        </w:rPr>
        <w:t xml:space="preserve">The </w:t>
      </w:r>
      <w:r w:rsidRPr="00C50C22">
        <w:rPr>
          <w:rFonts w:ascii="Times New Roman" w:hAnsi="Times New Roman" w:cs="Times New Roman"/>
          <w:i/>
          <w:iCs/>
          <w:sz w:val="22"/>
          <w:szCs w:val="22"/>
        </w:rPr>
        <w:t>P. vulgaris</w:t>
      </w:r>
      <w:r w:rsidR="00897345">
        <w:rPr>
          <w:rFonts w:ascii="Times New Roman" w:hAnsi="Times New Roman" w:cs="Times New Roman"/>
          <w:sz w:val="22"/>
          <w:szCs w:val="22"/>
        </w:rPr>
        <w:t xml:space="preserve"> x </w:t>
      </w:r>
      <w:proofErr w:type="spellStart"/>
      <w:r w:rsidRPr="00C50C22">
        <w:rPr>
          <w:rFonts w:ascii="Times New Roman" w:hAnsi="Times New Roman" w:cs="Times New Roman"/>
          <w:i/>
          <w:iCs/>
          <w:sz w:val="22"/>
          <w:szCs w:val="22"/>
        </w:rPr>
        <w:t>Boeremia</w:t>
      </w:r>
      <w:proofErr w:type="spellEnd"/>
      <w:r w:rsidRPr="00C50C22">
        <w:rPr>
          <w:rFonts w:ascii="Times New Roman" w:hAnsi="Times New Roman" w:cs="Times New Roman"/>
          <w:sz w:val="22"/>
          <w:szCs w:val="22"/>
        </w:rPr>
        <w:t xml:space="preserve"> </w:t>
      </w:r>
      <w:r w:rsidR="008C4A68">
        <w:rPr>
          <w:rFonts w:ascii="Times New Roman" w:hAnsi="Times New Roman" w:cs="Times New Roman"/>
          <w:sz w:val="22"/>
          <w:szCs w:val="22"/>
        </w:rPr>
        <w:t xml:space="preserve">spp. </w:t>
      </w:r>
      <w:proofErr w:type="spellStart"/>
      <w:r w:rsidRPr="00C50C22">
        <w:rPr>
          <w:rFonts w:ascii="Times New Roman" w:hAnsi="Times New Roman" w:cs="Times New Roman"/>
          <w:sz w:val="22"/>
          <w:szCs w:val="22"/>
        </w:rPr>
        <w:t>pathosystem</w:t>
      </w:r>
      <w:proofErr w:type="spellEnd"/>
      <w:r w:rsidRPr="00C50C22">
        <w:rPr>
          <w:rFonts w:ascii="Times New Roman" w:hAnsi="Times New Roman" w:cs="Times New Roman"/>
          <w:sz w:val="22"/>
          <w:szCs w:val="22"/>
        </w:rPr>
        <w:t xml:space="preserve"> suits the question well</w:t>
      </w:r>
      <w:r w:rsidR="00B46022">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"/>
          <w:id w:val="-1008676850"/>
          <w:placeholder>
            <w:docPart w:val="DefaultPlaceholder_-1854013440"/>
          </w:placeholder>
        </w:sdtPr>
        <w:sdtContent>
          <w:r w:rsidR="009517A0" w:rsidRPr="009517A0">
            <w:rPr>
              <w:rFonts w:ascii="Times New Roman" w:hAnsi="Times New Roman" w:cs="Times New Roman"/>
              <w:color w:val="000000"/>
              <w:sz w:val="22"/>
              <w:szCs w:val="22"/>
            </w:rPr>
            <w:t>(</w:t>
          </w:r>
          <w:proofErr w:type="spellStart"/>
          <w:r w:rsidR="009517A0" w:rsidRPr="009517A0">
            <w:rPr>
              <w:rFonts w:ascii="Times New Roman" w:hAnsi="Times New Roman" w:cs="Times New Roman"/>
              <w:color w:val="000000"/>
              <w:sz w:val="22"/>
              <w:szCs w:val="22"/>
            </w:rPr>
            <w:t>Ligarreto</w:t>
          </w:r>
          <w:proofErr w:type="spellEnd"/>
          <w:r w:rsidR="009517A0" w:rsidRPr="009517A0">
            <w:rPr>
              <w:rFonts w:ascii="Times New Roman" w:hAnsi="Times New Roman" w:cs="Times New Roman"/>
              <w:color w:val="000000"/>
              <w:sz w:val="22"/>
              <w:szCs w:val="22"/>
            </w:rPr>
            <w:t xml:space="preserve"> et al., 2023; </w:t>
          </w:r>
          <w:proofErr w:type="spellStart"/>
          <w:r w:rsidR="009517A0" w:rsidRPr="009517A0">
            <w:rPr>
              <w:rFonts w:ascii="Times New Roman" w:hAnsi="Times New Roman" w:cs="Times New Roman"/>
              <w:color w:val="000000"/>
              <w:sz w:val="22"/>
              <w:szCs w:val="22"/>
            </w:rPr>
            <w:t>Ligarreto</w:t>
          </w:r>
          <w:proofErr w:type="spellEnd"/>
          <w:r w:rsidR="009517A0" w:rsidRPr="009517A0">
            <w:rPr>
              <w:rFonts w:ascii="Times New Roman" w:hAnsi="Times New Roman" w:cs="Times New Roman"/>
              <w:color w:val="000000"/>
              <w:sz w:val="22"/>
              <w:szCs w:val="22"/>
            </w:rPr>
            <w:t>-Moreno et al., 2022; Montero et al., 2021)</w:t>
          </w:r>
        </w:sdtContent>
      </w:sdt>
      <w:r w:rsidRPr="00C50C22">
        <w:rPr>
          <w:rFonts w:ascii="Times New Roman" w:hAnsi="Times New Roman" w:cs="Times New Roman"/>
          <w:sz w:val="22"/>
          <w:szCs w:val="22"/>
        </w:rPr>
        <w:t xml:space="preserve">. Detached-leaf assays give standardized, repeatable images; two contrasting accessions let us test whether the representation resolves genotype-dependent responses; and a non-inoculated control anchors what “healthy” looks like in the same optics. What is not known for this interaction is whether a frozen DINOv2 space forms a </w:t>
      </w:r>
      <w:r w:rsidRPr="00C50C22">
        <w:rPr>
          <w:rFonts w:ascii="Times New Roman" w:hAnsi="Times New Roman" w:cs="Times New Roman"/>
          <w:i/>
          <w:iCs/>
          <w:sz w:val="22"/>
          <w:szCs w:val="22"/>
        </w:rPr>
        <w:t>continuous</w:t>
      </w:r>
      <w:r w:rsidRPr="00C50C22">
        <w:rPr>
          <w:rFonts w:ascii="Times New Roman" w:hAnsi="Times New Roman" w:cs="Times New Roman"/>
          <w:sz w:val="22"/>
          <w:szCs w:val="22"/>
        </w:rPr>
        <w:t xml:space="preserve"> phenotypic manifold rather than a set of disconnected clusters; whether disease progression is a measurable </w:t>
      </w:r>
      <w:r w:rsidRPr="00C50C22">
        <w:rPr>
          <w:rFonts w:ascii="Times New Roman" w:hAnsi="Times New Roman" w:cs="Times New Roman"/>
          <w:i/>
          <w:iCs/>
          <w:sz w:val="22"/>
          <w:szCs w:val="22"/>
        </w:rPr>
        <w:t>trajectory</w:t>
      </w:r>
      <w:r w:rsidRPr="00C50C22">
        <w:rPr>
          <w:rFonts w:ascii="Times New Roman" w:hAnsi="Times New Roman" w:cs="Times New Roman"/>
          <w:sz w:val="22"/>
          <w:szCs w:val="22"/>
        </w:rPr>
        <w:t xml:space="preserve"> through it; whether patch embeddings quantify a </w:t>
      </w:r>
      <w:r w:rsidRPr="00C50C22">
        <w:rPr>
          <w:rFonts w:ascii="Times New Roman" w:hAnsi="Times New Roman" w:cs="Times New Roman"/>
          <w:i/>
          <w:iCs/>
          <w:sz w:val="22"/>
          <w:szCs w:val="22"/>
        </w:rPr>
        <w:t>spatial</w:t>
      </w:r>
      <w:r w:rsidRPr="00C50C22">
        <w:rPr>
          <w:rFonts w:ascii="Times New Roman" w:hAnsi="Times New Roman" w:cs="Times New Roman"/>
          <w:sz w:val="22"/>
          <w:szCs w:val="22"/>
        </w:rPr>
        <w:t xml:space="preserve"> organization that shifts over time; and whether any of this genuinely adds to the conventional severity reading or merely restates it.</w:t>
      </w:r>
    </w:p>
    <w:p w14:paraId="30C10F2A" w14:textId="0F1CE7DE" w:rsidR="00441A6C" w:rsidRPr="00C50C22" w:rsidRDefault="00000000" w:rsidP="00722581">
      <w:pPr>
        <w:pStyle w:val="Textoindependiente"/>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sz w:val="22"/>
          <w:szCs w:val="22"/>
        </w:rPr>
        <w:t xml:space="preserve">Those unknowns define our three objectives. </w:t>
      </w:r>
      <w:r w:rsidR="00586EB1">
        <w:rPr>
          <w:rFonts w:ascii="Times New Roman" w:hAnsi="Times New Roman" w:cs="Times New Roman"/>
          <w:sz w:val="22"/>
          <w:szCs w:val="22"/>
        </w:rPr>
        <w:t>(</w:t>
      </w:r>
      <w:proofErr w:type="spellStart"/>
      <w:r w:rsidR="00586EB1">
        <w:rPr>
          <w:rFonts w:ascii="Times New Roman" w:hAnsi="Times New Roman" w:cs="Times New Roman"/>
          <w:sz w:val="22"/>
          <w:szCs w:val="22"/>
        </w:rPr>
        <w:t>i</w:t>
      </w:r>
      <w:proofErr w:type="spellEnd"/>
      <w:r w:rsidR="00586EB1">
        <w:rPr>
          <w:rFonts w:ascii="Times New Roman" w:hAnsi="Times New Roman" w:cs="Times New Roman"/>
          <w:sz w:val="22"/>
          <w:szCs w:val="22"/>
        </w:rPr>
        <w:t>)</w:t>
      </w:r>
      <w:r w:rsidRPr="00C50C22">
        <w:rPr>
          <w:rFonts w:ascii="Times New Roman" w:hAnsi="Times New Roman" w:cs="Times New Roman"/>
          <w:sz w:val="22"/>
          <w:szCs w:val="22"/>
        </w:rPr>
        <w:t xml:space="preserve">, to build and characterize a </w:t>
      </w:r>
      <w:proofErr w:type="gramStart"/>
      <w:r w:rsidRPr="00C50C22">
        <w:rPr>
          <w:rFonts w:ascii="Times New Roman" w:hAnsi="Times New Roman" w:cs="Times New Roman"/>
          <w:sz w:val="22"/>
          <w:szCs w:val="22"/>
        </w:rPr>
        <w:t>latent phenotypic</w:t>
      </w:r>
      <w:proofErr w:type="gramEnd"/>
      <w:r w:rsidRPr="00C50C22">
        <w:rPr>
          <w:rFonts w:ascii="Times New Roman" w:hAnsi="Times New Roman" w:cs="Times New Roman"/>
          <w:sz w:val="22"/>
          <w:szCs w:val="22"/>
        </w:rPr>
        <w:t xml:space="preserve"> space from frozen global and patch embeddings, and to test how well it discriminates the two accessions and the control. </w:t>
      </w:r>
      <w:r w:rsidR="00586EB1">
        <w:rPr>
          <w:rFonts w:ascii="Times New Roman" w:hAnsi="Times New Roman" w:cs="Times New Roman"/>
          <w:sz w:val="22"/>
          <w:szCs w:val="22"/>
        </w:rPr>
        <w:t>(ii)</w:t>
      </w:r>
      <w:r w:rsidRPr="00C50C22">
        <w:rPr>
          <w:rFonts w:ascii="Times New Roman" w:hAnsi="Times New Roman" w:cs="Times New Roman"/>
          <w:sz w:val="22"/>
          <w:szCs w:val="22"/>
        </w:rPr>
        <w:t xml:space="preserve">, to quantify the temporal and spatial structure of that space with statistics that respect the nested, repeated-measures design. </w:t>
      </w:r>
      <w:r w:rsidR="00586EB1">
        <w:rPr>
          <w:rFonts w:ascii="Times New Roman" w:hAnsi="Times New Roman" w:cs="Times New Roman"/>
          <w:sz w:val="22"/>
          <w:szCs w:val="22"/>
        </w:rPr>
        <w:t>(iii)</w:t>
      </w:r>
      <w:r w:rsidRPr="00C50C22">
        <w:rPr>
          <w:rFonts w:ascii="Times New Roman" w:hAnsi="Times New Roman" w:cs="Times New Roman"/>
          <w:sz w:val="22"/>
          <w:szCs w:val="22"/>
        </w:rPr>
        <w:t xml:space="preserve">, to place the representation beside the </w:t>
      </w:r>
      <w:r w:rsidR="00A5622C">
        <w:rPr>
          <w:rFonts w:ascii="Times New Roman" w:hAnsi="Times New Roman" w:cs="Times New Roman"/>
          <w:sz w:val="22"/>
          <w:szCs w:val="22"/>
        </w:rPr>
        <w:t>conventional</w:t>
      </w:r>
      <w:r w:rsidRPr="00C50C22">
        <w:rPr>
          <w:rFonts w:ascii="Times New Roman" w:hAnsi="Times New Roman" w:cs="Times New Roman"/>
          <w:sz w:val="22"/>
          <w:szCs w:val="22"/>
        </w:rPr>
        <w:t xml:space="preserve"> </w:t>
      </w:r>
      <w:proofErr w:type="spellStart"/>
      <w:r w:rsidRPr="00C50C22">
        <w:rPr>
          <w:rFonts w:ascii="Times New Roman" w:hAnsi="Times New Roman" w:cs="Times New Roman"/>
          <w:sz w:val="22"/>
          <w:szCs w:val="22"/>
        </w:rPr>
        <w:t>phytopathometric</w:t>
      </w:r>
      <w:proofErr w:type="spellEnd"/>
      <w:r w:rsidRPr="00C50C22">
        <w:rPr>
          <w:rFonts w:ascii="Times New Roman" w:hAnsi="Times New Roman" w:cs="Times New Roman"/>
          <w:sz w:val="22"/>
          <w:szCs w:val="22"/>
        </w:rPr>
        <w:t xml:space="preserve"> reference palette-based severity, disease-progress curves and AUDPC and </w:t>
      </w:r>
      <w:r w:rsidR="00897345">
        <w:rPr>
          <w:rFonts w:ascii="Times New Roman" w:hAnsi="Times New Roman" w:cs="Times New Roman"/>
          <w:sz w:val="22"/>
          <w:szCs w:val="22"/>
        </w:rPr>
        <w:t>know</w:t>
      </w:r>
      <w:r w:rsidRPr="00C50C22">
        <w:rPr>
          <w:rFonts w:ascii="Times New Roman" w:hAnsi="Times New Roman" w:cs="Times New Roman"/>
          <w:sz w:val="22"/>
          <w:szCs w:val="22"/>
        </w:rPr>
        <w:t xml:space="preserve"> whether the two are redundant or complementary. We are not trying to show that DINOv2 “works”; latent-space phenotyping and self-supervised features are established ideas. </w:t>
      </w:r>
      <w:r w:rsidRPr="00C50C22">
        <w:rPr>
          <w:rFonts w:ascii="Times New Roman" w:hAnsi="Times New Roman" w:cs="Times New Roman"/>
          <w:sz w:val="22"/>
          <w:szCs w:val="22"/>
        </w:rPr>
        <w:lastRenderedPageBreak/>
        <w:t xml:space="preserve">The contribution is their integration </w:t>
      </w:r>
      <w:proofErr w:type="gramStart"/>
      <w:r w:rsidRPr="00C50C22">
        <w:rPr>
          <w:rFonts w:ascii="Times New Roman" w:hAnsi="Times New Roman" w:cs="Times New Roman"/>
          <w:sz w:val="22"/>
          <w:szCs w:val="22"/>
        </w:rPr>
        <w:t>in</w:t>
      </w:r>
      <w:proofErr w:type="gramEnd"/>
      <w:r w:rsidRPr="00C50C22">
        <w:rPr>
          <w:rFonts w:ascii="Times New Roman" w:hAnsi="Times New Roman" w:cs="Times New Roman"/>
          <w:sz w:val="22"/>
          <w:szCs w:val="22"/>
        </w:rPr>
        <w:t xml:space="preserve"> a defined </w:t>
      </w:r>
      <w:proofErr w:type="spellStart"/>
      <w:r w:rsidRPr="00C50C22">
        <w:rPr>
          <w:rFonts w:ascii="Times New Roman" w:hAnsi="Times New Roman" w:cs="Times New Roman"/>
          <w:sz w:val="22"/>
          <w:szCs w:val="22"/>
        </w:rPr>
        <w:t>pathosystem</w:t>
      </w:r>
      <w:proofErr w:type="spellEnd"/>
      <w:r w:rsidRPr="00C50C22">
        <w:rPr>
          <w:rFonts w:ascii="Times New Roman" w:hAnsi="Times New Roman" w:cs="Times New Roman"/>
          <w:sz w:val="22"/>
          <w:szCs w:val="22"/>
        </w:rPr>
        <w:t xml:space="preserve"> and, above all, an honest test of complementarity.</w:t>
      </w:r>
    </w:p>
    <w:p w14:paraId="796F982B" w14:textId="77777777" w:rsidR="00441A6C" w:rsidRPr="003F3317" w:rsidRDefault="00000000" w:rsidP="00C50C22">
      <w:pPr>
        <w:pStyle w:val="Ttulo2"/>
        <w:spacing w:before="100" w:beforeAutospacing="1" w:after="100" w:afterAutospacing="1"/>
        <w:jc w:val="both"/>
        <w:rPr>
          <w:rFonts w:ascii="Times New Roman" w:hAnsi="Times New Roman" w:cs="Times New Roman"/>
          <w:color w:val="auto"/>
          <w:sz w:val="24"/>
          <w:szCs w:val="24"/>
        </w:rPr>
      </w:pPr>
      <w:bookmarkStart w:id="2" w:name="materials-and-methods"/>
      <w:bookmarkEnd w:id="1"/>
      <w:r w:rsidRPr="003F3317">
        <w:rPr>
          <w:rFonts w:ascii="Times New Roman" w:hAnsi="Times New Roman" w:cs="Times New Roman"/>
          <w:color w:val="auto"/>
          <w:sz w:val="24"/>
          <w:szCs w:val="24"/>
        </w:rPr>
        <w:t>2. Materials and Methods</w:t>
      </w:r>
    </w:p>
    <w:p w14:paraId="3DF2114E" w14:textId="51E2A5C4" w:rsidR="00C50C22" w:rsidRDefault="00795EDD" w:rsidP="00C50C22">
      <w:pPr>
        <w:pStyle w:val="FirstParagraph"/>
        <w:spacing w:before="100" w:beforeAutospacing="1" w:after="100" w:afterAutospacing="1"/>
        <w:jc w:val="both"/>
        <w:rPr>
          <w:rFonts w:ascii="Times New Roman" w:hAnsi="Times New Roman" w:cs="Times New Roman"/>
          <w:sz w:val="22"/>
          <w:szCs w:val="22"/>
        </w:rPr>
      </w:pPr>
      <w:r>
        <w:rPr>
          <w:rFonts w:ascii="Times New Roman" w:hAnsi="Times New Roman" w:cs="Times New Roman"/>
          <w:b/>
          <w:bCs/>
          <w:sz w:val="22"/>
          <w:szCs w:val="22"/>
        </w:rPr>
        <w:t>Analytical</w:t>
      </w:r>
      <w:r w:rsidRPr="00C50C22">
        <w:rPr>
          <w:rFonts w:ascii="Times New Roman" w:hAnsi="Times New Roman" w:cs="Times New Roman"/>
          <w:b/>
          <w:bCs/>
          <w:sz w:val="22"/>
          <w:szCs w:val="22"/>
        </w:rPr>
        <w:t xml:space="preserve"> perspective.</w:t>
      </w:r>
      <w:r w:rsidRPr="00C50C22">
        <w:rPr>
          <w:rFonts w:ascii="Times New Roman" w:hAnsi="Times New Roman" w:cs="Times New Roman"/>
          <w:sz w:val="22"/>
          <w:szCs w:val="22"/>
        </w:rPr>
        <w:t xml:space="preserve"> </w:t>
      </w:r>
    </w:p>
    <w:p w14:paraId="492DA8A0" w14:textId="59246B97" w:rsidR="00441A6C" w:rsidRPr="00C50C22" w:rsidRDefault="00000000" w:rsidP="00C50C22">
      <w:pPr>
        <w:pStyle w:val="FirstParagraph"/>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sz w:val="22"/>
          <w:szCs w:val="22"/>
        </w:rPr>
        <w:t xml:space="preserve">The workflow is deliberately linear (Figure 1). Each standardized leaf image passes once through a frozen DINOv2 </w:t>
      </w:r>
      <w:proofErr w:type="spellStart"/>
      <w:r w:rsidRPr="00C50C22">
        <w:rPr>
          <w:rFonts w:ascii="Times New Roman" w:hAnsi="Times New Roman" w:cs="Times New Roman"/>
          <w:sz w:val="22"/>
          <w:szCs w:val="22"/>
        </w:rPr>
        <w:t>ViT</w:t>
      </w:r>
      <w:proofErr w:type="spellEnd"/>
      <w:r w:rsidRPr="00C50C22">
        <w:rPr>
          <w:rFonts w:ascii="Times New Roman" w:hAnsi="Times New Roman" w:cs="Times New Roman"/>
          <w:sz w:val="22"/>
          <w:szCs w:val="22"/>
        </w:rPr>
        <w:t xml:space="preserve">-B/14 encoder, yielding a global class-token embedding (phenotypic state) and a grid of patch embeddings (local phenotype and its arrangement). Global embeddings define a latent phenotypic space, which we characterize, use for group discrimination, and follow through time as trajectories; patch </w:t>
      </w:r>
      <w:proofErr w:type="gramStart"/>
      <w:r w:rsidRPr="00C50C22">
        <w:rPr>
          <w:rFonts w:ascii="Times New Roman" w:hAnsi="Times New Roman" w:cs="Times New Roman"/>
          <w:sz w:val="22"/>
          <w:szCs w:val="22"/>
        </w:rPr>
        <w:t>embeddings</w:t>
      </w:r>
      <w:proofErr w:type="gramEnd"/>
      <w:r w:rsidRPr="00C50C22">
        <w:rPr>
          <w:rFonts w:ascii="Times New Roman" w:hAnsi="Times New Roman" w:cs="Times New Roman"/>
          <w:sz w:val="22"/>
          <w:szCs w:val="22"/>
        </w:rPr>
        <w:t xml:space="preserve"> drive spatial statistics that keep leaf geometry. In parallel, a palette-based severity workflow with disease-progress curves and AUDPC provides the </w:t>
      </w:r>
      <w:r w:rsidR="00A5622C">
        <w:rPr>
          <w:rFonts w:ascii="Times New Roman" w:hAnsi="Times New Roman" w:cs="Times New Roman"/>
          <w:sz w:val="22"/>
          <w:szCs w:val="22"/>
        </w:rPr>
        <w:t>conventional</w:t>
      </w:r>
      <w:r w:rsidRPr="00C50C22">
        <w:rPr>
          <w:rFonts w:ascii="Times New Roman" w:hAnsi="Times New Roman" w:cs="Times New Roman"/>
          <w:sz w:val="22"/>
          <w:szCs w:val="22"/>
        </w:rPr>
        <w:t xml:space="preserve"> reference. The two are then compared for redundancy. Nothing in the encoder is trained.</w:t>
      </w:r>
    </w:p>
    <w:p w14:paraId="770658FB" w14:textId="1496C007" w:rsidR="001345F2" w:rsidRPr="001345F2" w:rsidRDefault="00E719BC" w:rsidP="0090200E">
      <w:pPr>
        <w:pStyle w:val="Textoindependiente"/>
        <w:ind w:left="-1276"/>
        <w:jc w:val="center"/>
        <w:rPr>
          <w:rFonts w:ascii="Times New Roman" w:hAnsi="Times New Roman" w:cs="Times New Roman"/>
          <w:sz w:val="22"/>
          <w:szCs w:val="22"/>
          <w:lang w:val="es-CO"/>
        </w:rPr>
      </w:pPr>
      <w:r w:rsidRPr="00E719BC">
        <w:rPr>
          <w:rFonts w:ascii="Times New Roman" w:hAnsi="Times New Roman" w:cs="Times New Roman"/>
          <w:sz w:val="22"/>
          <w:szCs w:val="22"/>
          <w:lang w:val="es-CO"/>
        </w:rPr>
        <w:drawing>
          <wp:inline distT="0" distB="0" distL="0" distR="0" wp14:anchorId="4517155D" wp14:editId="27DC1235">
            <wp:extent cx="7220251" cy="4219575"/>
            <wp:effectExtent l="0" t="0" r="0" b="0"/>
            <wp:docPr id="5120635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81734" cy="4255506"/>
                    </a:xfrm>
                    <a:prstGeom prst="rect">
                      <a:avLst/>
                    </a:prstGeom>
                    <a:noFill/>
                    <a:ln>
                      <a:noFill/>
                    </a:ln>
                  </pic:spPr>
                </pic:pic>
              </a:graphicData>
            </a:graphic>
          </wp:inline>
        </w:drawing>
      </w:r>
    </w:p>
    <w:p w14:paraId="7018EC29" w14:textId="5597C497" w:rsidR="00441A6C" w:rsidRDefault="00000000" w:rsidP="00C50C22">
      <w:pPr>
        <w:pStyle w:val="Textoindependiente"/>
        <w:spacing w:before="100" w:beforeAutospacing="1" w:after="100" w:afterAutospacing="1"/>
        <w:jc w:val="both"/>
        <w:rPr>
          <w:rFonts w:ascii="Times New Roman" w:hAnsi="Times New Roman" w:cs="Times New Roman"/>
          <w:sz w:val="20"/>
          <w:szCs w:val="20"/>
        </w:rPr>
      </w:pPr>
      <w:r w:rsidRPr="008A5D3A">
        <w:rPr>
          <w:rFonts w:ascii="Times New Roman" w:hAnsi="Times New Roman" w:cs="Times New Roman"/>
          <w:b/>
          <w:bCs/>
          <w:sz w:val="20"/>
          <w:szCs w:val="20"/>
        </w:rPr>
        <w:t xml:space="preserve">Figure 1. </w:t>
      </w:r>
      <w:r w:rsidRPr="008A5D3A">
        <w:rPr>
          <w:rFonts w:ascii="Times New Roman" w:hAnsi="Times New Roman" w:cs="Times New Roman"/>
          <w:sz w:val="20"/>
          <w:szCs w:val="20"/>
        </w:rPr>
        <w:t xml:space="preserve">The </w:t>
      </w:r>
      <w:r w:rsidR="00562F5C" w:rsidRPr="00562F5C">
        <w:rPr>
          <w:rFonts w:ascii="Times New Roman" w:hAnsi="Times New Roman" w:cs="Times New Roman"/>
          <w:sz w:val="20"/>
          <w:szCs w:val="20"/>
        </w:rPr>
        <w:t xml:space="preserve">Analytical perspective for multidimensional phenotyping of </w:t>
      </w:r>
      <w:r w:rsidR="00562F5C" w:rsidRPr="00562F5C">
        <w:rPr>
          <w:rFonts w:ascii="Times New Roman" w:hAnsi="Times New Roman" w:cs="Times New Roman"/>
          <w:i/>
          <w:iCs/>
          <w:sz w:val="20"/>
          <w:szCs w:val="20"/>
        </w:rPr>
        <w:t>P</w:t>
      </w:r>
      <w:r w:rsidR="00562F5C" w:rsidRPr="00562F5C">
        <w:rPr>
          <w:rFonts w:ascii="Times New Roman" w:hAnsi="Times New Roman" w:cs="Times New Roman"/>
          <w:i/>
          <w:iCs/>
          <w:sz w:val="20"/>
          <w:szCs w:val="20"/>
        </w:rPr>
        <w:t>.</w:t>
      </w:r>
      <w:r w:rsidR="00562F5C" w:rsidRPr="00562F5C">
        <w:rPr>
          <w:rFonts w:ascii="Times New Roman" w:hAnsi="Times New Roman" w:cs="Times New Roman"/>
          <w:i/>
          <w:iCs/>
          <w:sz w:val="20"/>
          <w:szCs w:val="20"/>
        </w:rPr>
        <w:t xml:space="preserve"> vulgaris</w:t>
      </w:r>
      <w:r w:rsidR="00562F5C" w:rsidRPr="00562F5C">
        <w:rPr>
          <w:rFonts w:ascii="Times New Roman" w:hAnsi="Times New Roman" w:cs="Times New Roman"/>
          <w:sz w:val="20"/>
          <w:szCs w:val="20"/>
        </w:rPr>
        <w:t xml:space="preserve"> </w:t>
      </w:r>
      <w:r w:rsidR="00562F5C">
        <w:rPr>
          <w:rFonts w:ascii="Times New Roman" w:hAnsi="Times New Roman" w:cs="Times New Roman"/>
          <w:sz w:val="20"/>
          <w:szCs w:val="20"/>
        </w:rPr>
        <w:t>x</w:t>
      </w:r>
      <w:r w:rsidR="00562F5C" w:rsidRPr="00562F5C">
        <w:rPr>
          <w:rFonts w:ascii="Times New Roman" w:hAnsi="Times New Roman" w:cs="Times New Roman"/>
          <w:sz w:val="20"/>
          <w:szCs w:val="20"/>
        </w:rPr>
        <w:t xml:space="preserve"> </w:t>
      </w:r>
      <w:proofErr w:type="spellStart"/>
      <w:r w:rsidR="00562F5C" w:rsidRPr="00562F5C">
        <w:rPr>
          <w:rFonts w:ascii="Times New Roman" w:hAnsi="Times New Roman" w:cs="Times New Roman"/>
          <w:i/>
          <w:iCs/>
          <w:sz w:val="20"/>
          <w:szCs w:val="20"/>
        </w:rPr>
        <w:t>Boeremia</w:t>
      </w:r>
      <w:proofErr w:type="spellEnd"/>
      <w:r w:rsidR="00562F5C" w:rsidRPr="00562F5C">
        <w:rPr>
          <w:rFonts w:ascii="Times New Roman" w:hAnsi="Times New Roman" w:cs="Times New Roman"/>
          <w:sz w:val="20"/>
          <w:szCs w:val="20"/>
        </w:rPr>
        <w:t xml:space="preserve"> spp. (1) Plant material, including the ASC 160 and CAL 96 accessions and non-inoculated controls, followed by </w:t>
      </w:r>
      <w:proofErr w:type="spellStart"/>
      <w:r w:rsidR="00562F5C" w:rsidRPr="00562F5C">
        <w:rPr>
          <w:rFonts w:ascii="Times New Roman" w:hAnsi="Times New Roman" w:cs="Times New Roman"/>
          <w:i/>
          <w:iCs/>
          <w:sz w:val="20"/>
          <w:szCs w:val="20"/>
        </w:rPr>
        <w:t>Boeremia</w:t>
      </w:r>
      <w:proofErr w:type="spellEnd"/>
      <w:r w:rsidR="00562F5C" w:rsidRPr="00562F5C">
        <w:rPr>
          <w:rFonts w:ascii="Times New Roman" w:hAnsi="Times New Roman" w:cs="Times New Roman"/>
          <w:sz w:val="20"/>
          <w:szCs w:val="20"/>
        </w:rPr>
        <w:t xml:space="preserve"> spp. inoculum recovery, preparation, counting, and plant inoculation. (2) Standardized image acquisition at 4, 6, and 8 days after inoculation (T1–T3). (3) Frozen DINOv2 </w:t>
      </w:r>
      <w:proofErr w:type="spellStart"/>
      <w:r w:rsidR="00562F5C" w:rsidRPr="00562F5C">
        <w:rPr>
          <w:rFonts w:ascii="Times New Roman" w:hAnsi="Times New Roman" w:cs="Times New Roman"/>
          <w:sz w:val="20"/>
          <w:szCs w:val="20"/>
        </w:rPr>
        <w:t>ViT</w:t>
      </w:r>
      <w:proofErr w:type="spellEnd"/>
      <w:r w:rsidR="00562F5C" w:rsidRPr="00562F5C">
        <w:rPr>
          <w:rFonts w:ascii="Times New Roman" w:hAnsi="Times New Roman" w:cs="Times New Roman"/>
          <w:sz w:val="20"/>
          <w:szCs w:val="20"/>
        </w:rPr>
        <w:t xml:space="preserve">-B/14 extraction of complementary representations, including a 768-dimensional global embedding, 256 patch embeddings, and attention maps. (4) Representation of global and local phenotypes in latent space using dimensionality reduction, supervised discrimination, clustering, spatial analyses, and temporal trajectories. (5) Conventional </w:t>
      </w:r>
      <w:proofErr w:type="spellStart"/>
      <w:r w:rsidR="00562F5C" w:rsidRPr="00562F5C">
        <w:rPr>
          <w:rFonts w:ascii="Times New Roman" w:hAnsi="Times New Roman" w:cs="Times New Roman"/>
          <w:sz w:val="20"/>
          <w:szCs w:val="20"/>
        </w:rPr>
        <w:t>phytopathometry</w:t>
      </w:r>
      <w:proofErr w:type="spellEnd"/>
      <w:r w:rsidR="00562F5C" w:rsidRPr="00562F5C">
        <w:rPr>
          <w:rFonts w:ascii="Times New Roman" w:hAnsi="Times New Roman" w:cs="Times New Roman"/>
          <w:sz w:val="20"/>
          <w:szCs w:val="20"/>
        </w:rPr>
        <w:t xml:space="preserve"> based on image segmentation and R4PDE-derived disease intensity, followed by disease </w:t>
      </w:r>
      <w:r w:rsidR="00562F5C" w:rsidRPr="00562F5C">
        <w:rPr>
          <w:rFonts w:ascii="Times New Roman" w:hAnsi="Times New Roman" w:cs="Times New Roman"/>
          <w:sz w:val="20"/>
          <w:szCs w:val="20"/>
        </w:rPr>
        <w:lastRenderedPageBreak/>
        <w:t>progress curves and AUDPC calculation. (6) Cross-representation integration to compare conventional severity with global latent state, spatial organization, and temporal dynamics, providing a multidimensional description of disease phenotype.</w:t>
      </w:r>
    </w:p>
    <w:p w14:paraId="0E8A8281" w14:textId="77777777" w:rsidR="00562F5C" w:rsidRPr="008A5D3A" w:rsidRDefault="00562F5C" w:rsidP="00C50C22">
      <w:pPr>
        <w:pStyle w:val="Textoindependiente"/>
        <w:spacing w:before="100" w:beforeAutospacing="1" w:after="100" w:afterAutospacing="1"/>
        <w:jc w:val="both"/>
        <w:rPr>
          <w:rFonts w:ascii="Times New Roman" w:hAnsi="Times New Roman" w:cs="Times New Roman"/>
          <w:sz w:val="20"/>
          <w:szCs w:val="20"/>
        </w:rPr>
      </w:pPr>
    </w:p>
    <w:p w14:paraId="517D1FC4" w14:textId="05C69CF3" w:rsidR="008A5D3A" w:rsidRDefault="00000000" w:rsidP="00C50C22">
      <w:pPr>
        <w:pStyle w:val="Textoindependiente"/>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b/>
          <w:bCs/>
          <w:sz w:val="22"/>
          <w:szCs w:val="22"/>
        </w:rPr>
        <w:t>P</w:t>
      </w:r>
      <w:r w:rsidR="0016531C">
        <w:rPr>
          <w:rFonts w:ascii="Times New Roman" w:hAnsi="Times New Roman" w:cs="Times New Roman"/>
          <w:b/>
          <w:bCs/>
          <w:sz w:val="22"/>
          <w:szCs w:val="22"/>
        </w:rPr>
        <w:t xml:space="preserve">lant </w:t>
      </w:r>
      <w:r w:rsidRPr="00C50C22">
        <w:rPr>
          <w:rFonts w:ascii="Times New Roman" w:hAnsi="Times New Roman" w:cs="Times New Roman"/>
          <w:b/>
          <w:bCs/>
          <w:sz w:val="22"/>
          <w:szCs w:val="22"/>
        </w:rPr>
        <w:t>material</w:t>
      </w:r>
      <w:r w:rsidR="003627E7">
        <w:rPr>
          <w:rFonts w:ascii="Times New Roman" w:hAnsi="Times New Roman" w:cs="Times New Roman"/>
          <w:b/>
          <w:bCs/>
          <w:sz w:val="22"/>
          <w:szCs w:val="22"/>
        </w:rPr>
        <w:t xml:space="preserve"> and</w:t>
      </w:r>
      <w:r w:rsidRPr="00C50C22">
        <w:rPr>
          <w:rFonts w:ascii="Times New Roman" w:hAnsi="Times New Roman" w:cs="Times New Roman"/>
          <w:b/>
          <w:bCs/>
          <w:sz w:val="22"/>
          <w:szCs w:val="22"/>
        </w:rPr>
        <w:t xml:space="preserve"> inoculation</w:t>
      </w:r>
      <w:r w:rsidR="003627E7">
        <w:rPr>
          <w:rFonts w:ascii="Times New Roman" w:hAnsi="Times New Roman" w:cs="Times New Roman"/>
          <w:b/>
          <w:bCs/>
          <w:sz w:val="22"/>
          <w:szCs w:val="22"/>
        </w:rPr>
        <w:t>.</w:t>
      </w:r>
    </w:p>
    <w:p w14:paraId="605D38A7" w14:textId="2DD5027B" w:rsidR="00442C27" w:rsidRPr="00442C27" w:rsidRDefault="003F54D4" w:rsidP="00442C27">
      <w:pPr>
        <w:pStyle w:val="Textoindependiente"/>
        <w:spacing w:before="100" w:beforeAutospacing="1" w:after="100" w:afterAutospacing="1"/>
        <w:jc w:val="both"/>
        <w:rPr>
          <w:rFonts w:ascii="Times New Roman" w:hAnsi="Times New Roman" w:cs="Times New Roman"/>
          <w:sz w:val="22"/>
          <w:szCs w:val="22"/>
        </w:rPr>
      </w:pPr>
      <w:r w:rsidRPr="003F54D4">
        <w:rPr>
          <w:rFonts w:ascii="Times New Roman" w:hAnsi="Times New Roman" w:cs="Times New Roman"/>
          <w:sz w:val="22"/>
          <w:szCs w:val="22"/>
        </w:rPr>
        <w:t>Two</w:t>
      </w:r>
      <w:r w:rsidR="00442C27" w:rsidRPr="00442C27">
        <w:rPr>
          <w:rFonts w:ascii="Times New Roman" w:hAnsi="Times New Roman" w:cs="Times New Roman"/>
          <w:sz w:val="22"/>
          <w:szCs w:val="22"/>
        </w:rPr>
        <w:t xml:space="preserve"> </w:t>
      </w:r>
      <w:r w:rsidR="00442C27" w:rsidRPr="00442C27">
        <w:rPr>
          <w:rFonts w:ascii="Times New Roman" w:hAnsi="Times New Roman" w:cs="Times New Roman"/>
          <w:i/>
          <w:iCs/>
          <w:sz w:val="22"/>
          <w:szCs w:val="22"/>
        </w:rPr>
        <w:t>P. vulgaris</w:t>
      </w:r>
      <w:r w:rsidR="00442C27" w:rsidRPr="00442C27">
        <w:rPr>
          <w:rFonts w:ascii="Times New Roman" w:hAnsi="Times New Roman" w:cs="Times New Roman"/>
          <w:sz w:val="22"/>
          <w:szCs w:val="22"/>
        </w:rPr>
        <w:t xml:space="preserve"> accessions, ASC 160 and CAL 96, belonging to the bean germplasm collection of the Alliance of </w:t>
      </w:r>
      <w:proofErr w:type="spellStart"/>
      <w:r w:rsidR="00442C27" w:rsidRPr="00442C27">
        <w:rPr>
          <w:rFonts w:ascii="Times New Roman" w:hAnsi="Times New Roman" w:cs="Times New Roman"/>
          <w:sz w:val="22"/>
          <w:szCs w:val="22"/>
        </w:rPr>
        <w:t>Bioversity</w:t>
      </w:r>
      <w:proofErr w:type="spellEnd"/>
      <w:r w:rsidR="00442C27" w:rsidRPr="00442C27">
        <w:rPr>
          <w:rFonts w:ascii="Times New Roman" w:hAnsi="Times New Roman" w:cs="Times New Roman"/>
          <w:sz w:val="22"/>
          <w:szCs w:val="22"/>
        </w:rPr>
        <w:t xml:space="preserve"> International </w:t>
      </w:r>
      <w:r w:rsidR="00442C27">
        <w:rPr>
          <w:rFonts w:ascii="Times New Roman" w:hAnsi="Times New Roman" w:cs="Times New Roman"/>
          <w:sz w:val="22"/>
          <w:szCs w:val="22"/>
        </w:rPr>
        <w:t>&amp;</w:t>
      </w:r>
      <w:r w:rsidR="00442C27" w:rsidRPr="00442C27">
        <w:rPr>
          <w:rFonts w:ascii="Times New Roman" w:hAnsi="Times New Roman" w:cs="Times New Roman"/>
          <w:sz w:val="22"/>
          <w:szCs w:val="22"/>
        </w:rPr>
        <w:t xml:space="preserve"> CIAT, were used for this study. Seeds free of chemical treatment were sown in pots containing previously sterilized </w:t>
      </w:r>
      <w:proofErr w:type="spellStart"/>
      <w:r w:rsidR="00442C27">
        <w:rPr>
          <w:rFonts w:ascii="Times New Roman" w:hAnsi="Times New Roman" w:cs="Times New Roman"/>
          <w:sz w:val="22"/>
          <w:szCs w:val="22"/>
        </w:rPr>
        <w:t>subtrate</w:t>
      </w:r>
      <w:proofErr w:type="spellEnd"/>
      <w:r w:rsidR="00442C27" w:rsidRPr="00442C27">
        <w:rPr>
          <w:rFonts w:ascii="Times New Roman" w:hAnsi="Times New Roman" w:cs="Times New Roman"/>
          <w:sz w:val="22"/>
          <w:szCs w:val="22"/>
        </w:rPr>
        <w:t xml:space="preserve"> (sterilized for at least two consecutive cycles) and grown inside the greenhouses at the International Center for Tropical Agriculture (CIAT) until plants reached developmental </w:t>
      </w:r>
      <w:r w:rsidR="00EC35B4" w:rsidRPr="00EC35B4">
        <w:rPr>
          <w:rFonts w:ascii="Times New Roman" w:hAnsi="Times New Roman" w:cs="Times New Roman"/>
          <w:sz w:val="22"/>
          <w:szCs w:val="22"/>
        </w:rPr>
        <w:t>stages 13 and 14 to15 code B.B.C.H. scale</w:t>
      </w:r>
      <w:r w:rsidR="00442C27" w:rsidRPr="00442C27">
        <w:rPr>
          <w:rFonts w:ascii="Times New Roman" w:hAnsi="Times New Roman" w:cs="Times New Roman"/>
          <w:sz w:val="22"/>
          <w:szCs w:val="22"/>
        </w:rPr>
        <w:t xml:space="preserve"> (appearance of the first to third trifoliate leaf, approximately 17 days after sowing)</w:t>
      </w:r>
      <w:r w:rsidR="00EC35B4">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"/>
          <w:id w:val="674312974"/>
          <w:placeholder>
            <w:docPart w:val="DefaultPlaceholder_-1854013440"/>
          </w:placeholder>
        </w:sdtPr>
        <w:sdtContent>
          <w:r w:rsidR="009517A0" w:rsidRPr="009517A0">
            <w:rPr>
              <w:rFonts w:ascii="Times New Roman" w:hAnsi="Times New Roman" w:cs="Times New Roman"/>
              <w:color w:val="000000"/>
              <w:sz w:val="22"/>
              <w:szCs w:val="22"/>
            </w:rPr>
            <w:t>(Meier, 2001)</w:t>
          </w:r>
        </w:sdtContent>
      </w:sdt>
      <w:r w:rsidR="00442C27" w:rsidRPr="00442C27">
        <w:rPr>
          <w:rFonts w:ascii="Times New Roman" w:hAnsi="Times New Roman" w:cs="Times New Roman"/>
          <w:sz w:val="22"/>
          <w:szCs w:val="22"/>
        </w:rPr>
        <w:t>, showing no signs or symptoms of infection or mechanical damage and appearing vigorous and well hydrated at the time of inoculation.</w:t>
      </w:r>
    </w:p>
    <w:p w14:paraId="73534864" w14:textId="77777777" w:rsidR="00442C27" w:rsidRPr="00442C27" w:rsidRDefault="00442C27" w:rsidP="00442C27">
      <w:pPr>
        <w:pStyle w:val="Textoindependiente"/>
        <w:spacing w:before="100" w:beforeAutospacing="1" w:after="100" w:afterAutospacing="1"/>
        <w:jc w:val="both"/>
        <w:rPr>
          <w:rFonts w:ascii="Times New Roman" w:hAnsi="Times New Roman" w:cs="Times New Roman"/>
          <w:sz w:val="22"/>
          <w:szCs w:val="22"/>
        </w:rPr>
      </w:pPr>
      <w:r w:rsidRPr="00442C27">
        <w:rPr>
          <w:rFonts w:ascii="Times New Roman" w:hAnsi="Times New Roman" w:cs="Times New Roman"/>
          <w:sz w:val="22"/>
          <w:szCs w:val="22"/>
        </w:rPr>
        <w:t xml:space="preserve">Inoculation with </w:t>
      </w:r>
      <w:proofErr w:type="spellStart"/>
      <w:r w:rsidRPr="00442C27">
        <w:rPr>
          <w:rFonts w:ascii="Times New Roman" w:hAnsi="Times New Roman" w:cs="Times New Roman"/>
          <w:i/>
          <w:iCs/>
          <w:sz w:val="22"/>
          <w:szCs w:val="22"/>
        </w:rPr>
        <w:t>Boeremia</w:t>
      </w:r>
      <w:proofErr w:type="spellEnd"/>
      <w:r w:rsidRPr="00442C27">
        <w:rPr>
          <w:rFonts w:ascii="Times New Roman" w:hAnsi="Times New Roman" w:cs="Times New Roman"/>
          <w:sz w:val="22"/>
          <w:szCs w:val="22"/>
        </w:rPr>
        <w:t xml:space="preserve"> spp. followed a four-step protocol. (</w:t>
      </w:r>
      <w:proofErr w:type="spellStart"/>
      <w:r w:rsidRPr="00442C27">
        <w:rPr>
          <w:rFonts w:ascii="Times New Roman" w:hAnsi="Times New Roman" w:cs="Times New Roman"/>
          <w:sz w:val="22"/>
          <w:szCs w:val="22"/>
        </w:rPr>
        <w:t>i</w:t>
      </w:r>
      <w:proofErr w:type="spellEnd"/>
      <w:r w:rsidRPr="00442C27">
        <w:rPr>
          <w:rFonts w:ascii="Times New Roman" w:hAnsi="Times New Roman" w:cs="Times New Roman"/>
          <w:sz w:val="22"/>
          <w:szCs w:val="22"/>
        </w:rPr>
        <w:t xml:space="preserve">) Inoculum recovery: fungal isolates were grown on culture medium for 10 to 14 days, the time required for </w:t>
      </w:r>
      <w:proofErr w:type="spellStart"/>
      <w:r w:rsidRPr="00442C27">
        <w:rPr>
          <w:rFonts w:ascii="Times New Roman" w:hAnsi="Times New Roman" w:cs="Times New Roman"/>
          <w:i/>
          <w:iCs/>
          <w:sz w:val="22"/>
          <w:szCs w:val="22"/>
        </w:rPr>
        <w:t>Boeremia</w:t>
      </w:r>
      <w:proofErr w:type="spellEnd"/>
      <w:r w:rsidRPr="00442C27">
        <w:rPr>
          <w:rFonts w:ascii="Times New Roman" w:hAnsi="Times New Roman" w:cs="Times New Roman"/>
          <w:sz w:val="22"/>
          <w:szCs w:val="22"/>
        </w:rPr>
        <w:t xml:space="preserve"> spp. to reach sporulation; the sporulating culture was then flooded with sterile distilled water and gently scraped with a sterile spatula to release conidia and mycelial fragments into suspension. (ii) Filtering and collection: the resulting suspension was passed through sterile gauze to remove solid residues such as agar and mycelium, and the filtrate containing the conidial suspension was collected in a sterile beaker. (iii) Counting and inoculum preparation: a 1-µL aliquot of the filtered suspension was examined under a light microscope using a hemocytometer, counting conidia in five random squares (the four corner squares and the central square); counts exceeding 50 conidia per square were diluted before proceeding, and counts were required to fall within a homogeneous range before being averaged. The stock concentration was then adjusted to a final working concentration of 1 × 10⁶ conidia/mL using the dilution formula V1C1 = V2C2, ensuring standardized, homogeneous inoculum pressure across accessions and replicates. (iv) Inoculation: the standardized conidial suspension was applied with a "DeVilbiss"-type sprayer connected to a compressor (an atomizer served as an alternative, provided the same inoculum volume was applied to each leaf), spraying both the adaxial (upper) and abaxial (lower) leaf surfaces until fully wetted. Inoculated plants were then transferred to a humid chamber at relative humidity above 90% for approximately 10 days, after which they were moved to ambient-temperature conditions for 3 additional days to provide optimal environmental conditions for pathogen development. Non-inoculated plants, which received no spray application, served as the control group.</w:t>
      </w:r>
    </w:p>
    <w:p w14:paraId="121DCDCE" w14:textId="3B92FB9F" w:rsidR="00B65BFA" w:rsidRDefault="00442C27" w:rsidP="00C50C22">
      <w:pPr>
        <w:pStyle w:val="Textoindependiente"/>
        <w:spacing w:before="100" w:beforeAutospacing="1" w:after="100" w:afterAutospacing="1"/>
        <w:jc w:val="both"/>
        <w:rPr>
          <w:rFonts w:ascii="Times New Roman" w:hAnsi="Times New Roman" w:cs="Times New Roman"/>
          <w:sz w:val="22"/>
          <w:szCs w:val="22"/>
        </w:rPr>
      </w:pPr>
      <w:r w:rsidRPr="00442C27">
        <w:rPr>
          <w:rFonts w:ascii="Times New Roman" w:hAnsi="Times New Roman" w:cs="Times New Roman"/>
          <w:sz w:val="22"/>
          <w:szCs w:val="22"/>
        </w:rPr>
        <w:t>Each leaf was assessed at three consecutive post-inoculation timepoints: T1 was four (4) days after inoculation, T2 was six (6) days after inoculation, and T3 was eight (8) days after inoculation. This resulted in three groups for analysis: one control and two inoculated accessions. 257 biological units (118 units per accession under challenge and 21 control units per accession) made up the working set (Table 1)</w:t>
      </w:r>
      <w:r w:rsidR="0045252E" w:rsidRPr="00C50C22">
        <w:rPr>
          <w:rFonts w:ascii="Times New Roman" w:hAnsi="Times New Roman" w:cs="Times New Roman"/>
          <w:sz w:val="22"/>
          <w:szCs w:val="22"/>
        </w:rPr>
        <w:t>.</w:t>
      </w:r>
    </w:p>
    <w:p w14:paraId="3B9E3C27" w14:textId="0F220495" w:rsidR="003627E7" w:rsidRDefault="003627E7" w:rsidP="00C50C22">
      <w:pPr>
        <w:pStyle w:val="Textoindependiente"/>
        <w:spacing w:before="100" w:beforeAutospacing="1" w:after="100" w:afterAutospacing="1"/>
        <w:jc w:val="both"/>
        <w:rPr>
          <w:rFonts w:ascii="Times New Roman" w:hAnsi="Times New Roman" w:cs="Times New Roman"/>
          <w:b/>
          <w:bCs/>
          <w:sz w:val="22"/>
          <w:szCs w:val="22"/>
        </w:rPr>
      </w:pPr>
      <w:r>
        <w:rPr>
          <w:rFonts w:ascii="Times New Roman" w:hAnsi="Times New Roman" w:cs="Times New Roman"/>
          <w:b/>
          <w:bCs/>
          <w:sz w:val="22"/>
          <w:szCs w:val="22"/>
        </w:rPr>
        <w:t xml:space="preserve">Plant </w:t>
      </w:r>
      <w:r w:rsidRPr="00C50C22">
        <w:rPr>
          <w:rFonts w:ascii="Times New Roman" w:hAnsi="Times New Roman" w:cs="Times New Roman"/>
          <w:b/>
          <w:bCs/>
          <w:sz w:val="22"/>
          <w:szCs w:val="22"/>
        </w:rPr>
        <w:t>imaging.</w:t>
      </w:r>
    </w:p>
    <w:p w14:paraId="15F5B1B3" w14:textId="063035A1" w:rsidR="00147395" w:rsidRPr="00C50C22" w:rsidRDefault="00B65BFA" w:rsidP="00C50C22">
      <w:pPr>
        <w:pStyle w:val="Textoindependiente"/>
        <w:spacing w:before="100" w:beforeAutospacing="1" w:after="100" w:afterAutospacing="1"/>
        <w:jc w:val="both"/>
        <w:rPr>
          <w:rFonts w:ascii="Times New Roman" w:hAnsi="Times New Roman" w:cs="Times New Roman"/>
          <w:sz w:val="22"/>
          <w:szCs w:val="22"/>
        </w:rPr>
      </w:pPr>
      <w:r w:rsidRPr="00B65BFA">
        <w:rPr>
          <w:rFonts w:ascii="Times New Roman" w:hAnsi="Times New Roman" w:cs="Times New Roman"/>
          <w:sz w:val="22"/>
          <w:szCs w:val="22"/>
        </w:rPr>
        <w:t>Each</w:t>
      </w:r>
      <w:r w:rsidR="0056186D" w:rsidRPr="0056186D">
        <w:rPr>
          <w:rFonts w:ascii="Times New Roman" w:hAnsi="Times New Roman" w:cs="Times New Roman"/>
          <w:sz w:val="22"/>
          <w:szCs w:val="22"/>
        </w:rPr>
        <w:t xml:space="preserve"> leaf was photographed on a uniform light background using a Canon PowerShot G12 digital camera (10 megapixels; fixed 5× optical zoom lens, 8.108 mm; 2.8-inch </w:t>
      </w:r>
      <w:proofErr w:type="spellStart"/>
      <w:r w:rsidR="0056186D" w:rsidRPr="0056186D">
        <w:rPr>
          <w:rFonts w:ascii="Times New Roman" w:hAnsi="Times New Roman" w:cs="Times New Roman"/>
          <w:sz w:val="22"/>
          <w:szCs w:val="22"/>
        </w:rPr>
        <w:t>vari</w:t>
      </w:r>
      <w:proofErr w:type="spellEnd"/>
      <w:r w:rsidR="0056186D" w:rsidRPr="0056186D">
        <w:rPr>
          <w:rFonts w:ascii="Times New Roman" w:hAnsi="Times New Roman" w:cs="Times New Roman"/>
          <w:sz w:val="22"/>
          <w:szCs w:val="22"/>
        </w:rPr>
        <w:t xml:space="preserve">-angle LCD screen; aperture f/4.0; speeds 1/250 s (0.004)), positioned at a working distance of </w:t>
      </w:r>
      <w:r w:rsidR="0003630B" w:rsidRPr="0003630B">
        <w:rPr>
          <w:rFonts w:ascii="Times New Roman" w:hAnsi="Times New Roman" w:cs="Times New Roman"/>
          <w:sz w:val="22"/>
          <w:szCs w:val="22"/>
          <w:highlight w:val="yellow"/>
        </w:rPr>
        <w:t>30 a 35 cm</w:t>
      </w:r>
      <w:r w:rsidR="0056186D" w:rsidRPr="0056186D">
        <w:rPr>
          <w:rFonts w:ascii="Times New Roman" w:hAnsi="Times New Roman" w:cs="Times New Roman"/>
          <w:sz w:val="22"/>
          <w:szCs w:val="22"/>
        </w:rPr>
        <w:t xml:space="preserve">, under a </w:t>
      </w:r>
      <w:proofErr w:type="spellStart"/>
      <w:r w:rsidR="0056186D" w:rsidRPr="0056186D">
        <w:rPr>
          <w:rFonts w:ascii="Times New Roman" w:hAnsi="Times New Roman" w:cs="Times New Roman"/>
          <w:sz w:val="22"/>
          <w:szCs w:val="22"/>
        </w:rPr>
        <w:t>Photobox</w:t>
      </w:r>
      <w:proofErr w:type="spellEnd"/>
      <w:r w:rsidR="0056186D" w:rsidRPr="0056186D">
        <w:rPr>
          <w:rFonts w:ascii="Times New Roman" w:hAnsi="Times New Roman" w:cs="Times New Roman"/>
          <w:sz w:val="22"/>
          <w:szCs w:val="22"/>
        </w:rPr>
        <w:t xml:space="preserve"> Plus 1419 (</w:t>
      </w:r>
      <w:proofErr w:type="spellStart"/>
      <w:r w:rsidR="0056186D" w:rsidRPr="0056186D">
        <w:rPr>
          <w:rFonts w:ascii="Times New Roman" w:hAnsi="Times New Roman" w:cs="Times New Roman"/>
          <w:sz w:val="22"/>
          <w:szCs w:val="22"/>
        </w:rPr>
        <w:t>Ortech</w:t>
      </w:r>
      <w:proofErr w:type="spellEnd"/>
      <w:r w:rsidR="0056186D" w:rsidRPr="0056186D">
        <w:rPr>
          <w:rFonts w:ascii="Times New Roman" w:hAnsi="Times New Roman" w:cs="Times New Roman"/>
          <w:sz w:val="22"/>
          <w:szCs w:val="22"/>
        </w:rPr>
        <w:t xml:space="preserve">™) lightbox as the illumination setup, at a native resolution of 3,648 × 2,736 pixels and ISO 80. Images were acquired at each of the three post-inoculation evaluations </w:t>
      </w:r>
      <w:r w:rsidR="0056186D" w:rsidRPr="0056186D">
        <w:rPr>
          <w:rFonts w:ascii="Times New Roman" w:hAnsi="Times New Roman" w:cs="Times New Roman"/>
          <w:sz w:val="22"/>
          <w:szCs w:val="22"/>
        </w:rPr>
        <w:lastRenderedPageBreak/>
        <w:t>described above (T1–T3). The working set totaled 2,192 original images, with a median of three technical images per biological unit and evaluation (Table 1)</w:t>
      </w:r>
      <w:r w:rsidR="00147395" w:rsidRPr="00C50C22">
        <w:rPr>
          <w:rFonts w:ascii="Times New Roman" w:hAnsi="Times New Roman" w:cs="Times New Roman"/>
          <w:sz w:val="22"/>
          <w:szCs w:val="22"/>
        </w:rPr>
        <w:t>.</w:t>
      </w:r>
    </w:p>
    <w:p w14:paraId="43147313" w14:textId="77777777" w:rsidR="00441A6C" w:rsidRPr="006B675A" w:rsidRDefault="00000000" w:rsidP="00C50C22">
      <w:pPr>
        <w:pStyle w:val="Textoindependiente"/>
        <w:spacing w:before="100" w:beforeAutospacing="1" w:after="100" w:afterAutospacing="1"/>
        <w:jc w:val="both"/>
        <w:rPr>
          <w:rFonts w:ascii="Times New Roman" w:hAnsi="Times New Roman" w:cs="Times New Roman"/>
          <w:sz w:val="20"/>
          <w:szCs w:val="20"/>
        </w:rPr>
      </w:pPr>
      <w:r w:rsidRPr="006B675A">
        <w:rPr>
          <w:rFonts w:ascii="Times New Roman" w:hAnsi="Times New Roman" w:cs="Times New Roman"/>
          <w:b/>
          <w:bCs/>
          <w:sz w:val="20"/>
          <w:szCs w:val="20"/>
        </w:rPr>
        <w:t xml:space="preserve">Table 1. </w:t>
      </w:r>
      <w:r w:rsidRPr="006B675A">
        <w:rPr>
          <w:rFonts w:ascii="Times New Roman" w:hAnsi="Times New Roman" w:cs="Times New Roman"/>
          <w:sz w:val="20"/>
          <w:szCs w:val="20"/>
        </w:rPr>
        <w:t>Image dataset and experimental representation. Biological units and image counts per accession, treatment and evaluation for the original working set, plus the control-only augmentation set used to balance the discrimination analyses.</w:t>
      </w:r>
    </w:p>
    <w:tbl>
      <w:tblPr>
        <w:tblW w:w="9360" w:type="dxa"/>
        <w:tblInd w:w="70" w:type="dxa"/>
        <w:tblCellMar>
          <w:left w:w="70" w:type="dxa"/>
          <w:right w:w="70" w:type="dxa"/>
        </w:tblCellMar>
        <w:tblLook w:val="04A0" w:firstRow="1" w:lastRow="0" w:firstColumn="1" w:lastColumn="0" w:noHBand="0" w:noVBand="1"/>
      </w:tblPr>
      <w:tblGrid>
        <w:gridCol w:w="1200"/>
        <w:gridCol w:w="1980"/>
        <w:gridCol w:w="1380"/>
        <w:gridCol w:w="1200"/>
        <w:gridCol w:w="1200"/>
        <w:gridCol w:w="1200"/>
        <w:gridCol w:w="1200"/>
      </w:tblGrid>
      <w:tr w:rsidR="006B675A" w:rsidRPr="006B675A" w14:paraId="11607E18" w14:textId="77777777" w:rsidTr="006B675A">
        <w:trPr>
          <w:trHeight w:val="570"/>
        </w:trPr>
        <w:tc>
          <w:tcPr>
            <w:tcW w:w="1200" w:type="dxa"/>
            <w:tcBorders>
              <w:top w:val="single" w:sz="4" w:space="0" w:color="auto"/>
              <w:left w:val="nil"/>
              <w:bottom w:val="single" w:sz="4" w:space="0" w:color="auto"/>
              <w:right w:val="nil"/>
            </w:tcBorders>
            <w:noWrap/>
            <w:vAlign w:val="center"/>
            <w:hideMark/>
          </w:tcPr>
          <w:p w14:paraId="4F8EAE7E" w14:textId="77777777" w:rsidR="006B675A" w:rsidRPr="006B675A" w:rsidRDefault="006B675A" w:rsidP="006B675A">
            <w:pPr>
              <w:spacing w:after="0"/>
              <w:jc w:val="center"/>
              <w:rPr>
                <w:rFonts w:ascii="Times New Roman" w:eastAsia="Times New Roman" w:hAnsi="Times New Roman" w:cs="Times New Roman"/>
                <w:b/>
                <w:bCs/>
                <w:color w:val="000000"/>
                <w:sz w:val="22"/>
                <w:szCs w:val="22"/>
                <w:lang w:val="es-CO" w:eastAsia="es-CO"/>
              </w:rPr>
            </w:pPr>
            <w:r w:rsidRPr="006B675A">
              <w:rPr>
                <w:rFonts w:ascii="Times New Roman" w:eastAsia="Times New Roman" w:hAnsi="Times New Roman" w:cs="Times New Roman"/>
                <w:b/>
                <w:bCs/>
                <w:color w:val="000000"/>
                <w:sz w:val="22"/>
                <w:szCs w:val="22"/>
                <w:lang w:eastAsia="es-CO"/>
              </w:rPr>
              <w:t>accession</w:t>
            </w:r>
          </w:p>
        </w:tc>
        <w:tc>
          <w:tcPr>
            <w:tcW w:w="1980" w:type="dxa"/>
            <w:tcBorders>
              <w:top w:val="single" w:sz="4" w:space="0" w:color="auto"/>
              <w:left w:val="nil"/>
              <w:bottom w:val="single" w:sz="4" w:space="0" w:color="auto"/>
              <w:right w:val="nil"/>
            </w:tcBorders>
            <w:noWrap/>
            <w:vAlign w:val="center"/>
            <w:hideMark/>
          </w:tcPr>
          <w:p w14:paraId="2FC8F822" w14:textId="77777777" w:rsidR="006B675A" w:rsidRPr="006B675A" w:rsidRDefault="006B675A" w:rsidP="006B675A">
            <w:pPr>
              <w:spacing w:after="0"/>
              <w:jc w:val="center"/>
              <w:rPr>
                <w:rFonts w:ascii="Times New Roman" w:eastAsia="Times New Roman" w:hAnsi="Times New Roman" w:cs="Times New Roman"/>
                <w:b/>
                <w:bCs/>
                <w:color w:val="000000"/>
                <w:sz w:val="22"/>
                <w:szCs w:val="22"/>
                <w:lang w:val="es-CO" w:eastAsia="es-CO"/>
              </w:rPr>
            </w:pPr>
            <w:r w:rsidRPr="006B675A">
              <w:rPr>
                <w:rFonts w:ascii="Times New Roman" w:eastAsia="Times New Roman" w:hAnsi="Times New Roman" w:cs="Times New Roman"/>
                <w:b/>
                <w:bCs/>
                <w:color w:val="000000"/>
                <w:sz w:val="22"/>
                <w:szCs w:val="22"/>
                <w:lang w:eastAsia="es-CO"/>
              </w:rPr>
              <w:t>treatment</w:t>
            </w:r>
          </w:p>
        </w:tc>
        <w:tc>
          <w:tcPr>
            <w:tcW w:w="1380" w:type="dxa"/>
            <w:tcBorders>
              <w:top w:val="single" w:sz="4" w:space="0" w:color="auto"/>
              <w:left w:val="nil"/>
              <w:bottom w:val="single" w:sz="4" w:space="0" w:color="auto"/>
              <w:right w:val="nil"/>
            </w:tcBorders>
            <w:vAlign w:val="center"/>
            <w:hideMark/>
          </w:tcPr>
          <w:p w14:paraId="4BE3FA75" w14:textId="77777777" w:rsidR="006B675A" w:rsidRPr="006B675A" w:rsidRDefault="006B675A" w:rsidP="006B675A">
            <w:pPr>
              <w:spacing w:after="0"/>
              <w:jc w:val="center"/>
              <w:rPr>
                <w:rFonts w:ascii="Times New Roman" w:eastAsia="Times New Roman" w:hAnsi="Times New Roman" w:cs="Times New Roman"/>
                <w:b/>
                <w:bCs/>
                <w:color w:val="000000"/>
                <w:sz w:val="22"/>
                <w:szCs w:val="22"/>
                <w:lang w:val="es-CO" w:eastAsia="es-CO"/>
              </w:rPr>
            </w:pPr>
            <w:r w:rsidRPr="006B675A">
              <w:rPr>
                <w:rFonts w:ascii="Times New Roman" w:eastAsia="Times New Roman" w:hAnsi="Times New Roman" w:cs="Times New Roman"/>
                <w:b/>
                <w:bCs/>
                <w:color w:val="000000"/>
                <w:sz w:val="22"/>
                <w:szCs w:val="22"/>
                <w:lang w:eastAsia="es-CO"/>
              </w:rPr>
              <w:t>biological units</w:t>
            </w:r>
          </w:p>
        </w:tc>
        <w:tc>
          <w:tcPr>
            <w:tcW w:w="1200" w:type="dxa"/>
            <w:tcBorders>
              <w:top w:val="single" w:sz="4" w:space="0" w:color="auto"/>
              <w:left w:val="nil"/>
              <w:bottom w:val="single" w:sz="4" w:space="0" w:color="auto"/>
              <w:right w:val="nil"/>
            </w:tcBorders>
            <w:noWrap/>
            <w:vAlign w:val="center"/>
            <w:hideMark/>
          </w:tcPr>
          <w:p w14:paraId="040C26A3" w14:textId="77777777" w:rsidR="006B675A" w:rsidRPr="006B675A" w:rsidRDefault="006B675A" w:rsidP="006B675A">
            <w:pPr>
              <w:spacing w:after="0"/>
              <w:jc w:val="center"/>
              <w:rPr>
                <w:rFonts w:ascii="Times New Roman" w:eastAsia="Times New Roman" w:hAnsi="Times New Roman" w:cs="Times New Roman"/>
                <w:b/>
                <w:bCs/>
                <w:color w:val="000000"/>
                <w:sz w:val="22"/>
                <w:szCs w:val="22"/>
                <w:lang w:val="es-CO" w:eastAsia="es-CO"/>
              </w:rPr>
            </w:pPr>
            <w:r w:rsidRPr="006B675A">
              <w:rPr>
                <w:rFonts w:ascii="Times New Roman" w:eastAsia="Times New Roman" w:hAnsi="Times New Roman" w:cs="Times New Roman"/>
                <w:b/>
                <w:bCs/>
                <w:color w:val="000000"/>
                <w:sz w:val="22"/>
                <w:szCs w:val="22"/>
                <w:lang w:eastAsia="es-CO"/>
              </w:rPr>
              <w:t>images T1</w:t>
            </w:r>
          </w:p>
        </w:tc>
        <w:tc>
          <w:tcPr>
            <w:tcW w:w="1200" w:type="dxa"/>
            <w:tcBorders>
              <w:top w:val="single" w:sz="4" w:space="0" w:color="auto"/>
              <w:left w:val="nil"/>
              <w:bottom w:val="single" w:sz="4" w:space="0" w:color="auto"/>
              <w:right w:val="nil"/>
            </w:tcBorders>
            <w:noWrap/>
            <w:vAlign w:val="center"/>
            <w:hideMark/>
          </w:tcPr>
          <w:p w14:paraId="6132DD4E" w14:textId="77777777" w:rsidR="006B675A" w:rsidRPr="006B675A" w:rsidRDefault="006B675A" w:rsidP="006B675A">
            <w:pPr>
              <w:spacing w:after="0"/>
              <w:jc w:val="center"/>
              <w:rPr>
                <w:rFonts w:ascii="Times New Roman" w:eastAsia="Times New Roman" w:hAnsi="Times New Roman" w:cs="Times New Roman"/>
                <w:b/>
                <w:bCs/>
                <w:color w:val="000000"/>
                <w:sz w:val="22"/>
                <w:szCs w:val="22"/>
                <w:lang w:val="es-CO" w:eastAsia="es-CO"/>
              </w:rPr>
            </w:pPr>
            <w:r w:rsidRPr="006B675A">
              <w:rPr>
                <w:rFonts w:ascii="Times New Roman" w:eastAsia="Times New Roman" w:hAnsi="Times New Roman" w:cs="Times New Roman"/>
                <w:b/>
                <w:bCs/>
                <w:color w:val="000000"/>
                <w:sz w:val="22"/>
                <w:szCs w:val="22"/>
                <w:lang w:eastAsia="es-CO"/>
              </w:rPr>
              <w:t>images T2</w:t>
            </w:r>
          </w:p>
        </w:tc>
        <w:tc>
          <w:tcPr>
            <w:tcW w:w="1200" w:type="dxa"/>
            <w:tcBorders>
              <w:top w:val="single" w:sz="4" w:space="0" w:color="auto"/>
              <w:left w:val="nil"/>
              <w:bottom w:val="single" w:sz="4" w:space="0" w:color="auto"/>
              <w:right w:val="nil"/>
            </w:tcBorders>
            <w:noWrap/>
            <w:vAlign w:val="center"/>
            <w:hideMark/>
          </w:tcPr>
          <w:p w14:paraId="7760EBF9" w14:textId="77777777" w:rsidR="006B675A" w:rsidRPr="006B675A" w:rsidRDefault="006B675A" w:rsidP="006B675A">
            <w:pPr>
              <w:spacing w:after="0"/>
              <w:jc w:val="center"/>
              <w:rPr>
                <w:rFonts w:ascii="Times New Roman" w:eastAsia="Times New Roman" w:hAnsi="Times New Roman" w:cs="Times New Roman"/>
                <w:b/>
                <w:bCs/>
                <w:color w:val="000000"/>
                <w:sz w:val="22"/>
                <w:szCs w:val="22"/>
                <w:lang w:val="es-CO" w:eastAsia="es-CO"/>
              </w:rPr>
            </w:pPr>
            <w:r w:rsidRPr="006B675A">
              <w:rPr>
                <w:rFonts w:ascii="Times New Roman" w:eastAsia="Times New Roman" w:hAnsi="Times New Roman" w:cs="Times New Roman"/>
                <w:b/>
                <w:bCs/>
                <w:color w:val="000000"/>
                <w:sz w:val="22"/>
                <w:szCs w:val="22"/>
                <w:lang w:eastAsia="es-CO"/>
              </w:rPr>
              <w:t>images T3</w:t>
            </w:r>
          </w:p>
        </w:tc>
        <w:tc>
          <w:tcPr>
            <w:tcW w:w="1200" w:type="dxa"/>
            <w:tcBorders>
              <w:top w:val="single" w:sz="4" w:space="0" w:color="auto"/>
              <w:left w:val="nil"/>
              <w:bottom w:val="single" w:sz="4" w:space="0" w:color="auto"/>
              <w:right w:val="nil"/>
            </w:tcBorders>
            <w:noWrap/>
            <w:vAlign w:val="center"/>
            <w:hideMark/>
          </w:tcPr>
          <w:p w14:paraId="5C49AC36" w14:textId="77777777" w:rsidR="006B675A" w:rsidRPr="006B675A" w:rsidRDefault="006B675A" w:rsidP="006B675A">
            <w:pPr>
              <w:spacing w:after="0"/>
              <w:jc w:val="center"/>
              <w:rPr>
                <w:rFonts w:ascii="Times New Roman" w:eastAsia="Times New Roman" w:hAnsi="Times New Roman" w:cs="Times New Roman"/>
                <w:b/>
                <w:bCs/>
                <w:color w:val="000000"/>
                <w:sz w:val="22"/>
                <w:szCs w:val="22"/>
                <w:lang w:val="es-CO" w:eastAsia="es-CO"/>
              </w:rPr>
            </w:pPr>
            <w:r w:rsidRPr="006B675A">
              <w:rPr>
                <w:rFonts w:ascii="Times New Roman" w:eastAsia="Times New Roman" w:hAnsi="Times New Roman" w:cs="Times New Roman"/>
                <w:b/>
                <w:bCs/>
                <w:color w:val="000000"/>
                <w:sz w:val="22"/>
                <w:szCs w:val="22"/>
                <w:lang w:eastAsia="es-CO"/>
              </w:rPr>
              <w:t>total images</w:t>
            </w:r>
          </w:p>
        </w:tc>
      </w:tr>
      <w:tr w:rsidR="006B675A" w:rsidRPr="006B675A" w14:paraId="11469A21" w14:textId="77777777" w:rsidTr="006B675A">
        <w:trPr>
          <w:trHeight w:val="300"/>
        </w:trPr>
        <w:tc>
          <w:tcPr>
            <w:tcW w:w="1200" w:type="dxa"/>
            <w:tcBorders>
              <w:top w:val="nil"/>
              <w:left w:val="nil"/>
              <w:bottom w:val="nil"/>
              <w:right w:val="nil"/>
            </w:tcBorders>
            <w:noWrap/>
            <w:vAlign w:val="center"/>
            <w:hideMark/>
          </w:tcPr>
          <w:p w14:paraId="3DD21677" w14:textId="77777777" w:rsidR="006B675A" w:rsidRPr="006B675A" w:rsidRDefault="006B675A" w:rsidP="006B675A">
            <w:pPr>
              <w:spacing w:after="0"/>
              <w:jc w:val="center"/>
              <w:rPr>
                <w:rFonts w:ascii="Times New Roman" w:eastAsia="Times New Roman" w:hAnsi="Times New Roman" w:cs="Times New Roman"/>
                <w:color w:val="000000"/>
                <w:sz w:val="22"/>
                <w:szCs w:val="22"/>
                <w:lang w:val="es-CO" w:eastAsia="es-CO"/>
              </w:rPr>
            </w:pPr>
            <w:r w:rsidRPr="006B675A">
              <w:rPr>
                <w:rFonts w:ascii="Times New Roman" w:eastAsia="Times New Roman" w:hAnsi="Times New Roman" w:cs="Times New Roman"/>
                <w:color w:val="000000"/>
                <w:sz w:val="22"/>
                <w:szCs w:val="22"/>
                <w:lang w:eastAsia="es-CO"/>
              </w:rPr>
              <w:t>ASC 160</w:t>
            </w:r>
          </w:p>
        </w:tc>
        <w:tc>
          <w:tcPr>
            <w:tcW w:w="1980" w:type="dxa"/>
            <w:tcBorders>
              <w:top w:val="nil"/>
              <w:left w:val="nil"/>
              <w:bottom w:val="nil"/>
              <w:right w:val="nil"/>
            </w:tcBorders>
            <w:noWrap/>
            <w:vAlign w:val="center"/>
            <w:hideMark/>
          </w:tcPr>
          <w:p w14:paraId="3FB4B277" w14:textId="77777777" w:rsidR="006B675A" w:rsidRPr="006B675A" w:rsidRDefault="006B675A" w:rsidP="006B675A">
            <w:pPr>
              <w:spacing w:after="0"/>
              <w:jc w:val="center"/>
              <w:rPr>
                <w:rFonts w:ascii="Times New Roman" w:eastAsia="Times New Roman" w:hAnsi="Times New Roman" w:cs="Times New Roman"/>
                <w:color w:val="000000"/>
                <w:sz w:val="22"/>
                <w:szCs w:val="22"/>
                <w:lang w:val="es-CO" w:eastAsia="es-CO"/>
              </w:rPr>
            </w:pPr>
            <w:r w:rsidRPr="006B675A">
              <w:rPr>
                <w:rFonts w:ascii="Times New Roman" w:eastAsia="Times New Roman" w:hAnsi="Times New Roman" w:cs="Times New Roman"/>
                <w:color w:val="000000"/>
                <w:sz w:val="22"/>
                <w:szCs w:val="22"/>
                <w:lang w:eastAsia="es-CO"/>
              </w:rPr>
              <w:t>control</w:t>
            </w:r>
          </w:p>
        </w:tc>
        <w:tc>
          <w:tcPr>
            <w:tcW w:w="1380" w:type="dxa"/>
            <w:tcBorders>
              <w:top w:val="nil"/>
              <w:left w:val="nil"/>
              <w:bottom w:val="nil"/>
              <w:right w:val="nil"/>
            </w:tcBorders>
            <w:noWrap/>
            <w:vAlign w:val="center"/>
            <w:hideMark/>
          </w:tcPr>
          <w:p w14:paraId="122F53E7" w14:textId="77777777" w:rsidR="006B675A" w:rsidRPr="006B675A" w:rsidRDefault="006B675A" w:rsidP="006B675A">
            <w:pPr>
              <w:spacing w:after="0"/>
              <w:jc w:val="center"/>
              <w:rPr>
                <w:rFonts w:ascii="Times New Roman" w:eastAsia="Times New Roman" w:hAnsi="Times New Roman" w:cs="Times New Roman"/>
                <w:color w:val="000000"/>
                <w:sz w:val="22"/>
                <w:szCs w:val="22"/>
                <w:lang w:val="es-CO" w:eastAsia="es-CO"/>
              </w:rPr>
            </w:pPr>
            <w:r w:rsidRPr="006B675A">
              <w:rPr>
                <w:rFonts w:ascii="Times New Roman" w:eastAsia="Times New Roman" w:hAnsi="Times New Roman" w:cs="Times New Roman"/>
                <w:color w:val="000000"/>
                <w:sz w:val="22"/>
                <w:szCs w:val="22"/>
                <w:lang w:eastAsia="es-CO"/>
              </w:rPr>
              <w:t>10</w:t>
            </w:r>
          </w:p>
        </w:tc>
        <w:tc>
          <w:tcPr>
            <w:tcW w:w="1200" w:type="dxa"/>
            <w:tcBorders>
              <w:top w:val="nil"/>
              <w:left w:val="nil"/>
              <w:bottom w:val="nil"/>
              <w:right w:val="nil"/>
            </w:tcBorders>
            <w:noWrap/>
            <w:vAlign w:val="center"/>
            <w:hideMark/>
          </w:tcPr>
          <w:p w14:paraId="3CB28223" w14:textId="77777777" w:rsidR="006B675A" w:rsidRPr="006B675A" w:rsidRDefault="006B675A" w:rsidP="006B675A">
            <w:pPr>
              <w:spacing w:after="0"/>
              <w:jc w:val="center"/>
              <w:rPr>
                <w:rFonts w:ascii="Times New Roman" w:eastAsia="Times New Roman" w:hAnsi="Times New Roman" w:cs="Times New Roman"/>
                <w:color w:val="000000"/>
                <w:sz w:val="22"/>
                <w:szCs w:val="22"/>
                <w:lang w:val="es-CO" w:eastAsia="es-CO"/>
              </w:rPr>
            </w:pPr>
            <w:r w:rsidRPr="006B675A">
              <w:rPr>
                <w:rFonts w:ascii="Times New Roman" w:eastAsia="Times New Roman" w:hAnsi="Times New Roman" w:cs="Times New Roman"/>
                <w:color w:val="000000"/>
                <w:sz w:val="22"/>
                <w:szCs w:val="22"/>
                <w:lang w:eastAsia="es-CO"/>
              </w:rPr>
              <w:t>11</w:t>
            </w:r>
          </w:p>
        </w:tc>
        <w:tc>
          <w:tcPr>
            <w:tcW w:w="1200" w:type="dxa"/>
            <w:tcBorders>
              <w:top w:val="nil"/>
              <w:left w:val="nil"/>
              <w:bottom w:val="nil"/>
              <w:right w:val="nil"/>
            </w:tcBorders>
            <w:noWrap/>
            <w:vAlign w:val="center"/>
            <w:hideMark/>
          </w:tcPr>
          <w:p w14:paraId="27373B8D" w14:textId="77777777" w:rsidR="006B675A" w:rsidRPr="006B675A" w:rsidRDefault="006B675A" w:rsidP="006B675A">
            <w:pPr>
              <w:spacing w:after="0"/>
              <w:jc w:val="center"/>
              <w:rPr>
                <w:rFonts w:ascii="Times New Roman" w:eastAsia="Times New Roman" w:hAnsi="Times New Roman" w:cs="Times New Roman"/>
                <w:color w:val="000000"/>
                <w:sz w:val="22"/>
                <w:szCs w:val="22"/>
                <w:lang w:val="es-CO" w:eastAsia="es-CO"/>
              </w:rPr>
            </w:pPr>
            <w:r w:rsidRPr="006B675A">
              <w:rPr>
                <w:rFonts w:ascii="Times New Roman" w:eastAsia="Times New Roman" w:hAnsi="Times New Roman" w:cs="Times New Roman"/>
                <w:color w:val="000000"/>
                <w:sz w:val="22"/>
                <w:szCs w:val="22"/>
                <w:lang w:eastAsia="es-CO"/>
              </w:rPr>
              <w:t>11</w:t>
            </w:r>
          </w:p>
        </w:tc>
        <w:tc>
          <w:tcPr>
            <w:tcW w:w="1200" w:type="dxa"/>
            <w:tcBorders>
              <w:top w:val="nil"/>
              <w:left w:val="nil"/>
              <w:bottom w:val="nil"/>
              <w:right w:val="nil"/>
            </w:tcBorders>
            <w:noWrap/>
            <w:vAlign w:val="center"/>
            <w:hideMark/>
          </w:tcPr>
          <w:p w14:paraId="0CF46AF7" w14:textId="77777777" w:rsidR="006B675A" w:rsidRPr="006B675A" w:rsidRDefault="006B675A" w:rsidP="006B675A">
            <w:pPr>
              <w:spacing w:after="0"/>
              <w:jc w:val="center"/>
              <w:rPr>
                <w:rFonts w:ascii="Times New Roman" w:eastAsia="Times New Roman" w:hAnsi="Times New Roman" w:cs="Times New Roman"/>
                <w:color w:val="000000"/>
                <w:sz w:val="22"/>
                <w:szCs w:val="22"/>
                <w:lang w:val="es-CO" w:eastAsia="es-CO"/>
              </w:rPr>
            </w:pPr>
            <w:r w:rsidRPr="006B675A">
              <w:rPr>
                <w:rFonts w:ascii="Times New Roman" w:eastAsia="Times New Roman" w:hAnsi="Times New Roman" w:cs="Times New Roman"/>
                <w:color w:val="000000"/>
                <w:sz w:val="22"/>
                <w:szCs w:val="22"/>
                <w:lang w:eastAsia="es-CO"/>
              </w:rPr>
              <w:t>11</w:t>
            </w:r>
          </w:p>
        </w:tc>
        <w:tc>
          <w:tcPr>
            <w:tcW w:w="1200" w:type="dxa"/>
            <w:tcBorders>
              <w:top w:val="nil"/>
              <w:left w:val="nil"/>
              <w:bottom w:val="nil"/>
              <w:right w:val="nil"/>
            </w:tcBorders>
            <w:noWrap/>
            <w:vAlign w:val="center"/>
            <w:hideMark/>
          </w:tcPr>
          <w:p w14:paraId="17B837EF" w14:textId="77777777" w:rsidR="006B675A" w:rsidRPr="006B675A" w:rsidRDefault="006B675A" w:rsidP="006B675A">
            <w:pPr>
              <w:spacing w:after="0"/>
              <w:jc w:val="center"/>
              <w:rPr>
                <w:rFonts w:ascii="Times New Roman" w:eastAsia="Times New Roman" w:hAnsi="Times New Roman" w:cs="Times New Roman"/>
                <w:color w:val="000000"/>
                <w:sz w:val="22"/>
                <w:szCs w:val="22"/>
                <w:lang w:val="es-CO" w:eastAsia="es-CO"/>
              </w:rPr>
            </w:pPr>
            <w:r w:rsidRPr="006B675A">
              <w:rPr>
                <w:rFonts w:ascii="Times New Roman" w:eastAsia="Times New Roman" w:hAnsi="Times New Roman" w:cs="Times New Roman"/>
                <w:color w:val="000000"/>
                <w:sz w:val="22"/>
                <w:szCs w:val="22"/>
                <w:lang w:eastAsia="es-CO"/>
              </w:rPr>
              <w:t>33</w:t>
            </w:r>
          </w:p>
        </w:tc>
      </w:tr>
      <w:tr w:rsidR="006B675A" w:rsidRPr="006B675A" w14:paraId="6D7B0757" w14:textId="77777777" w:rsidTr="006B675A">
        <w:trPr>
          <w:trHeight w:val="300"/>
        </w:trPr>
        <w:tc>
          <w:tcPr>
            <w:tcW w:w="1200" w:type="dxa"/>
            <w:tcBorders>
              <w:top w:val="nil"/>
              <w:left w:val="nil"/>
              <w:bottom w:val="nil"/>
              <w:right w:val="nil"/>
            </w:tcBorders>
            <w:noWrap/>
            <w:vAlign w:val="center"/>
            <w:hideMark/>
          </w:tcPr>
          <w:p w14:paraId="5C939058" w14:textId="77777777" w:rsidR="006B675A" w:rsidRPr="006B675A" w:rsidRDefault="006B675A" w:rsidP="006B675A">
            <w:pPr>
              <w:spacing w:after="0"/>
              <w:jc w:val="center"/>
              <w:rPr>
                <w:rFonts w:ascii="Times New Roman" w:eastAsia="Times New Roman" w:hAnsi="Times New Roman" w:cs="Times New Roman"/>
                <w:color w:val="000000"/>
                <w:sz w:val="22"/>
                <w:szCs w:val="22"/>
                <w:lang w:val="es-CO" w:eastAsia="es-CO"/>
              </w:rPr>
            </w:pPr>
            <w:r w:rsidRPr="006B675A">
              <w:rPr>
                <w:rFonts w:ascii="Times New Roman" w:eastAsia="Times New Roman" w:hAnsi="Times New Roman" w:cs="Times New Roman"/>
                <w:color w:val="000000"/>
                <w:sz w:val="22"/>
                <w:szCs w:val="22"/>
                <w:lang w:eastAsia="es-CO"/>
              </w:rPr>
              <w:t>ASC 160</w:t>
            </w:r>
          </w:p>
        </w:tc>
        <w:tc>
          <w:tcPr>
            <w:tcW w:w="1980" w:type="dxa"/>
            <w:tcBorders>
              <w:top w:val="nil"/>
              <w:left w:val="nil"/>
              <w:bottom w:val="nil"/>
              <w:right w:val="nil"/>
            </w:tcBorders>
            <w:noWrap/>
            <w:vAlign w:val="center"/>
            <w:hideMark/>
          </w:tcPr>
          <w:p w14:paraId="24156E31" w14:textId="77777777" w:rsidR="006B675A" w:rsidRPr="006B675A" w:rsidRDefault="006B675A" w:rsidP="006B675A">
            <w:pPr>
              <w:spacing w:after="0"/>
              <w:jc w:val="center"/>
              <w:rPr>
                <w:rFonts w:ascii="Times New Roman" w:eastAsia="Times New Roman" w:hAnsi="Times New Roman" w:cs="Times New Roman"/>
                <w:color w:val="000000"/>
                <w:sz w:val="22"/>
                <w:szCs w:val="22"/>
                <w:lang w:val="es-CO" w:eastAsia="es-CO"/>
              </w:rPr>
            </w:pPr>
            <w:r w:rsidRPr="006B675A">
              <w:rPr>
                <w:rFonts w:ascii="Times New Roman" w:eastAsia="Times New Roman" w:hAnsi="Times New Roman" w:cs="Times New Roman"/>
                <w:color w:val="000000"/>
                <w:sz w:val="22"/>
                <w:szCs w:val="22"/>
                <w:lang w:eastAsia="es-CO"/>
              </w:rPr>
              <w:t>inoculated</w:t>
            </w:r>
          </w:p>
        </w:tc>
        <w:tc>
          <w:tcPr>
            <w:tcW w:w="1380" w:type="dxa"/>
            <w:tcBorders>
              <w:top w:val="nil"/>
              <w:left w:val="nil"/>
              <w:bottom w:val="nil"/>
              <w:right w:val="nil"/>
            </w:tcBorders>
            <w:noWrap/>
            <w:vAlign w:val="center"/>
            <w:hideMark/>
          </w:tcPr>
          <w:p w14:paraId="653108B1" w14:textId="77777777" w:rsidR="006B675A" w:rsidRPr="006B675A" w:rsidRDefault="006B675A" w:rsidP="006B675A">
            <w:pPr>
              <w:spacing w:after="0"/>
              <w:jc w:val="center"/>
              <w:rPr>
                <w:rFonts w:ascii="Times New Roman" w:eastAsia="Times New Roman" w:hAnsi="Times New Roman" w:cs="Times New Roman"/>
                <w:color w:val="000000"/>
                <w:sz w:val="22"/>
                <w:szCs w:val="22"/>
                <w:lang w:val="es-CO" w:eastAsia="es-CO"/>
              </w:rPr>
            </w:pPr>
            <w:r w:rsidRPr="006B675A">
              <w:rPr>
                <w:rFonts w:ascii="Times New Roman" w:eastAsia="Times New Roman" w:hAnsi="Times New Roman" w:cs="Times New Roman"/>
                <w:color w:val="000000"/>
                <w:sz w:val="22"/>
                <w:szCs w:val="22"/>
                <w:lang w:eastAsia="es-CO"/>
              </w:rPr>
              <w:t>118</w:t>
            </w:r>
          </w:p>
        </w:tc>
        <w:tc>
          <w:tcPr>
            <w:tcW w:w="1200" w:type="dxa"/>
            <w:tcBorders>
              <w:top w:val="nil"/>
              <w:left w:val="nil"/>
              <w:bottom w:val="nil"/>
              <w:right w:val="nil"/>
            </w:tcBorders>
            <w:noWrap/>
            <w:vAlign w:val="center"/>
            <w:hideMark/>
          </w:tcPr>
          <w:p w14:paraId="252765AA" w14:textId="77777777" w:rsidR="006B675A" w:rsidRPr="006B675A" w:rsidRDefault="006B675A" w:rsidP="006B675A">
            <w:pPr>
              <w:spacing w:after="0"/>
              <w:jc w:val="center"/>
              <w:rPr>
                <w:rFonts w:ascii="Times New Roman" w:eastAsia="Times New Roman" w:hAnsi="Times New Roman" w:cs="Times New Roman"/>
                <w:color w:val="000000"/>
                <w:sz w:val="22"/>
                <w:szCs w:val="22"/>
                <w:lang w:val="es-CO" w:eastAsia="es-CO"/>
              </w:rPr>
            </w:pPr>
            <w:r w:rsidRPr="006B675A">
              <w:rPr>
                <w:rFonts w:ascii="Times New Roman" w:eastAsia="Times New Roman" w:hAnsi="Times New Roman" w:cs="Times New Roman"/>
                <w:color w:val="000000"/>
                <w:sz w:val="22"/>
                <w:szCs w:val="22"/>
                <w:lang w:eastAsia="es-CO"/>
              </w:rPr>
              <w:t>353</w:t>
            </w:r>
          </w:p>
        </w:tc>
        <w:tc>
          <w:tcPr>
            <w:tcW w:w="1200" w:type="dxa"/>
            <w:tcBorders>
              <w:top w:val="nil"/>
              <w:left w:val="nil"/>
              <w:bottom w:val="nil"/>
              <w:right w:val="nil"/>
            </w:tcBorders>
            <w:noWrap/>
            <w:vAlign w:val="center"/>
            <w:hideMark/>
          </w:tcPr>
          <w:p w14:paraId="7373EBCB" w14:textId="77777777" w:rsidR="006B675A" w:rsidRPr="006B675A" w:rsidRDefault="006B675A" w:rsidP="006B675A">
            <w:pPr>
              <w:spacing w:after="0"/>
              <w:jc w:val="center"/>
              <w:rPr>
                <w:rFonts w:ascii="Times New Roman" w:eastAsia="Times New Roman" w:hAnsi="Times New Roman" w:cs="Times New Roman"/>
                <w:color w:val="000000"/>
                <w:sz w:val="22"/>
                <w:szCs w:val="22"/>
                <w:lang w:val="es-CO" w:eastAsia="es-CO"/>
              </w:rPr>
            </w:pPr>
            <w:r w:rsidRPr="006B675A">
              <w:rPr>
                <w:rFonts w:ascii="Times New Roman" w:eastAsia="Times New Roman" w:hAnsi="Times New Roman" w:cs="Times New Roman"/>
                <w:color w:val="000000"/>
                <w:sz w:val="22"/>
                <w:szCs w:val="22"/>
                <w:lang w:eastAsia="es-CO"/>
              </w:rPr>
              <w:t>353</w:t>
            </w:r>
          </w:p>
        </w:tc>
        <w:tc>
          <w:tcPr>
            <w:tcW w:w="1200" w:type="dxa"/>
            <w:tcBorders>
              <w:top w:val="nil"/>
              <w:left w:val="nil"/>
              <w:bottom w:val="nil"/>
              <w:right w:val="nil"/>
            </w:tcBorders>
            <w:noWrap/>
            <w:vAlign w:val="center"/>
            <w:hideMark/>
          </w:tcPr>
          <w:p w14:paraId="4129BE10" w14:textId="77777777" w:rsidR="006B675A" w:rsidRPr="006B675A" w:rsidRDefault="006B675A" w:rsidP="006B675A">
            <w:pPr>
              <w:spacing w:after="0"/>
              <w:jc w:val="center"/>
              <w:rPr>
                <w:rFonts w:ascii="Times New Roman" w:eastAsia="Times New Roman" w:hAnsi="Times New Roman" w:cs="Times New Roman"/>
                <w:color w:val="000000"/>
                <w:sz w:val="22"/>
                <w:szCs w:val="22"/>
                <w:lang w:val="es-CO" w:eastAsia="es-CO"/>
              </w:rPr>
            </w:pPr>
            <w:r w:rsidRPr="006B675A">
              <w:rPr>
                <w:rFonts w:ascii="Times New Roman" w:eastAsia="Times New Roman" w:hAnsi="Times New Roman" w:cs="Times New Roman"/>
                <w:color w:val="000000"/>
                <w:sz w:val="22"/>
                <w:szCs w:val="22"/>
                <w:lang w:eastAsia="es-CO"/>
              </w:rPr>
              <w:t>355</w:t>
            </w:r>
          </w:p>
        </w:tc>
        <w:tc>
          <w:tcPr>
            <w:tcW w:w="1200" w:type="dxa"/>
            <w:tcBorders>
              <w:top w:val="nil"/>
              <w:left w:val="nil"/>
              <w:bottom w:val="nil"/>
              <w:right w:val="nil"/>
            </w:tcBorders>
            <w:noWrap/>
            <w:vAlign w:val="center"/>
            <w:hideMark/>
          </w:tcPr>
          <w:p w14:paraId="796D3444" w14:textId="77777777" w:rsidR="006B675A" w:rsidRPr="006B675A" w:rsidRDefault="006B675A" w:rsidP="006B675A">
            <w:pPr>
              <w:spacing w:after="0"/>
              <w:jc w:val="center"/>
              <w:rPr>
                <w:rFonts w:ascii="Times New Roman" w:eastAsia="Times New Roman" w:hAnsi="Times New Roman" w:cs="Times New Roman"/>
                <w:color w:val="000000"/>
                <w:sz w:val="22"/>
                <w:szCs w:val="22"/>
                <w:lang w:val="es-CO" w:eastAsia="es-CO"/>
              </w:rPr>
            </w:pPr>
            <w:r w:rsidRPr="006B675A">
              <w:rPr>
                <w:rFonts w:ascii="Times New Roman" w:eastAsia="Times New Roman" w:hAnsi="Times New Roman" w:cs="Times New Roman"/>
                <w:color w:val="000000"/>
                <w:sz w:val="22"/>
                <w:szCs w:val="22"/>
                <w:lang w:eastAsia="es-CO"/>
              </w:rPr>
              <w:t>1061</w:t>
            </w:r>
          </w:p>
        </w:tc>
      </w:tr>
      <w:tr w:rsidR="006B675A" w:rsidRPr="006B675A" w14:paraId="56444AEC" w14:textId="77777777" w:rsidTr="006B675A">
        <w:trPr>
          <w:trHeight w:val="300"/>
        </w:trPr>
        <w:tc>
          <w:tcPr>
            <w:tcW w:w="1200" w:type="dxa"/>
            <w:tcBorders>
              <w:top w:val="nil"/>
              <w:left w:val="nil"/>
              <w:bottom w:val="nil"/>
              <w:right w:val="nil"/>
            </w:tcBorders>
            <w:noWrap/>
            <w:vAlign w:val="center"/>
            <w:hideMark/>
          </w:tcPr>
          <w:p w14:paraId="23D59183" w14:textId="77777777" w:rsidR="006B675A" w:rsidRPr="006B675A" w:rsidRDefault="006B675A" w:rsidP="006B675A">
            <w:pPr>
              <w:spacing w:after="0"/>
              <w:jc w:val="center"/>
              <w:rPr>
                <w:rFonts w:ascii="Times New Roman" w:eastAsia="Times New Roman" w:hAnsi="Times New Roman" w:cs="Times New Roman"/>
                <w:color w:val="000000"/>
                <w:sz w:val="22"/>
                <w:szCs w:val="22"/>
                <w:lang w:val="es-CO" w:eastAsia="es-CO"/>
              </w:rPr>
            </w:pPr>
            <w:r w:rsidRPr="006B675A">
              <w:rPr>
                <w:rFonts w:ascii="Times New Roman" w:eastAsia="Times New Roman" w:hAnsi="Times New Roman" w:cs="Times New Roman"/>
                <w:color w:val="000000"/>
                <w:sz w:val="22"/>
                <w:szCs w:val="22"/>
                <w:lang w:eastAsia="es-CO"/>
              </w:rPr>
              <w:t>CAL 96</w:t>
            </w:r>
          </w:p>
        </w:tc>
        <w:tc>
          <w:tcPr>
            <w:tcW w:w="1980" w:type="dxa"/>
            <w:tcBorders>
              <w:top w:val="nil"/>
              <w:left w:val="nil"/>
              <w:bottom w:val="nil"/>
              <w:right w:val="nil"/>
            </w:tcBorders>
            <w:noWrap/>
            <w:vAlign w:val="center"/>
            <w:hideMark/>
          </w:tcPr>
          <w:p w14:paraId="533C20A3" w14:textId="77777777" w:rsidR="006B675A" w:rsidRPr="006B675A" w:rsidRDefault="006B675A" w:rsidP="006B675A">
            <w:pPr>
              <w:spacing w:after="0"/>
              <w:jc w:val="center"/>
              <w:rPr>
                <w:rFonts w:ascii="Times New Roman" w:eastAsia="Times New Roman" w:hAnsi="Times New Roman" w:cs="Times New Roman"/>
                <w:color w:val="000000"/>
                <w:sz w:val="22"/>
                <w:szCs w:val="22"/>
                <w:lang w:val="es-CO" w:eastAsia="es-CO"/>
              </w:rPr>
            </w:pPr>
            <w:r w:rsidRPr="006B675A">
              <w:rPr>
                <w:rFonts w:ascii="Times New Roman" w:eastAsia="Times New Roman" w:hAnsi="Times New Roman" w:cs="Times New Roman"/>
                <w:color w:val="000000"/>
                <w:sz w:val="22"/>
                <w:szCs w:val="22"/>
                <w:lang w:eastAsia="es-CO"/>
              </w:rPr>
              <w:t>control</w:t>
            </w:r>
          </w:p>
        </w:tc>
        <w:tc>
          <w:tcPr>
            <w:tcW w:w="1380" w:type="dxa"/>
            <w:tcBorders>
              <w:top w:val="nil"/>
              <w:left w:val="nil"/>
              <w:bottom w:val="nil"/>
              <w:right w:val="nil"/>
            </w:tcBorders>
            <w:noWrap/>
            <w:vAlign w:val="center"/>
            <w:hideMark/>
          </w:tcPr>
          <w:p w14:paraId="44BCE315" w14:textId="77777777" w:rsidR="006B675A" w:rsidRPr="006B675A" w:rsidRDefault="006B675A" w:rsidP="006B675A">
            <w:pPr>
              <w:spacing w:after="0"/>
              <w:jc w:val="center"/>
              <w:rPr>
                <w:rFonts w:ascii="Times New Roman" w:eastAsia="Times New Roman" w:hAnsi="Times New Roman" w:cs="Times New Roman"/>
                <w:color w:val="000000"/>
                <w:sz w:val="22"/>
                <w:szCs w:val="22"/>
                <w:lang w:val="es-CO" w:eastAsia="es-CO"/>
              </w:rPr>
            </w:pPr>
            <w:r w:rsidRPr="006B675A">
              <w:rPr>
                <w:rFonts w:ascii="Times New Roman" w:eastAsia="Times New Roman" w:hAnsi="Times New Roman" w:cs="Times New Roman"/>
                <w:color w:val="000000"/>
                <w:sz w:val="22"/>
                <w:szCs w:val="22"/>
                <w:lang w:eastAsia="es-CO"/>
              </w:rPr>
              <w:t>11</w:t>
            </w:r>
          </w:p>
        </w:tc>
        <w:tc>
          <w:tcPr>
            <w:tcW w:w="1200" w:type="dxa"/>
            <w:tcBorders>
              <w:top w:val="nil"/>
              <w:left w:val="nil"/>
              <w:bottom w:val="nil"/>
              <w:right w:val="nil"/>
            </w:tcBorders>
            <w:noWrap/>
            <w:vAlign w:val="center"/>
            <w:hideMark/>
          </w:tcPr>
          <w:p w14:paraId="1D607C9D" w14:textId="77777777" w:rsidR="006B675A" w:rsidRPr="006B675A" w:rsidRDefault="006B675A" w:rsidP="006B675A">
            <w:pPr>
              <w:spacing w:after="0"/>
              <w:jc w:val="center"/>
              <w:rPr>
                <w:rFonts w:ascii="Times New Roman" w:eastAsia="Times New Roman" w:hAnsi="Times New Roman" w:cs="Times New Roman"/>
                <w:color w:val="000000"/>
                <w:sz w:val="22"/>
                <w:szCs w:val="22"/>
                <w:lang w:val="es-CO" w:eastAsia="es-CO"/>
              </w:rPr>
            </w:pPr>
            <w:r w:rsidRPr="006B675A">
              <w:rPr>
                <w:rFonts w:ascii="Times New Roman" w:eastAsia="Times New Roman" w:hAnsi="Times New Roman" w:cs="Times New Roman"/>
                <w:color w:val="000000"/>
                <w:sz w:val="22"/>
                <w:szCs w:val="22"/>
                <w:lang w:eastAsia="es-CO"/>
              </w:rPr>
              <w:t>12</w:t>
            </w:r>
          </w:p>
        </w:tc>
        <w:tc>
          <w:tcPr>
            <w:tcW w:w="1200" w:type="dxa"/>
            <w:tcBorders>
              <w:top w:val="nil"/>
              <w:left w:val="nil"/>
              <w:bottom w:val="nil"/>
              <w:right w:val="nil"/>
            </w:tcBorders>
            <w:noWrap/>
            <w:vAlign w:val="center"/>
            <w:hideMark/>
          </w:tcPr>
          <w:p w14:paraId="199960AA" w14:textId="77777777" w:rsidR="006B675A" w:rsidRPr="006B675A" w:rsidRDefault="006B675A" w:rsidP="006B675A">
            <w:pPr>
              <w:spacing w:after="0"/>
              <w:jc w:val="center"/>
              <w:rPr>
                <w:rFonts w:ascii="Times New Roman" w:eastAsia="Times New Roman" w:hAnsi="Times New Roman" w:cs="Times New Roman"/>
                <w:color w:val="000000"/>
                <w:sz w:val="22"/>
                <w:szCs w:val="22"/>
                <w:lang w:val="es-CO" w:eastAsia="es-CO"/>
              </w:rPr>
            </w:pPr>
            <w:r w:rsidRPr="006B675A">
              <w:rPr>
                <w:rFonts w:ascii="Times New Roman" w:eastAsia="Times New Roman" w:hAnsi="Times New Roman" w:cs="Times New Roman"/>
                <w:color w:val="000000"/>
                <w:sz w:val="22"/>
                <w:szCs w:val="22"/>
                <w:lang w:eastAsia="es-CO"/>
              </w:rPr>
              <w:t>12</w:t>
            </w:r>
          </w:p>
        </w:tc>
        <w:tc>
          <w:tcPr>
            <w:tcW w:w="1200" w:type="dxa"/>
            <w:tcBorders>
              <w:top w:val="nil"/>
              <w:left w:val="nil"/>
              <w:bottom w:val="nil"/>
              <w:right w:val="nil"/>
            </w:tcBorders>
            <w:noWrap/>
            <w:vAlign w:val="center"/>
            <w:hideMark/>
          </w:tcPr>
          <w:p w14:paraId="2C1E1421" w14:textId="77777777" w:rsidR="006B675A" w:rsidRPr="006B675A" w:rsidRDefault="006B675A" w:rsidP="006B675A">
            <w:pPr>
              <w:spacing w:after="0"/>
              <w:jc w:val="center"/>
              <w:rPr>
                <w:rFonts w:ascii="Times New Roman" w:eastAsia="Times New Roman" w:hAnsi="Times New Roman" w:cs="Times New Roman"/>
                <w:color w:val="000000"/>
                <w:sz w:val="22"/>
                <w:szCs w:val="22"/>
                <w:lang w:val="es-CO" w:eastAsia="es-CO"/>
              </w:rPr>
            </w:pPr>
            <w:r w:rsidRPr="006B675A">
              <w:rPr>
                <w:rFonts w:ascii="Times New Roman" w:eastAsia="Times New Roman" w:hAnsi="Times New Roman" w:cs="Times New Roman"/>
                <w:color w:val="000000"/>
                <w:sz w:val="22"/>
                <w:szCs w:val="22"/>
                <w:lang w:eastAsia="es-CO"/>
              </w:rPr>
              <w:t>12</w:t>
            </w:r>
          </w:p>
        </w:tc>
        <w:tc>
          <w:tcPr>
            <w:tcW w:w="1200" w:type="dxa"/>
            <w:tcBorders>
              <w:top w:val="nil"/>
              <w:left w:val="nil"/>
              <w:bottom w:val="nil"/>
              <w:right w:val="nil"/>
            </w:tcBorders>
            <w:noWrap/>
            <w:vAlign w:val="center"/>
            <w:hideMark/>
          </w:tcPr>
          <w:p w14:paraId="18F6FC93" w14:textId="77777777" w:rsidR="006B675A" w:rsidRPr="006B675A" w:rsidRDefault="006B675A" w:rsidP="006B675A">
            <w:pPr>
              <w:spacing w:after="0"/>
              <w:jc w:val="center"/>
              <w:rPr>
                <w:rFonts w:ascii="Times New Roman" w:eastAsia="Times New Roman" w:hAnsi="Times New Roman" w:cs="Times New Roman"/>
                <w:color w:val="000000"/>
                <w:sz w:val="22"/>
                <w:szCs w:val="22"/>
                <w:lang w:val="es-CO" w:eastAsia="es-CO"/>
              </w:rPr>
            </w:pPr>
            <w:r w:rsidRPr="006B675A">
              <w:rPr>
                <w:rFonts w:ascii="Times New Roman" w:eastAsia="Times New Roman" w:hAnsi="Times New Roman" w:cs="Times New Roman"/>
                <w:color w:val="000000"/>
                <w:sz w:val="22"/>
                <w:szCs w:val="22"/>
                <w:lang w:eastAsia="es-CO"/>
              </w:rPr>
              <w:t>36</w:t>
            </w:r>
          </w:p>
        </w:tc>
      </w:tr>
      <w:tr w:rsidR="006B675A" w:rsidRPr="006B675A" w14:paraId="519D88E2" w14:textId="77777777" w:rsidTr="006B675A">
        <w:trPr>
          <w:trHeight w:val="300"/>
        </w:trPr>
        <w:tc>
          <w:tcPr>
            <w:tcW w:w="1200" w:type="dxa"/>
            <w:tcBorders>
              <w:top w:val="nil"/>
              <w:left w:val="nil"/>
              <w:bottom w:val="nil"/>
              <w:right w:val="nil"/>
            </w:tcBorders>
            <w:noWrap/>
            <w:vAlign w:val="center"/>
            <w:hideMark/>
          </w:tcPr>
          <w:p w14:paraId="14FB306E" w14:textId="77777777" w:rsidR="006B675A" w:rsidRPr="006B675A" w:rsidRDefault="006B675A" w:rsidP="006B675A">
            <w:pPr>
              <w:spacing w:after="0"/>
              <w:jc w:val="center"/>
              <w:rPr>
                <w:rFonts w:ascii="Times New Roman" w:eastAsia="Times New Roman" w:hAnsi="Times New Roman" w:cs="Times New Roman"/>
                <w:color w:val="000000"/>
                <w:sz w:val="22"/>
                <w:szCs w:val="22"/>
                <w:lang w:val="es-CO" w:eastAsia="es-CO"/>
              </w:rPr>
            </w:pPr>
            <w:r w:rsidRPr="006B675A">
              <w:rPr>
                <w:rFonts w:ascii="Times New Roman" w:eastAsia="Times New Roman" w:hAnsi="Times New Roman" w:cs="Times New Roman"/>
                <w:color w:val="000000"/>
                <w:sz w:val="22"/>
                <w:szCs w:val="22"/>
                <w:lang w:eastAsia="es-CO"/>
              </w:rPr>
              <w:t>CAL 96</w:t>
            </w:r>
          </w:p>
        </w:tc>
        <w:tc>
          <w:tcPr>
            <w:tcW w:w="1980" w:type="dxa"/>
            <w:tcBorders>
              <w:top w:val="nil"/>
              <w:left w:val="nil"/>
              <w:bottom w:val="nil"/>
              <w:right w:val="nil"/>
            </w:tcBorders>
            <w:noWrap/>
            <w:vAlign w:val="center"/>
            <w:hideMark/>
          </w:tcPr>
          <w:p w14:paraId="037DA6A2" w14:textId="77777777" w:rsidR="006B675A" w:rsidRPr="006B675A" w:rsidRDefault="006B675A" w:rsidP="006B675A">
            <w:pPr>
              <w:spacing w:after="0"/>
              <w:jc w:val="center"/>
              <w:rPr>
                <w:rFonts w:ascii="Times New Roman" w:eastAsia="Times New Roman" w:hAnsi="Times New Roman" w:cs="Times New Roman"/>
                <w:color w:val="000000"/>
                <w:sz w:val="22"/>
                <w:szCs w:val="22"/>
                <w:lang w:val="es-CO" w:eastAsia="es-CO"/>
              </w:rPr>
            </w:pPr>
            <w:r w:rsidRPr="006B675A">
              <w:rPr>
                <w:rFonts w:ascii="Times New Roman" w:eastAsia="Times New Roman" w:hAnsi="Times New Roman" w:cs="Times New Roman"/>
                <w:color w:val="000000"/>
                <w:sz w:val="22"/>
                <w:szCs w:val="22"/>
                <w:lang w:eastAsia="es-CO"/>
              </w:rPr>
              <w:t>inoculated</w:t>
            </w:r>
          </w:p>
        </w:tc>
        <w:tc>
          <w:tcPr>
            <w:tcW w:w="1380" w:type="dxa"/>
            <w:tcBorders>
              <w:top w:val="nil"/>
              <w:left w:val="nil"/>
              <w:bottom w:val="nil"/>
              <w:right w:val="nil"/>
            </w:tcBorders>
            <w:noWrap/>
            <w:vAlign w:val="center"/>
            <w:hideMark/>
          </w:tcPr>
          <w:p w14:paraId="066E50F3" w14:textId="77777777" w:rsidR="006B675A" w:rsidRPr="006B675A" w:rsidRDefault="006B675A" w:rsidP="006B675A">
            <w:pPr>
              <w:spacing w:after="0"/>
              <w:jc w:val="center"/>
              <w:rPr>
                <w:rFonts w:ascii="Times New Roman" w:eastAsia="Times New Roman" w:hAnsi="Times New Roman" w:cs="Times New Roman"/>
                <w:color w:val="000000"/>
                <w:sz w:val="22"/>
                <w:szCs w:val="22"/>
                <w:lang w:val="es-CO" w:eastAsia="es-CO"/>
              </w:rPr>
            </w:pPr>
            <w:r w:rsidRPr="006B675A">
              <w:rPr>
                <w:rFonts w:ascii="Times New Roman" w:eastAsia="Times New Roman" w:hAnsi="Times New Roman" w:cs="Times New Roman"/>
                <w:color w:val="000000"/>
                <w:sz w:val="22"/>
                <w:szCs w:val="22"/>
                <w:lang w:eastAsia="es-CO"/>
              </w:rPr>
              <w:t>118</w:t>
            </w:r>
          </w:p>
        </w:tc>
        <w:tc>
          <w:tcPr>
            <w:tcW w:w="1200" w:type="dxa"/>
            <w:tcBorders>
              <w:top w:val="nil"/>
              <w:left w:val="nil"/>
              <w:bottom w:val="nil"/>
              <w:right w:val="nil"/>
            </w:tcBorders>
            <w:noWrap/>
            <w:vAlign w:val="center"/>
            <w:hideMark/>
          </w:tcPr>
          <w:p w14:paraId="51242150" w14:textId="77777777" w:rsidR="006B675A" w:rsidRPr="006B675A" w:rsidRDefault="006B675A" w:rsidP="006B675A">
            <w:pPr>
              <w:spacing w:after="0"/>
              <w:jc w:val="center"/>
              <w:rPr>
                <w:rFonts w:ascii="Times New Roman" w:eastAsia="Times New Roman" w:hAnsi="Times New Roman" w:cs="Times New Roman"/>
                <w:color w:val="000000"/>
                <w:sz w:val="22"/>
                <w:szCs w:val="22"/>
                <w:lang w:val="es-CO" w:eastAsia="es-CO"/>
              </w:rPr>
            </w:pPr>
            <w:r w:rsidRPr="006B675A">
              <w:rPr>
                <w:rFonts w:ascii="Times New Roman" w:eastAsia="Times New Roman" w:hAnsi="Times New Roman" w:cs="Times New Roman"/>
                <w:color w:val="000000"/>
                <w:sz w:val="22"/>
                <w:szCs w:val="22"/>
                <w:lang w:eastAsia="es-CO"/>
              </w:rPr>
              <w:t>351</w:t>
            </w:r>
          </w:p>
        </w:tc>
        <w:tc>
          <w:tcPr>
            <w:tcW w:w="1200" w:type="dxa"/>
            <w:tcBorders>
              <w:top w:val="nil"/>
              <w:left w:val="nil"/>
              <w:bottom w:val="nil"/>
              <w:right w:val="nil"/>
            </w:tcBorders>
            <w:noWrap/>
            <w:vAlign w:val="center"/>
            <w:hideMark/>
          </w:tcPr>
          <w:p w14:paraId="721EEC40" w14:textId="77777777" w:rsidR="006B675A" w:rsidRPr="006B675A" w:rsidRDefault="006B675A" w:rsidP="006B675A">
            <w:pPr>
              <w:spacing w:after="0"/>
              <w:jc w:val="center"/>
              <w:rPr>
                <w:rFonts w:ascii="Times New Roman" w:eastAsia="Times New Roman" w:hAnsi="Times New Roman" w:cs="Times New Roman"/>
                <w:color w:val="000000"/>
                <w:sz w:val="22"/>
                <w:szCs w:val="22"/>
                <w:lang w:val="es-CO" w:eastAsia="es-CO"/>
              </w:rPr>
            </w:pPr>
            <w:r w:rsidRPr="006B675A">
              <w:rPr>
                <w:rFonts w:ascii="Times New Roman" w:eastAsia="Times New Roman" w:hAnsi="Times New Roman" w:cs="Times New Roman"/>
                <w:color w:val="000000"/>
                <w:sz w:val="22"/>
                <w:szCs w:val="22"/>
                <w:lang w:eastAsia="es-CO"/>
              </w:rPr>
              <w:t>354</w:t>
            </w:r>
          </w:p>
        </w:tc>
        <w:tc>
          <w:tcPr>
            <w:tcW w:w="1200" w:type="dxa"/>
            <w:tcBorders>
              <w:top w:val="nil"/>
              <w:left w:val="nil"/>
              <w:bottom w:val="nil"/>
              <w:right w:val="nil"/>
            </w:tcBorders>
            <w:noWrap/>
            <w:vAlign w:val="center"/>
            <w:hideMark/>
          </w:tcPr>
          <w:p w14:paraId="275A4C90" w14:textId="77777777" w:rsidR="006B675A" w:rsidRPr="006B675A" w:rsidRDefault="006B675A" w:rsidP="006B675A">
            <w:pPr>
              <w:spacing w:after="0"/>
              <w:jc w:val="center"/>
              <w:rPr>
                <w:rFonts w:ascii="Times New Roman" w:eastAsia="Times New Roman" w:hAnsi="Times New Roman" w:cs="Times New Roman"/>
                <w:color w:val="000000"/>
                <w:sz w:val="22"/>
                <w:szCs w:val="22"/>
                <w:lang w:val="es-CO" w:eastAsia="es-CO"/>
              </w:rPr>
            </w:pPr>
            <w:r w:rsidRPr="006B675A">
              <w:rPr>
                <w:rFonts w:ascii="Times New Roman" w:eastAsia="Times New Roman" w:hAnsi="Times New Roman" w:cs="Times New Roman"/>
                <w:color w:val="000000"/>
                <w:sz w:val="22"/>
                <w:szCs w:val="22"/>
                <w:lang w:eastAsia="es-CO"/>
              </w:rPr>
              <w:t>351</w:t>
            </w:r>
          </w:p>
        </w:tc>
        <w:tc>
          <w:tcPr>
            <w:tcW w:w="1200" w:type="dxa"/>
            <w:tcBorders>
              <w:top w:val="nil"/>
              <w:left w:val="nil"/>
              <w:bottom w:val="nil"/>
              <w:right w:val="nil"/>
            </w:tcBorders>
            <w:noWrap/>
            <w:vAlign w:val="center"/>
            <w:hideMark/>
          </w:tcPr>
          <w:p w14:paraId="4E37E6C9" w14:textId="77777777" w:rsidR="006B675A" w:rsidRPr="006B675A" w:rsidRDefault="006B675A" w:rsidP="006B675A">
            <w:pPr>
              <w:spacing w:after="0"/>
              <w:jc w:val="center"/>
              <w:rPr>
                <w:rFonts w:ascii="Times New Roman" w:eastAsia="Times New Roman" w:hAnsi="Times New Roman" w:cs="Times New Roman"/>
                <w:color w:val="000000"/>
                <w:sz w:val="22"/>
                <w:szCs w:val="22"/>
                <w:lang w:val="es-CO" w:eastAsia="es-CO"/>
              </w:rPr>
            </w:pPr>
            <w:r w:rsidRPr="006B675A">
              <w:rPr>
                <w:rFonts w:ascii="Times New Roman" w:eastAsia="Times New Roman" w:hAnsi="Times New Roman" w:cs="Times New Roman"/>
                <w:color w:val="000000"/>
                <w:sz w:val="22"/>
                <w:szCs w:val="22"/>
                <w:lang w:eastAsia="es-CO"/>
              </w:rPr>
              <w:t>1056</w:t>
            </w:r>
          </w:p>
        </w:tc>
      </w:tr>
      <w:tr w:rsidR="006B675A" w:rsidRPr="006B675A" w14:paraId="442E7166" w14:textId="77777777" w:rsidTr="006B675A">
        <w:trPr>
          <w:trHeight w:val="300"/>
        </w:trPr>
        <w:tc>
          <w:tcPr>
            <w:tcW w:w="1200" w:type="dxa"/>
            <w:tcBorders>
              <w:top w:val="nil"/>
              <w:left w:val="nil"/>
              <w:bottom w:val="single" w:sz="4" w:space="0" w:color="auto"/>
              <w:right w:val="nil"/>
            </w:tcBorders>
            <w:noWrap/>
            <w:vAlign w:val="center"/>
            <w:hideMark/>
          </w:tcPr>
          <w:p w14:paraId="2399141B" w14:textId="77777777" w:rsidR="006B675A" w:rsidRPr="006B675A" w:rsidRDefault="006B675A" w:rsidP="006B675A">
            <w:pPr>
              <w:spacing w:after="0"/>
              <w:jc w:val="center"/>
              <w:rPr>
                <w:rFonts w:ascii="Times New Roman" w:eastAsia="Times New Roman" w:hAnsi="Times New Roman" w:cs="Times New Roman"/>
                <w:color w:val="000000"/>
                <w:sz w:val="22"/>
                <w:szCs w:val="22"/>
                <w:lang w:val="es-CO" w:eastAsia="es-CO"/>
              </w:rPr>
            </w:pPr>
            <w:r w:rsidRPr="006B675A">
              <w:rPr>
                <w:rFonts w:ascii="Times New Roman" w:eastAsia="Times New Roman" w:hAnsi="Times New Roman" w:cs="Times New Roman"/>
                <w:color w:val="000000"/>
                <w:sz w:val="22"/>
                <w:szCs w:val="22"/>
                <w:lang w:val="es-CO" w:eastAsia="es-CO"/>
              </w:rPr>
              <w:t>-</w:t>
            </w:r>
          </w:p>
        </w:tc>
        <w:tc>
          <w:tcPr>
            <w:tcW w:w="1980" w:type="dxa"/>
            <w:tcBorders>
              <w:top w:val="nil"/>
              <w:left w:val="nil"/>
              <w:bottom w:val="single" w:sz="4" w:space="0" w:color="auto"/>
              <w:right w:val="nil"/>
            </w:tcBorders>
            <w:noWrap/>
            <w:vAlign w:val="center"/>
            <w:hideMark/>
          </w:tcPr>
          <w:p w14:paraId="42A506A8" w14:textId="77777777" w:rsidR="006B675A" w:rsidRPr="006B675A" w:rsidRDefault="006B675A" w:rsidP="006B675A">
            <w:pPr>
              <w:spacing w:after="0"/>
              <w:jc w:val="center"/>
              <w:rPr>
                <w:rFonts w:ascii="Times New Roman" w:eastAsia="Times New Roman" w:hAnsi="Times New Roman" w:cs="Times New Roman"/>
                <w:color w:val="000000"/>
                <w:sz w:val="22"/>
                <w:szCs w:val="22"/>
                <w:lang w:val="es-CO" w:eastAsia="es-CO"/>
              </w:rPr>
            </w:pPr>
            <w:r w:rsidRPr="006B675A">
              <w:rPr>
                <w:rFonts w:ascii="Times New Roman" w:eastAsia="Times New Roman" w:hAnsi="Times New Roman" w:cs="Times New Roman"/>
                <w:color w:val="000000"/>
                <w:sz w:val="22"/>
                <w:szCs w:val="22"/>
                <w:lang w:eastAsia="es-CO"/>
              </w:rPr>
              <w:t>augmented (controls)</w:t>
            </w:r>
          </w:p>
        </w:tc>
        <w:tc>
          <w:tcPr>
            <w:tcW w:w="1380" w:type="dxa"/>
            <w:tcBorders>
              <w:top w:val="nil"/>
              <w:left w:val="nil"/>
              <w:bottom w:val="single" w:sz="4" w:space="0" w:color="auto"/>
              <w:right w:val="nil"/>
            </w:tcBorders>
            <w:noWrap/>
            <w:vAlign w:val="center"/>
            <w:hideMark/>
          </w:tcPr>
          <w:p w14:paraId="4FFD335F" w14:textId="77777777" w:rsidR="006B675A" w:rsidRPr="006B675A" w:rsidRDefault="006B675A" w:rsidP="006B675A">
            <w:pPr>
              <w:spacing w:after="0"/>
              <w:jc w:val="center"/>
              <w:rPr>
                <w:rFonts w:ascii="Times New Roman" w:eastAsia="Times New Roman" w:hAnsi="Times New Roman" w:cs="Times New Roman"/>
                <w:color w:val="000000"/>
                <w:sz w:val="22"/>
                <w:szCs w:val="22"/>
                <w:lang w:val="es-CO" w:eastAsia="es-CO"/>
              </w:rPr>
            </w:pPr>
            <w:r w:rsidRPr="006B675A">
              <w:rPr>
                <w:rFonts w:ascii="Times New Roman" w:eastAsia="Times New Roman" w:hAnsi="Times New Roman" w:cs="Times New Roman"/>
                <w:color w:val="000000"/>
                <w:sz w:val="22"/>
                <w:szCs w:val="22"/>
                <w:lang w:val="es-CO" w:eastAsia="es-CO"/>
              </w:rPr>
              <w:t>-</w:t>
            </w:r>
          </w:p>
        </w:tc>
        <w:tc>
          <w:tcPr>
            <w:tcW w:w="1200" w:type="dxa"/>
            <w:tcBorders>
              <w:top w:val="nil"/>
              <w:left w:val="nil"/>
              <w:bottom w:val="single" w:sz="4" w:space="0" w:color="auto"/>
              <w:right w:val="nil"/>
            </w:tcBorders>
            <w:noWrap/>
            <w:vAlign w:val="center"/>
            <w:hideMark/>
          </w:tcPr>
          <w:p w14:paraId="3FA8A345" w14:textId="77777777" w:rsidR="006B675A" w:rsidRPr="006B675A" w:rsidRDefault="006B675A" w:rsidP="006B675A">
            <w:pPr>
              <w:spacing w:after="0"/>
              <w:jc w:val="center"/>
              <w:rPr>
                <w:rFonts w:ascii="Times New Roman" w:eastAsia="Times New Roman" w:hAnsi="Times New Roman" w:cs="Times New Roman"/>
                <w:color w:val="000000"/>
                <w:sz w:val="22"/>
                <w:szCs w:val="22"/>
                <w:lang w:val="es-CO" w:eastAsia="es-CO"/>
              </w:rPr>
            </w:pPr>
            <w:r w:rsidRPr="006B675A">
              <w:rPr>
                <w:rFonts w:ascii="Times New Roman" w:eastAsia="Times New Roman" w:hAnsi="Times New Roman" w:cs="Times New Roman"/>
                <w:color w:val="000000"/>
                <w:sz w:val="22"/>
                <w:szCs w:val="22"/>
                <w:lang w:val="es-CO" w:eastAsia="es-CO"/>
              </w:rPr>
              <w:t>-</w:t>
            </w:r>
          </w:p>
        </w:tc>
        <w:tc>
          <w:tcPr>
            <w:tcW w:w="1200" w:type="dxa"/>
            <w:tcBorders>
              <w:top w:val="nil"/>
              <w:left w:val="nil"/>
              <w:bottom w:val="single" w:sz="4" w:space="0" w:color="auto"/>
              <w:right w:val="nil"/>
            </w:tcBorders>
            <w:noWrap/>
            <w:vAlign w:val="center"/>
            <w:hideMark/>
          </w:tcPr>
          <w:p w14:paraId="438C6D27" w14:textId="77777777" w:rsidR="006B675A" w:rsidRPr="006B675A" w:rsidRDefault="006B675A" w:rsidP="006B675A">
            <w:pPr>
              <w:spacing w:after="0"/>
              <w:jc w:val="center"/>
              <w:rPr>
                <w:rFonts w:ascii="Times New Roman" w:eastAsia="Times New Roman" w:hAnsi="Times New Roman" w:cs="Times New Roman"/>
                <w:color w:val="000000"/>
                <w:sz w:val="22"/>
                <w:szCs w:val="22"/>
                <w:lang w:val="es-CO" w:eastAsia="es-CO"/>
              </w:rPr>
            </w:pPr>
            <w:r w:rsidRPr="006B675A">
              <w:rPr>
                <w:rFonts w:ascii="Times New Roman" w:eastAsia="Times New Roman" w:hAnsi="Times New Roman" w:cs="Times New Roman"/>
                <w:color w:val="000000"/>
                <w:sz w:val="22"/>
                <w:szCs w:val="22"/>
                <w:lang w:val="es-CO" w:eastAsia="es-CO"/>
              </w:rPr>
              <w:t>-</w:t>
            </w:r>
          </w:p>
        </w:tc>
        <w:tc>
          <w:tcPr>
            <w:tcW w:w="1200" w:type="dxa"/>
            <w:tcBorders>
              <w:top w:val="nil"/>
              <w:left w:val="nil"/>
              <w:bottom w:val="single" w:sz="4" w:space="0" w:color="auto"/>
              <w:right w:val="nil"/>
            </w:tcBorders>
            <w:noWrap/>
            <w:vAlign w:val="center"/>
            <w:hideMark/>
          </w:tcPr>
          <w:p w14:paraId="7D4437E6" w14:textId="77777777" w:rsidR="006B675A" w:rsidRPr="006B675A" w:rsidRDefault="006B675A" w:rsidP="006B675A">
            <w:pPr>
              <w:spacing w:after="0"/>
              <w:jc w:val="center"/>
              <w:rPr>
                <w:rFonts w:ascii="Times New Roman" w:eastAsia="Times New Roman" w:hAnsi="Times New Roman" w:cs="Times New Roman"/>
                <w:color w:val="000000"/>
                <w:sz w:val="22"/>
                <w:szCs w:val="22"/>
                <w:lang w:val="es-CO" w:eastAsia="es-CO"/>
              </w:rPr>
            </w:pPr>
            <w:r w:rsidRPr="006B675A">
              <w:rPr>
                <w:rFonts w:ascii="Times New Roman" w:eastAsia="Times New Roman" w:hAnsi="Times New Roman" w:cs="Times New Roman"/>
                <w:color w:val="000000"/>
                <w:sz w:val="22"/>
                <w:szCs w:val="22"/>
                <w:lang w:val="es-CO" w:eastAsia="es-CO"/>
              </w:rPr>
              <w:t>-</w:t>
            </w:r>
          </w:p>
        </w:tc>
        <w:tc>
          <w:tcPr>
            <w:tcW w:w="1200" w:type="dxa"/>
            <w:tcBorders>
              <w:top w:val="nil"/>
              <w:left w:val="nil"/>
              <w:bottom w:val="single" w:sz="4" w:space="0" w:color="auto"/>
              <w:right w:val="nil"/>
            </w:tcBorders>
            <w:noWrap/>
            <w:vAlign w:val="center"/>
            <w:hideMark/>
          </w:tcPr>
          <w:p w14:paraId="3D215E61" w14:textId="77777777" w:rsidR="006B675A" w:rsidRPr="006B675A" w:rsidRDefault="006B675A" w:rsidP="006B675A">
            <w:pPr>
              <w:spacing w:after="0"/>
              <w:jc w:val="center"/>
              <w:rPr>
                <w:rFonts w:ascii="Times New Roman" w:eastAsia="Times New Roman" w:hAnsi="Times New Roman" w:cs="Times New Roman"/>
                <w:color w:val="000000"/>
                <w:sz w:val="22"/>
                <w:szCs w:val="22"/>
                <w:lang w:val="es-CO" w:eastAsia="es-CO"/>
              </w:rPr>
            </w:pPr>
            <w:r w:rsidRPr="006B675A">
              <w:rPr>
                <w:rFonts w:ascii="Times New Roman" w:eastAsia="Times New Roman" w:hAnsi="Times New Roman" w:cs="Times New Roman"/>
                <w:color w:val="000000"/>
                <w:sz w:val="22"/>
                <w:szCs w:val="22"/>
                <w:lang w:eastAsia="es-CO"/>
              </w:rPr>
              <w:t>532</w:t>
            </w:r>
          </w:p>
        </w:tc>
      </w:tr>
    </w:tbl>
    <w:p w14:paraId="661C4103" w14:textId="0B2FF841" w:rsidR="006B675A" w:rsidRDefault="006B675A" w:rsidP="00C50C22">
      <w:pPr>
        <w:pStyle w:val="Textoindependiente"/>
        <w:spacing w:before="100" w:beforeAutospacing="1" w:after="100" w:afterAutospacing="1"/>
        <w:jc w:val="both"/>
        <w:rPr>
          <w:rFonts w:ascii="Times New Roman" w:hAnsi="Times New Roman" w:cs="Times New Roman"/>
          <w:b/>
          <w:bCs/>
          <w:sz w:val="22"/>
          <w:szCs w:val="22"/>
        </w:rPr>
      </w:pPr>
      <w:r>
        <w:rPr>
          <w:rFonts w:ascii="Times New Roman" w:hAnsi="Times New Roman" w:cs="Times New Roman"/>
          <w:b/>
          <w:bCs/>
          <w:sz w:val="22"/>
          <w:szCs w:val="22"/>
        </w:rPr>
        <w:t>Data p</w:t>
      </w:r>
      <w:r w:rsidRPr="00C50C22">
        <w:rPr>
          <w:rFonts w:ascii="Times New Roman" w:hAnsi="Times New Roman" w:cs="Times New Roman"/>
          <w:b/>
          <w:bCs/>
          <w:sz w:val="22"/>
          <w:szCs w:val="22"/>
        </w:rPr>
        <w:t>reprocessing</w:t>
      </w:r>
    </w:p>
    <w:p w14:paraId="58FD5A1C" w14:textId="2FF273BE" w:rsidR="00441A6C" w:rsidRPr="00C50C22" w:rsidRDefault="00000000" w:rsidP="00C50C22">
      <w:pPr>
        <w:pStyle w:val="Textoindependiente"/>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sz w:val="22"/>
          <w:szCs w:val="22"/>
        </w:rPr>
        <w:t xml:space="preserve"> Images were resized to a maximum long side of 1,024 </w:t>
      </w:r>
      <w:r w:rsidR="00AB2F6C" w:rsidRPr="00AB2F6C">
        <w:rPr>
          <w:rFonts w:ascii="Times New Roman" w:hAnsi="Times New Roman" w:cs="Times New Roman"/>
          <w:sz w:val="22"/>
          <w:szCs w:val="22"/>
        </w:rPr>
        <w:t>pixels</w:t>
      </w:r>
      <w:r w:rsidRPr="00C50C22">
        <w:rPr>
          <w:rFonts w:ascii="Times New Roman" w:hAnsi="Times New Roman" w:cs="Times New Roman"/>
          <w:sz w:val="22"/>
          <w:szCs w:val="22"/>
        </w:rPr>
        <w:t xml:space="preserve"> for severity segmentation and to 224 × 224 </w:t>
      </w:r>
      <w:r w:rsidR="00AB2F6C" w:rsidRPr="00AB2F6C">
        <w:rPr>
          <w:rFonts w:ascii="Times New Roman" w:hAnsi="Times New Roman" w:cs="Times New Roman"/>
          <w:sz w:val="22"/>
          <w:szCs w:val="22"/>
        </w:rPr>
        <w:t>pixels</w:t>
      </w:r>
      <w:r w:rsidRPr="00C50C22">
        <w:rPr>
          <w:rFonts w:ascii="Times New Roman" w:hAnsi="Times New Roman" w:cs="Times New Roman"/>
          <w:sz w:val="22"/>
          <w:szCs w:val="22"/>
        </w:rPr>
        <w:t xml:space="preserve"> for encoder inference (patch 14 → 16 × 16 = 256 patch tokens); a subset was also read at 448 </w:t>
      </w:r>
      <w:r w:rsidR="00AB2F6C" w:rsidRPr="00AB2F6C">
        <w:rPr>
          <w:rFonts w:ascii="Times New Roman" w:hAnsi="Times New Roman" w:cs="Times New Roman"/>
          <w:sz w:val="22"/>
          <w:szCs w:val="22"/>
        </w:rPr>
        <w:t>pixels</w:t>
      </w:r>
      <w:r w:rsidRPr="00C50C22">
        <w:rPr>
          <w:rFonts w:ascii="Times New Roman" w:hAnsi="Times New Roman" w:cs="Times New Roman"/>
          <w:sz w:val="22"/>
          <w:szCs w:val="22"/>
        </w:rPr>
        <w:t xml:space="preserve"> (32 × 32 tokens) for high-resolution symptom maps. </w:t>
      </w:r>
    </w:p>
    <w:p w14:paraId="696DCE8F" w14:textId="77777777" w:rsidR="006B675A" w:rsidRDefault="00000000" w:rsidP="00C50C22">
      <w:pPr>
        <w:pStyle w:val="Textoindependiente"/>
        <w:spacing w:before="100" w:beforeAutospacing="1" w:after="100" w:afterAutospacing="1"/>
        <w:jc w:val="both"/>
        <w:rPr>
          <w:rFonts w:ascii="Times New Roman" w:hAnsi="Times New Roman" w:cs="Times New Roman"/>
          <w:b/>
          <w:bCs/>
          <w:sz w:val="22"/>
          <w:szCs w:val="22"/>
        </w:rPr>
      </w:pPr>
      <w:r w:rsidRPr="00C50C22">
        <w:rPr>
          <w:rFonts w:ascii="Times New Roman" w:hAnsi="Times New Roman" w:cs="Times New Roman"/>
          <w:b/>
          <w:bCs/>
          <w:sz w:val="22"/>
          <w:szCs w:val="22"/>
        </w:rPr>
        <w:t>Data augmentation</w:t>
      </w:r>
    </w:p>
    <w:p w14:paraId="0A76B938" w14:textId="5A00F306" w:rsidR="00441A6C" w:rsidRPr="00C50C22" w:rsidRDefault="00000000" w:rsidP="00C50C22">
      <w:pPr>
        <w:pStyle w:val="Textoindependiente"/>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sz w:val="22"/>
          <w:szCs w:val="22"/>
        </w:rPr>
        <w:t xml:space="preserve">The three analysis groups were markedly unbalanced each inoculated accession </w:t>
      </w:r>
      <w:proofErr w:type="gramStart"/>
      <w:r w:rsidRPr="00C50C22">
        <w:rPr>
          <w:rFonts w:ascii="Times New Roman" w:hAnsi="Times New Roman" w:cs="Times New Roman"/>
          <w:sz w:val="22"/>
          <w:szCs w:val="22"/>
        </w:rPr>
        <w:t>contributed</w:t>
      </w:r>
      <w:proofErr w:type="gramEnd"/>
      <w:r w:rsidRPr="00C50C22">
        <w:rPr>
          <w:rFonts w:ascii="Times New Roman" w:hAnsi="Times New Roman" w:cs="Times New Roman"/>
          <w:sz w:val="22"/>
          <w:szCs w:val="22"/>
        </w:rPr>
        <w:t xml:space="preserve"> 118 biological units, but only 21 units were available as non-inoculated controls and a skewed training set pushes a classifier toward the majority classes while inflating its apparent accuracy on the minority one </w:t>
      </w:r>
      <w:sdt>
        <w:sdtPr>
          <w:rPr>
            <w:rFonts w:ascii="Times New Roman" w:hAnsi="Times New Roman" w:cs="Times New Roman"/>
            <w:color w:val="000000"/>
            <w:sz w:val="22"/>
            <w:szCs w:val="22"/>
          </w:rPr>
          <w:tag w:val="MENDELEY_CITATION_v3_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"/>
          <w:id w:val="582648440"/>
          <w:placeholder>
            <w:docPart w:val="DefaultPlaceholder_-1854013440"/>
          </w:placeholder>
        </w:sdtPr>
        <w:sdtContent>
          <w:r w:rsidR="009517A0" w:rsidRPr="009517A0">
            <w:rPr>
              <w:rFonts w:ascii="Times New Roman" w:hAnsi="Times New Roman" w:cs="Times New Roman"/>
              <w:color w:val="000000"/>
              <w:sz w:val="22"/>
              <w:szCs w:val="22"/>
            </w:rPr>
            <w:t>(Buda et al., 2018)</w:t>
          </w:r>
        </w:sdtContent>
      </w:sdt>
      <w:r w:rsidRPr="00C50C22">
        <w:rPr>
          <w:rFonts w:ascii="Times New Roman" w:hAnsi="Times New Roman" w:cs="Times New Roman"/>
          <w:sz w:val="22"/>
          <w:szCs w:val="22"/>
        </w:rPr>
        <w:t xml:space="preserve">. To restore balance for the supervised discrimination analyses we built a control-only augmentation set of 532 images by applying, to each base control leaf, thirteen label-preserving geometric and photometric transforms (rotations, horizontal and vertical flips, mild scaling and translation, and small shifts in brightness, contrast and hue) alongside the untouched original. The transforms were deliberately conservative: they change the pose and illumination of a leaf without painting on symptoms that were never present, so the “healthy” phenotype is broadened rather than fabricated. Each synthetic image inherited the biological-unit label of its source and was locked into the same train/validation/test partition as that source through a provenance manifest, so no augmented view of a leaf could cross into a partition separate from its original and leak information into the held-out set </w:t>
      </w:r>
      <w:sdt>
        <w:sdtPr>
          <w:rPr>
            <w:rFonts w:ascii="Times New Roman" w:hAnsi="Times New Roman" w:cs="Times New Roman"/>
            <w:color w:val="000000"/>
            <w:sz w:val="22"/>
            <w:szCs w:val="22"/>
          </w:rPr>
          <w:tag w:val="MENDELEY_CITATION_v3_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"/>
          <w:id w:val="432561720"/>
          <w:placeholder>
            <w:docPart w:val="DefaultPlaceholder_-1854013440"/>
          </w:placeholder>
        </w:sdtPr>
        <w:sdtContent>
          <w:r w:rsidR="009517A0" w:rsidRPr="009517A0">
            <w:rPr>
              <w:rFonts w:ascii="Times New Roman" w:hAnsi="Times New Roman" w:cs="Times New Roman"/>
              <w:color w:val="000000"/>
              <w:sz w:val="22"/>
              <w:szCs w:val="22"/>
            </w:rPr>
            <w:t>(</w:t>
          </w:r>
          <w:proofErr w:type="spellStart"/>
          <w:r w:rsidR="009517A0" w:rsidRPr="009517A0">
            <w:rPr>
              <w:rFonts w:ascii="Times New Roman" w:hAnsi="Times New Roman" w:cs="Times New Roman"/>
              <w:color w:val="000000"/>
              <w:sz w:val="22"/>
              <w:szCs w:val="22"/>
            </w:rPr>
            <w:t>Ubbens</w:t>
          </w:r>
          <w:proofErr w:type="spellEnd"/>
          <w:r w:rsidR="009517A0" w:rsidRPr="009517A0">
            <w:rPr>
              <w:rFonts w:ascii="Times New Roman" w:hAnsi="Times New Roman" w:cs="Times New Roman"/>
              <w:color w:val="000000"/>
              <w:sz w:val="22"/>
              <w:szCs w:val="22"/>
            </w:rPr>
            <w:t xml:space="preserve"> et al., 2020)</w:t>
          </w:r>
        </w:sdtContent>
      </w:sdt>
      <w:r w:rsidRPr="00C50C22">
        <w:rPr>
          <w:rFonts w:ascii="Times New Roman" w:hAnsi="Times New Roman" w:cs="Times New Roman"/>
          <w:sz w:val="22"/>
          <w:szCs w:val="22"/>
        </w:rPr>
        <w:t xml:space="preserve">. Augmentation was confined to balancing the supervised classes; every unsupervised analysis the latent space, trajectories, spatial statistics and the </w:t>
      </w:r>
      <w:r w:rsidR="00A5622C">
        <w:rPr>
          <w:rFonts w:ascii="Times New Roman" w:hAnsi="Times New Roman" w:cs="Times New Roman"/>
          <w:sz w:val="22"/>
          <w:szCs w:val="22"/>
        </w:rPr>
        <w:t>conventional</w:t>
      </w:r>
      <w:r w:rsidRPr="00C50C22">
        <w:rPr>
          <w:rFonts w:ascii="Times New Roman" w:hAnsi="Times New Roman" w:cs="Times New Roman"/>
          <w:sz w:val="22"/>
          <w:szCs w:val="22"/>
        </w:rPr>
        <w:t xml:space="preserve"> severity reference used original images only.</w:t>
      </w:r>
    </w:p>
    <w:p w14:paraId="27553ADC" w14:textId="77777777" w:rsidR="00635283" w:rsidRDefault="00000000" w:rsidP="00C50C22">
      <w:pPr>
        <w:pStyle w:val="Textoindependiente"/>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b/>
          <w:bCs/>
          <w:sz w:val="22"/>
          <w:szCs w:val="22"/>
        </w:rPr>
        <w:t>Frozen encoder and embeddings.</w:t>
      </w:r>
      <w:r w:rsidRPr="00C50C22">
        <w:rPr>
          <w:rFonts w:ascii="Times New Roman" w:hAnsi="Times New Roman" w:cs="Times New Roman"/>
          <w:sz w:val="22"/>
          <w:szCs w:val="22"/>
        </w:rPr>
        <w:t xml:space="preserve"> </w:t>
      </w:r>
    </w:p>
    <w:p w14:paraId="07AC530B" w14:textId="5529D82F" w:rsidR="00441A6C" w:rsidRPr="00C50C22" w:rsidRDefault="00000000" w:rsidP="00C50C22">
      <w:pPr>
        <w:pStyle w:val="Textoindependiente"/>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sz w:val="22"/>
          <w:szCs w:val="22"/>
        </w:rPr>
        <w:t xml:space="preserve">We used DINOv2 </w:t>
      </w:r>
      <w:proofErr w:type="spellStart"/>
      <w:r w:rsidRPr="00C50C22">
        <w:rPr>
          <w:rFonts w:ascii="Times New Roman" w:hAnsi="Times New Roman" w:cs="Times New Roman"/>
          <w:sz w:val="22"/>
          <w:szCs w:val="22"/>
        </w:rPr>
        <w:t>ViT</w:t>
      </w:r>
      <w:proofErr w:type="spellEnd"/>
      <w:r w:rsidRPr="00C50C22">
        <w:rPr>
          <w:rFonts w:ascii="Times New Roman" w:hAnsi="Times New Roman" w:cs="Times New Roman"/>
          <w:sz w:val="22"/>
          <w:szCs w:val="22"/>
        </w:rPr>
        <w:t xml:space="preserve">-B/14 </w:t>
      </w:r>
      <w:sdt>
        <w:sdtPr>
          <w:rPr>
            <w:rFonts w:ascii="Times New Roman" w:hAnsi="Times New Roman" w:cs="Times New Roman"/>
            <w:color w:val="000000"/>
            <w:sz w:val="22"/>
            <w:szCs w:val="22"/>
          </w:rPr>
          <w:tag w:val="MENDELEY_CITATION_v3_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"/>
          <w:id w:val="-1082517011"/>
          <w:placeholder>
            <w:docPart w:val="DefaultPlaceholder_-1854013440"/>
          </w:placeholder>
        </w:sdtPr>
        <w:sdtContent>
          <w:r w:rsidR="009517A0" w:rsidRPr="009517A0">
            <w:rPr>
              <w:rFonts w:ascii="Times New Roman" w:hAnsi="Times New Roman" w:cs="Times New Roman"/>
              <w:color w:val="000000"/>
              <w:sz w:val="22"/>
              <w:szCs w:val="22"/>
            </w:rPr>
            <w:t>(</w:t>
          </w:r>
          <w:proofErr w:type="spellStart"/>
          <w:r w:rsidR="009517A0" w:rsidRPr="009517A0">
            <w:rPr>
              <w:rFonts w:ascii="Times New Roman" w:hAnsi="Times New Roman" w:cs="Times New Roman"/>
              <w:color w:val="000000"/>
              <w:sz w:val="22"/>
              <w:szCs w:val="22"/>
            </w:rPr>
            <w:t>Oquab</w:t>
          </w:r>
          <w:proofErr w:type="spellEnd"/>
          <w:r w:rsidR="009517A0" w:rsidRPr="009517A0">
            <w:rPr>
              <w:rFonts w:ascii="Times New Roman" w:hAnsi="Times New Roman" w:cs="Times New Roman"/>
              <w:color w:val="000000"/>
              <w:sz w:val="22"/>
              <w:szCs w:val="22"/>
            </w:rPr>
            <w:t xml:space="preserve"> et al., 2024)</w:t>
          </w:r>
        </w:sdtContent>
      </w:sdt>
      <w:r w:rsidRPr="00C50C22">
        <w:rPr>
          <w:rFonts w:ascii="Times New Roman" w:hAnsi="Times New Roman" w:cs="Times New Roman"/>
          <w:sz w:val="22"/>
          <w:szCs w:val="22"/>
        </w:rPr>
        <w:t xml:space="preserve"> with its released weights loaded </w:t>
      </w:r>
      <w:proofErr w:type="gramStart"/>
      <w:r w:rsidRPr="00C50C22">
        <w:rPr>
          <w:rFonts w:ascii="Times New Roman" w:hAnsi="Times New Roman" w:cs="Times New Roman"/>
          <w:sz w:val="22"/>
          <w:szCs w:val="22"/>
        </w:rPr>
        <w:t>locally</w:t>
      </w:r>
      <w:proofErr w:type="gramEnd"/>
      <w:r w:rsidRPr="00C50C22">
        <w:rPr>
          <w:rFonts w:ascii="Times New Roman" w:hAnsi="Times New Roman" w:cs="Times New Roman"/>
          <w:sz w:val="22"/>
          <w:szCs w:val="22"/>
        </w:rPr>
        <w:t xml:space="preserve"> 12 blocks, 12 heads, 768 dimensions, an exact parameter match held frozen (inference only), with ImageNet normalization. For each image the L2-normalized class-token vector was the global descriptor; the 256 patch tokens, kept with their 2-D coordinates, were the patch descriptor, and their per-image mean gave a patch-level summary for discrimination. Distances between embeddings used cosine geometry,</w:t>
      </w:r>
    </w:p>
    <w:p w14:paraId="78FA7B39" w14:textId="77777777" w:rsidR="00441A6C" w:rsidRPr="00C50C22" w:rsidRDefault="00000000" w:rsidP="00C50C22">
      <w:pPr>
        <w:pStyle w:val="Textoindependiente"/>
        <w:spacing w:before="100" w:beforeAutospacing="1" w:after="100" w:afterAutospacing="1"/>
        <w:jc w:val="both"/>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w:rPr>
                  <w:rFonts w:ascii="Cambria Math" w:hAnsi="Cambria Math" w:cs="Times New Roman"/>
                  <w:sz w:val="22"/>
                  <w:szCs w:val="22"/>
                </w:rPr>
                <m:t>d</m:t>
              </m:r>
            </m:e>
            <m:sub>
              <m:r>
                <m:rPr>
                  <m:sty m:val="p"/>
                </m:rPr>
                <w:rPr>
                  <w:rFonts w:ascii="Cambria Math" w:hAnsi="Cambria Math" w:cs="Times New Roman"/>
                  <w:sz w:val="22"/>
                  <w:szCs w:val="22"/>
                </w:rPr>
                <m:t>cos</m:t>
              </m:r>
            </m:sub>
          </m:sSub>
          <m:d>
            <m:dPr>
              <m:ctrlPr>
                <w:rPr>
                  <w:rFonts w:ascii="Cambria Math" w:hAnsi="Cambria Math" w:cs="Times New Roman"/>
                  <w:sz w:val="22"/>
                  <w:szCs w:val="22"/>
                </w:rPr>
              </m:ctrlPr>
            </m:dPr>
            <m:e>
              <m:sSub>
                <m:sSubPr>
                  <m:ctrlPr>
                    <w:rPr>
                      <w:rFonts w:ascii="Cambria Math" w:hAnsi="Cambria Math" w:cs="Times New Roman"/>
                      <w:sz w:val="22"/>
                      <w:szCs w:val="22"/>
                    </w:rPr>
                  </m:ctrlPr>
                </m:sSubPr>
                <m:e>
                  <m:r>
                    <m:rPr>
                      <m:sty m:val="b"/>
                    </m:rPr>
                    <w:rPr>
                      <w:rFonts w:ascii="Cambria Math" w:hAnsi="Cambria Math" w:cs="Times New Roman"/>
                      <w:sz w:val="22"/>
                      <w:szCs w:val="22"/>
                    </w:rPr>
                    <m:t>z</m:t>
                  </m:r>
                </m:e>
                <m:sub>
                  <m:r>
                    <w:rPr>
                      <w:rFonts w:ascii="Cambria Math" w:hAnsi="Cambria Math" w:cs="Times New Roman"/>
                      <w:sz w:val="22"/>
                      <w:szCs w:val="22"/>
                    </w:rPr>
                    <m:t>i</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b"/>
                    </m:rPr>
                    <w:rPr>
                      <w:rFonts w:ascii="Cambria Math" w:hAnsi="Cambria Math" w:cs="Times New Roman"/>
                      <w:sz w:val="22"/>
                      <w:szCs w:val="22"/>
                    </w:rPr>
                    <m:t>z</m:t>
                  </m:r>
                </m:e>
                <m:sub>
                  <m:r>
                    <w:rPr>
                      <w:rFonts w:ascii="Cambria Math" w:hAnsi="Cambria Math" w:cs="Times New Roman"/>
                      <w:sz w:val="22"/>
                      <w:szCs w:val="22"/>
                    </w:rPr>
                    <m:t>j</m:t>
                  </m:r>
                </m:sub>
              </m:sSub>
            </m:e>
          </m:d>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f>
            <m:fPr>
              <m:ctrlPr>
                <w:rPr>
                  <w:rFonts w:ascii="Cambria Math" w:hAnsi="Cambria Math" w:cs="Times New Roman"/>
                  <w:sz w:val="22"/>
                  <w:szCs w:val="22"/>
                </w:rPr>
              </m:ctrlPr>
            </m:fPr>
            <m:num>
              <m:sSub>
                <m:sSubPr>
                  <m:ctrlPr>
                    <w:rPr>
                      <w:rFonts w:ascii="Cambria Math" w:hAnsi="Cambria Math" w:cs="Times New Roman"/>
                      <w:sz w:val="22"/>
                      <w:szCs w:val="22"/>
                    </w:rPr>
                  </m:ctrlPr>
                </m:sSubPr>
                <m:e>
                  <m:r>
                    <m:rPr>
                      <m:sty m:val="b"/>
                    </m:rPr>
                    <w:rPr>
                      <w:rFonts w:ascii="Cambria Math" w:hAnsi="Cambria Math" w:cs="Times New Roman"/>
                      <w:sz w:val="22"/>
                      <w:szCs w:val="22"/>
                    </w:rPr>
                    <m:t>z</m:t>
                  </m:r>
                </m:e>
                <m:sub>
                  <m:r>
                    <w:rPr>
                      <w:rFonts w:ascii="Cambria Math" w:hAnsi="Cambria Math" w:cs="Times New Roman"/>
                      <w:sz w:val="22"/>
                      <w:szCs w:val="22"/>
                    </w:rPr>
                    <m:t>i</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b"/>
                    </m:rPr>
                    <w:rPr>
                      <w:rFonts w:ascii="Cambria Math" w:hAnsi="Cambria Math" w:cs="Times New Roman"/>
                      <w:sz w:val="22"/>
                      <w:szCs w:val="22"/>
                    </w:rPr>
                    <m:t>z</m:t>
                  </m:r>
                </m:e>
                <m:sub>
                  <m:r>
                    <w:rPr>
                      <w:rFonts w:ascii="Cambria Math" w:hAnsi="Cambria Math" w:cs="Times New Roman"/>
                      <w:sz w:val="22"/>
                      <w:szCs w:val="22"/>
                    </w:rPr>
                    <m:t>j</m:t>
                  </m:r>
                </m:sub>
              </m:sSub>
            </m:num>
            <m:den>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b"/>
                    </m:rPr>
                    <w:rPr>
                      <w:rFonts w:ascii="Cambria Math" w:hAnsi="Cambria Math" w:cs="Times New Roman"/>
                      <w:sz w:val="22"/>
                      <w:szCs w:val="22"/>
                    </w:rPr>
                    <m:t>z</m:t>
                  </m:r>
                </m:e>
                <m:sub>
                  <m:r>
                    <w:rPr>
                      <w:rFonts w:ascii="Cambria Math" w:hAnsi="Cambria Math" w:cs="Times New Roman"/>
                      <w:sz w:val="22"/>
                      <w:szCs w:val="22"/>
                    </w:rPr>
                    <m:t>i</m:t>
                  </m:r>
                </m:sub>
              </m:sSub>
              <m:r>
                <m:rPr>
                  <m:sty m:val="p"/>
                </m:rPr>
                <w:rPr>
                  <w:rFonts w:ascii="Cambria Math" w:hAnsi="Cambria Math" w:cs="Times New Roman"/>
                  <w:sz w:val="22"/>
                  <w:szCs w:val="22"/>
                </w:rPr>
                <m:t>∥</m:t>
              </m:r>
              <m:r>
                <w:rPr>
                  <w:rFonts w:ascii="Cambria Math" w:hAnsi="Cambria Math" w:cs="Times New Roman"/>
                  <w:sz w:val="22"/>
                  <w:szCs w:val="22"/>
                </w:rPr>
                <m:t> </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sty m:val="b"/>
                    </m:rPr>
                    <w:rPr>
                      <w:rFonts w:ascii="Cambria Math" w:hAnsi="Cambria Math" w:cs="Times New Roman"/>
                      <w:sz w:val="22"/>
                      <w:szCs w:val="22"/>
                    </w:rPr>
                    <m:t>z</m:t>
                  </m:r>
                </m:e>
                <m:sub>
                  <m:r>
                    <w:rPr>
                      <w:rFonts w:ascii="Cambria Math" w:hAnsi="Cambria Math" w:cs="Times New Roman"/>
                      <w:sz w:val="22"/>
                      <w:szCs w:val="22"/>
                    </w:rPr>
                    <m:t>j</m:t>
                  </m:r>
                </m:sub>
              </m:sSub>
              <m:r>
                <m:rPr>
                  <m:sty m:val="p"/>
                </m:rPr>
                <w:rPr>
                  <w:rFonts w:ascii="Cambria Math" w:hAnsi="Cambria Math" w:cs="Times New Roman"/>
                  <w:sz w:val="22"/>
                  <w:szCs w:val="22"/>
                </w:rPr>
                <m:t>∥</m:t>
              </m:r>
            </m:den>
          </m:f>
          <m:r>
            <m:rPr>
              <m:sty m:val="p"/>
            </m:rPr>
            <w:rPr>
              <w:rFonts w:ascii="Cambria Math" w:hAnsi="Cambria Math" w:cs="Times New Roman"/>
              <w:sz w:val="22"/>
              <w:szCs w:val="22"/>
            </w:rPr>
            <m:t>.</m:t>
          </m:r>
        </m:oMath>
      </m:oMathPara>
    </w:p>
    <w:p w14:paraId="0872516A" w14:textId="77777777" w:rsidR="00635283" w:rsidRDefault="00000000" w:rsidP="00C50C22">
      <w:pPr>
        <w:pStyle w:val="FirstParagraph"/>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b/>
          <w:bCs/>
          <w:sz w:val="22"/>
          <w:szCs w:val="22"/>
        </w:rPr>
        <w:t xml:space="preserve">Attention and </w:t>
      </w:r>
      <w:proofErr w:type="gramStart"/>
      <w:r w:rsidRPr="00C50C22">
        <w:rPr>
          <w:rFonts w:ascii="Times New Roman" w:hAnsi="Times New Roman" w:cs="Times New Roman"/>
          <w:b/>
          <w:bCs/>
          <w:sz w:val="22"/>
          <w:szCs w:val="22"/>
        </w:rPr>
        <w:t>symptom</w:t>
      </w:r>
      <w:proofErr w:type="gramEnd"/>
      <w:r w:rsidRPr="00C50C22">
        <w:rPr>
          <w:rFonts w:ascii="Times New Roman" w:hAnsi="Times New Roman" w:cs="Times New Roman"/>
          <w:b/>
          <w:bCs/>
          <w:sz w:val="22"/>
          <w:szCs w:val="22"/>
        </w:rPr>
        <w:t xml:space="preserve"> localization.</w:t>
      </w:r>
      <w:r w:rsidRPr="00C50C22">
        <w:rPr>
          <w:rFonts w:ascii="Times New Roman" w:hAnsi="Times New Roman" w:cs="Times New Roman"/>
          <w:sz w:val="22"/>
          <w:szCs w:val="22"/>
        </w:rPr>
        <w:t xml:space="preserve"> </w:t>
      </w:r>
    </w:p>
    <w:p w14:paraId="3C563CAF" w14:textId="1FC94BEC" w:rsidR="00441A6C" w:rsidRPr="00C50C22" w:rsidRDefault="00000000" w:rsidP="00C50C22">
      <w:pPr>
        <w:pStyle w:val="FirstParagraph"/>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sz w:val="22"/>
          <w:szCs w:val="22"/>
        </w:rPr>
        <w:t xml:space="preserve">Explicit self-attention was recovered from every block (class-token attention, its across-layer mean and variance, per-head maps, and attention rollout) and rendered as smooth overlays confined to the lamina. Separately, we defined a patch symptom score as the cosine distance of each patch embedding to the mean patch embedding of control leaves, </w:t>
      </w:r>
      <m:oMath>
        <m:sSub>
          <m:sSubPr>
            <m:ctrlPr>
              <w:rPr>
                <w:rFonts w:ascii="Cambria Math" w:hAnsi="Cambria Math" w:cs="Times New Roman"/>
                <w:sz w:val="22"/>
                <w:szCs w:val="22"/>
              </w:rPr>
            </m:ctrlPr>
          </m:sSubPr>
          <m:e>
            <m:r>
              <w:rPr>
                <w:rFonts w:ascii="Cambria Math" w:hAnsi="Cambria Math" w:cs="Times New Roman"/>
                <w:sz w:val="22"/>
                <w:szCs w:val="22"/>
              </w:rPr>
              <m:t>s</m:t>
            </m:r>
          </m:e>
          <m:sub>
            <m:r>
              <w:rPr>
                <w:rFonts w:ascii="Cambria Math" w:hAnsi="Cambria Math" w:cs="Times New Roman"/>
                <w:sz w:val="22"/>
                <w:szCs w:val="22"/>
              </w:rPr>
              <m:t>p</m:t>
            </m:r>
          </m:sub>
        </m:sSub>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-cos</m:t>
        </m:r>
        <m:d>
          <m:dPr>
            <m:ctrlPr>
              <w:rPr>
                <w:rFonts w:ascii="Cambria Math" w:hAnsi="Cambria Math" w:cs="Times New Roman"/>
                <w:sz w:val="22"/>
                <w:szCs w:val="22"/>
              </w:rPr>
            </m:ctrlPr>
          </m:dPr>
          <m:e>
            <m:r>
              <m:rPr>
                <m:sty m:val="b"/>
              </m:rPr>
              <w:rPr>
                <w:rFonts w:ascii="Cambria Math" w:hAnsi="Cambria Math" w:cs="Times New Roman"/>
                <w:sz w:val="22"/>
                <w:szCs w:val="22"/>
              </w:rPr>
              <m:t>p</m:t>
            </m:r>
            <m:r>
              <m:rPr>
                <m:sty m:val="p"/>
              </m:rPr>
              <w:rPr>
                <w:rFonts w:ascii="Cambria Math" w:hAnsi="Cambria Math" w:cs="Times New Roman"/>
                <w:sz w:val="22"/>
                <w:szCs w:val="22"/>
              </w:rPr>
              <m:t>,</m:t>
            </m:r>
            <m:sSub>
              <m:sSubPr>
                <m:ctrlPr>
                  <w:rPr>
                    <w:rFonts w:ascii="Cambria Math" w:hAnsi="Cambria Math" w:cs="Times New Roman"/>
                    <w:sz w:val="22"/>
                    <w:szCs w:val="22"/>
                  </w:rPr>
                </m:ctrlPr>
              </m:sSubPr>
              <m:e>
                <m:acc>
                  <m:accPr>
                    <m:chr m:val="‾"/>
                    <m:ctrlPr>
                      <w:rPr>
                        <w:rFonts w:ascii="Cambria Math" w:hAnsi="Cambria Math" w:cs="Times New Roman"/>
                        <w:sz w:val="22"/>
                        <w:szCs w:val="22"/>
                      </w:rPr>
                    </m:ctrlPr>
                  </m:accPr>
                  <m:e>
                    <m:r>
                      <m:rPr>
                        <m:sty m:val="b"/>
                      </m:rPr>
                      <w:rPr>
                        <w:rFonts w:ascii="Cambria Math" w:hAnsi="Cambria Math" w:cs="Times New Roman"/>
                        <w:sz w:val="22"/>
                        <w:szCs w:val="22"/>
                      </w:rPr>
                      <m:t>p</m:t>
                    </m:r>
                  </m:e>
                </m:acc>
              </m:e>
              <m:sub>
                <m:r>
                  <m:rPr>
                    <m:nor/>
                  </m:rPr>
                  <w:rPr>
                    <w:rFonts w:ascii="Times New Roman" w:hAnsi="Times New Roman" w:cs="Times New Roman"/>
                    <w:sz w:val="22"/>
                    <w:szCs w:val="22"/>
                  </w:rPr>
                  <m:t>healthy</m:t>
                </m:r>
              </m:sub>
            </m:sSub>
          </m:e>
        </m:d>
      </m:oMath>
      <w:r w:rsidRPr="00C50C22">
        <w:rPr>
          <w:rFonts w:ascii="Times New Roman" w:hAnsi="Times New Roman" w:cs="Times New Roman"/>
          <w:sz w:val="22"/>
          <w:szCs w:val="22"/>
        </w:rPr>
        <w:t xml:space="preserve">, and compared both attention and this score against a </w:t>
      </w:r>
      <w:proofErr w:type="spellStart"/>
      <w:r w:rsidRPr="00C50C22">
        <w:rPr>
          <w:rFonts w:ascii="Times New Roman" w:hAnsi="Times New Roman" w:cs="Times New Roman"/>
          <w:sz w:val="22"/>
          <w:szCs w:val="22"/>
        </w:rPr>
        <w:t>colour</w:t>
      </w:r>
      <w:proofErr w:type="spellEnd"/>
      <w:r w:rsidRPr="00C50C22">
        <w:rPr>
          <w:rFonts w:ascii="Times New Roman" w:hAnsi="Times New Roman" w:cs="Times New Roman"/>
          <w:sz w:val="22"/>
          <w:szCs w:val="22"/>
        </w:rPr>
        <w:t>-based index of visible symptom (non-green fraction per patch). Attention is reported only as interpretability evidence; we make no causal claim from it.</w:t>
      </w:r>
    </w:p>
    <w:p w14:paraId="756FC7E4" w14:textId="2DDDC805" w:rsidR="00635283" w:rsidRDefault="00000000" w:rsidP="00C50C22">
      <w:pPr>
        <w:pStyle w:val="Textoindependiente"/>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b/>
          <w:bCs/>
          <w:sz w:val="22"/>
          <w:szCs w:val="22"/>
        </w:rPr>
        <w:t>Latent space, discrimination and clustering.</w:t>
      </w:r>
      <w:r w:rsidRPr="00C50C22">
        <w:rPr>
          <w:rFonts w:ascii="Times New Roman" w:hAnsi="Times New Roman" w:cs="Times New Roman"/>
          <w:sz w:val="22"/>
          <w:szCs w:val="22"/>
        </w:rPr>
        <w:t xml:space="preserve"> </w:t>
      </w:r>
    </w:p>
    <w:p w14:paraId="5362CC88" w14:textId="6998EBA2" w:rsidR="00441A6C" w:rsidRPr="00C50C22" w:rsidRDefault="00000000" w:rsidP="00C50C22">
      <w:pPr>
        <w:pStyle w:val="Textoindependiente"/>
        <w:spacing w:before="100" w:beforeAutospacing="1" w:after="100" w:afterAutospacing="1"/>
        <w:jc w:val="both"/>
        <w:rPr>
          <w:rFonts w:ascii="Times New Roman" w:hAnsi="Times New Roman" w:cs="Times New Roman"/>
          <w:sz w:val="22"/>
          <w:szCs w:val="22"/>
        </w:rPr>
      </w:pPr>
      <w:proofErr w:type="gramStart"/>
      <w:r w:rsidRPr="00C50C22">
        <w:rPr>
          <w:rFonts w:ascii="Times New Roman" w:hAnsi="Times New Roman" w:cs="Times New Roman"/>
          <w:sz w:val="22"/>
          <w:szCs w:val="22"/>
        </w:rPr>
        <w:t>The global</w:t>
      </w:r>
      <w:proofErr w:type="gramEnd"/>
      <w:r w:rsidRPr="00C50C22">
        <w:rPr>
          <w:rFonts w:ascii="Times New Roman" w:hAnsi="Times New Roman" w:cs="Times New Roman"/>
          <w:sz w:val="22"/>
          <w:szCs w:val="22"/>
        </w:rPr>
        <w:t xml:space="preserve"> space was examined as </w:t>
      </w:r>
      <w:proofErr w:type="gramStart"/>
      <w:r w:rsidRPr="00C50C22">
        <w:rPr>
          <w:rFonts w:ascii="Times New Roman" w:hAnsi="Times New Roman" w:cs="Times New Roman"/>
          <w:sz w:val="22"/>
          <w:szCs w:val="22"/>
        </w:rPr>
        <w:t>the raw</w:t>
      </w:r>
      <w:proofErr w:type="gramEnd"/>
      <w:r w:rsidRPr="00C50C22">
        <w:rPr>
          <w:rFonts w:ascii="Times New Roman" w:hAnsi="Times New Roman" w:cs="Times New Roman"/>
          <w:sz w:val="22"/>
          <w:szCs w:val="22"/>
        </w:rPr>
        <w:t xml:space="preserve"> L2 space, a PCA representation, and a UMAP layout used for visualization only </w:t>
      </w:r>
      <w:sdt>
        <w:sdtPr>
          <w:rPr>
            <w:rFonts w:ascii="Times New Roman" w:hAnsi="Times New Roman" w:cs="Times New Roman"/>
            <w:color w:val="000000"/>
            <w:sz w:val="22"/>
            <w:szCs w:val="22"/>
          </w:rPr>
          <w:tag w:val="MENDELEY_CITATION_v3_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k1lbHZpbGxlIiwiZ2l2ZW4iOiJKYW1lcyIsInBhcnNlLW5hbWVzIjpmYWxzZSwiZHJvcHBpbmctcGFydGljbGUiOiIiLCJub24tZHJvcHBpbmctcGFydGljbGUiOiIifV0sIlVSTCI6Imh0dHA6Ly9hcnhpdi5vcmcvYWJzLzE4MDIuMDM0MjYiLCJpc3N1ZWQiOnsiZGF0ZS1wYXJ0cyI6W1syMDIwLDksMThdXX0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mNvbnRhaW5lci10aXRsZS1zaG9ydCI6IiJ9LCJpc1RlbXBvcmFyeSI6ZmFsc2V9XX0="/>
          <w:id w:val="623741620"/>
          <w:placeholder>
            <w:docPart w:val="DefaultPlaceholder_-1854013440"/>
          </w:placeholder>
        </w:sdtPr>
        <w:sdtContent>
          <w:r w:rsidR="009517A0" w:rsidRPr="009517A0">
            <w:rPr>
              <w:rFonts w:ascii="Times New Roman" w:hAnsi="Times New Roman" w:cs="Times New Roman"/>
              <w:color w:val="000000"/>
              <w:sz w:val="22"/>
              <w:szCs w:val="22"/>
            </w:rPr>
            <w:t>(McInnes et al., 2020)</w:t>
          </w:r>
        </w:sdtContent>
      </w:sdt>
      <w:r w:rsidRPr="00C50C22">
        <w:rPr>
          <w:rFonts w:ascii="Times New Roman" w:hAnsi="Times New Roman" w:cs="Times New Roman"/>
          <w:sz w:val="22"/>
          <w:szCs w:val="22"/>
        </w:rPr>
        <w:t xml:space="preserve">. To ask how well and in which representation the three groups separate, we trained a small multilayer-probe (768→256→3) on global and on patch descriptors under a 70/15/15 split made at the level of biological units (so no leaf, and no augmentation of a leaf, crossed partitions), logging cross-entropy loss, accuracy and macro-recall per epoch and reporting the held-out confusion matrix. We also measured grouped 5-fold cross-validated accuracy of a logistic probe in the PCA, UMAP and PLS-DA spaces, and the silhouette of the true groups. Unsupervised recovery of the groups was assessed with </w:t>
      </w:r>
      <w:r w:rsidRPr="00C50C22">
        <w:rPr>
          <w:rFonts w:ascii="Times New Roman" w:hAnsi="Times New Roman" w:cs="Times New Roman"/>
          <w:i/>
          <w:iCs/>
          <w:sz w:val="22"/>
          <w:szCs w:val="22"/>
        </w:rPr>
        <w:t>k</w:t>
      </w:r>
      <w:r w:rsidRPr="00C50C22">
        <w:rPr>
          <w:rFonts w:ascii="Times New Roman" w:hAnsi="Times New Roman" w:cs="Times New Roman"/>
          <w:sz w:val="22"/>
          <w:szCs w:val="22"/>
        </w:rPr>
        <w:t>-means and Gaussian-mixture clustering, scored by the adjusted Rand index against the true labels.</w:t>
      </w:r>
    </w:p>
    <w:p w14:paraId="3EF6DA76" w14:textId="14712093" w:rsidR="00C3317B" w:rsidRDefault="00000000" w:rsidP="00C3317B">
      <w:pPr>
        <w:pStyle w:val="Textoindependiente"/>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b/>
          <w:bCs/>
          <w:sz w:val="22"/>
          <w:szCs w:val="22"/>
        </w:rPr>
        <w:t>Temporal trajectories</w:t>
      </w:r>
      <w:r w:rsidR="00C3317B">
        <w:rPr>
          <w:rFonts w:ascii="Times New Roman" w:hAnsi="Times New Roman" w:cs="Times New Roman"/>
          <w:b/>
          <w:bCs/>
          <w:sz w:val="22"/>
          <w:szCs w:val="22"/>
        </w:rPr>
        <w:t xml:space="preserve"> and s</w:t>
      </w:r>
      <w:r w:rsidR="00C3317B" w:rsidRPr="00C50C22">
        <w:rPr>
          <w:rFonts w:ascii="Times New Roman" w:hAnsi="Times New Roman" w:cs="Times New Roman"/>
          <w:b/>
          <w:bCs/>
          <w:sz w:val="22"/>
          <w:szCs w:val="22"/>
        </w:rPr>
        <w:t>patial phenotyping.</w:t>
      </w:r>
      <w:r w:rsidR="00C3317B" w:rsidRPr="00C50C22">
        <w:rPr>
          <w:rFonts w:ascii="Times New Roman" w:hAnsi="Times New Roman" w:cs="Times New Roman"/>
          <w:sz w:val="22"/>
          <w:szCs w:val="22"/>
        </w:rPr>
        <w:t xml:space="preserve"> </w:t>
      </w:r>
    </w:p>
    <w:p w14:paraId="104D57C6" w14:textId="64482BC9" w:rsidR="00441A6C" w:rsidRPr="00C50C22" w:rsidRDefault="00000000" w:rsidP="00C50C22">
      <w:pPr>
        <w:pStyle w:val="Textoindependiente"/>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sz w:val="22"/>
          <w:szCs w:val="22"/>
        </w:rPr>
        <w:t>Technical images were first averaged to one vector per biological unit and evaluation, so trajectory statistics rest on biological, not technical, replication. Group centroids defined trajectories T1→T2→T3, from which we took stepwise and net displacement, path length and direction, inter-accession divergence, and within-group dispersion; per-unit net displacement (units seen at both T1 and T3) was summarized with unit-level bootstrap intervals and compared between accessions by permutation.</w:t>
      </w:r>
    </w:p>
    <w:p w14:paraId="022CFCA8" w14:textId="0A908B32" w:rsidR="00441A6C" w:rsidRPr="00C50C22" w:rsidRDefault="00000000" w:rsidP="00C50C22">
      <w:pPr>
        <w:pStyle w:val="Textoindependiente"/>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sz w:val="22"/>
          <w:szCs w:val="22"/>
        </w:rPr>
        <w:t xml:space="preserve">Per image, patch symptom scores were mapped back to the 16 × 16 grid. We quantified spatial heterogeneity (mean pairwise cosine distance among leaf patches), spatial autocorrelation with Moran’s </w:t>
      </w:r>
      <w:r w:rsidRPr="00C50C22">
        <w:rPr>
          <w:rFonts w:ascii="Times New Roman" w:hAnsi="Times New Roman" w:cs="Times New Roman"/>
          <w:i/>
          <w:iCs/>
          <w:sz w:val="22"/>
          <w:szCs w:val="22"/>
        </w:rPr>
        <w:t>I</w:t>
      </w:r>
      <w:r w:rsidRPr="00C50C22">
        <w:rPr>
          <w:rFonts w:ascii="Times New Roman" w:hAnsi="Times New Roman" w:cs="Times New Roman"/>
          <w:sz w:val="22"/>
          <w:szCs w:val="22"/>
        </w:rPr>
        <w:t xml:space="preserve"> over leaf patches,</w:t>
      </w:r>
    </w:p>
    <w:p w14:paraId="12E57594" w14:textId="77777777" w:rsidR="00441A6C" w:rsidRPr="00C50C22" w:rsidRDefault="00000000" w:rsidP="00C50C22">
      <w:pPr>
        <w:pStyle w:val="Textoindependiente"/>
        <w:spacing w:before="100" w:beforeAutospacing="1" w:after="100" w:afterAutospacing="1"/>
        <w:jc w:val="both"/>
        <w:rPr>
          <w:rFonts w:ascii="Times New Roman" w:hAnsi="Times New Roman" w:cs="Times New Roman"/>
          <w:sz w:val="22"/>
          <w:szCs w:val="22"/>
        </w:rPr>
      </w:pPr>
      <m:oMathPara>
        <m:oMathParaPr>
          <m:jc m:val="center"/>
        </m:oMathParaPr>
        <m:oMath>
          <m:r>
            <w:rPr>
              <w:rFonts w:ascii="Cambria Math" w:hAnsi="Cambria Math" w:cs="Times New Roman"/>
              <w:sz w:val="22"/>
              <w:szCs w:val="22"/>
            </w:rPr>
            <m:t>I</m:t>
          </m:r>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n</m:t>
              </m:r>
            </m:num>
            <m:den>
              <m:r>
                <w:rPr>
                  <w:rFonts w:ascii="Cambria Math" w:hAnsi="Cambria Math" w:cs="Times New Roman"/>
                  <w:sz w:val="22"/>
                  <w:szCs w:val="22"/>
                </w:rPr>
                <m:t>W</m:t>
              </m:r>
            </m:den>
          </m:f>
          <m:r>
            <w:rPr>
              <w:rFonts w:ascii="Cambria Math" w:hAnsi="Cambria Math" w:cs="Times New Roman"/>
              <w:sz w:val="22"/>
              <w:szCs w:val="22"/>
            </w:rPr>
            <m:t> </m:t>
          </m:r>
          <m:f>
            <m:fPr>
              <m:ctrlPr>
                <w:rPr>
                  <w:rFonts w:ascii="Cambria Math" w:hAnsi="Cambria Math" w:cs="Times New Roman"/>
                  <w:sz w:val="22"/>
                  <w:szCs w:val="22"/>
                </w:rPr>
              </m:ctrlPr>
            </m:fPr>
            <m:num>
              <m:nary>
                <m:naryPr>
                  <m:chr m:val="∑"/>
                  <m:limLoc m:val="undOvr"/>
                  <m:supHide m:val="1"/>
                  <m:ctrlPr>
                    <w:rPr>
                      <w:rFonts w:ascii="Cambria Math" w:hAnsi="Cambria Math" w:cs="Times New Roman"/>
                      <w:sz w:val="22"/>
                      <w:szCs w:val="22"/>
                    </w:rPr>
                  </m:ctrlPr>
                </m:naryPr>
                <m:sub>
                  <m:r>
                    <w:rPr>
                      <w:rFonts w:ascii="Cambria Math" w:hAnsi="Cambria Math" w:cs="Times New Roman"/>
                      <w:sz w:val="22"/>
                      <w:szCs w:val="22"/>
                    </w:rPr>
                    <m:t>i</m:t>
                  </m:r>
                </m:sub>
                <m:sup>
                  <m:r>
                    <w:rPr>
                      <w:rFonts w:ascii="Cambria Math" w:hAnsi="Cambria Math" w:cs="Times New Roman"/>
                      <w:sz w:val="22"/>
                      <w:szCs w:val="22"/>
                    </w:rPr>
                    <m:t>​</m:t>
                  </m:r>
                </m:sup>
                <m:e>
                  <m:nary>
                    <m:naryPr>
                      <m:chr m:val="∑"/>
                      <m:limLoc m:val="undOvr"/>
                      <m:supHide m:val="1"/>
                      <m:ctrlPr>
                        <w:rPr>
                          <w:rFonts w:ascii="Cambria Math" w:hAnsi="Cambria Math" w:cs="Times New Roman"/>
                          <w:sz w:val="22"/>
                          <w:szCs w:val="22"/>
                        </w:rPr>
                      </m:ctrlPr>
                    </m:naryPr>
                    <m:sub>
                      <m:r>
                        <w:rPr>
                          <w:rFonts w:ascii="Cambria Math" w:hAnsi="Cambria Math" w:cs="Times New Roman"/>
                          <w:sz w:val="22"/>
                          <w:szCs w:val="22"/>
                        </w:rPr>
                        <m:t>j</m:t>
                      </m:r>
                    </m:sub>
                    <m:sup>
                      <m:r>
                        <w:rPr>
                          <w:rFonts w:ascii="Cambria Math" w:hAnsi="Cambria Math" w:cs="Times New Roman"/>
                          <w:sz w:val="22"/>
                          <w:szCs w:val="22"/>
                        </w:rPr>
                        <m:t>​</m:t>
                      </m:r>
                    </m:sup>
                    <m:e>
                      <m:sSub>
                        <m:sSubPr>
                          <m:ctrlPr>
                            <w:rPr>
                              <w:rFonts w:ascii="Cambria Math" w:hAnsi="Cambria Math" w:cs="Times New Roman"/>
                              <w:sz w:val="22"/>
                              <w:szCs w:val="22"/>
                            </w:rPr>
                          </m:ctrlPr>
                        </m:sSubPr>
                        <m:e>
                          <m:r>
                            <w:rPr>
                              <w:rFonts w:ascii="Cambria Math" w:hAnsi="Cambria Math" w:cs="Times New Roman"/>
                              <w:sz w:val="22"/>
                              <w:szCs w:val="22"/>
                            </w:rPr>
                            <m:t>w</m:t>
                          </m:r>
                        </m:e>
                        <m:sub>
                          <m:r>
                            <w:rPr>
                              <w:rFonts w:ascii="Cambria Math" w:hAnsi="Cambria Math" w:cs="Times New Roman"/>
                              <w:sz w:val="22"/>
                              <w:szCs w:val="22"/>
                            </w:rPr>
                            <m:t>ij</m:t>
                          </m:r>
                        </m:sub>
                      </m:sSub>
                    </m:e>
                  </m:nary>
                </m:e>
              </m:nary>
              <m:r>
                <w:rPr>
                  <w:rFonts w:ascii="Cambria Math" w:hAnsi="Cambria Math" w:cs="Times New Roman"/>
                  <w:sz w:val="22"/>
                  <w:szCs w:val="22"/>
                </w:rPr>
                <m:t> </m:t>
              </m:r>
              <m:sSub>
                <m:sSubPr>
                  <m:ctrlPr>
                    <w:rPr>
                      <w:rFonts w:ascii="Cambria Math" w:hAnsi="Cambria Math" w:cs="Times New Roman"/>
                      <w:sz w:val="22"/>
                      <w:szCs w:val="22"/>
                    </w:rPr>
                  </m:ctrlPr>
                </m:sSubPr>
                <m:e>
                  <m:r>
                    <w:rPr>
                      <w:rFonts w:ascii="Cambria Math" w:hAnsi="Cambria Math" w:cs="Times New Roman"/>
                      <w:sz w:val="22"/>
                      <w:szCs w:val="22"/>
                    </w:rPr>
                    <m:t>z</m:t>
                  </m:r>
                </m:e>
                <m:sub>
                  <m:r>
                    <w:rPr>
                      <w:rFonts w:ascii="Cambria Math" w:hAnsi="Cambria Math" w:cs="Times New Roman"/>
                      <w:sz w:val="22"/>
                      <w:szCs w:val="22"/>
                    </w:rPr>
                    <m:t>i</m:t>
                  </m:r>
                </m:sub>
              </m:sSub>
              <m:sSub>
                <m:sSubPr>
                  <m:ctrlPr>
                    <w:rPr>
                      <w:rFonts w:ascii="Cambria Math" w:hAnsi="Cambria Math" w:cs="Times New Roman"/>
                      <w:sz w:val="22"/>
                      <w:szCs w:val="22"/>
                    </w:rPr>
                  </m:ctrlPr>
                </m:sSubPr>
                <m:e>
                  <m:r>
                    <w:rPr>
                      <w:rFonts w:ascii="Cambria Math" w:hAnsi="Cambria Math" w:cs="Times New Roman"/>
                      <w:sz w:val="22"/>
                      <w:szCs w:val="22"/>
                    </w:rPr>
                    <m:t>z</m:t>
                  </m:r>
                </m:e>
                <m:sub>
                  <m:r>
                    <w:rPr>
                      <w:rFonts w:ascii="Cambria Math" w:hAnsi="Cambria Math" w:cs="Times New Roman"/>
                      <w:sz w:val="22"/>
                      <w:szCs w:val="22"/>
                    </w:rPr>
                    <m:t>j</m:t>
                  </m:r>
                </m:sub>
              </m:sSub>
            </m:num>
            <m:den>
              <m:nary>
                <m:naryPr>
                  <m:chr m:val="∑"/>
                  <m:limLoc m:val="undOvr"/>
                  <m:supHide m:val="1"/>
                  <m:ctrlPr>
                    <w:rPr>
                      <w:rFonts w:ascii="Cambria Math" w:hAnsi="Cambria Math" w:cs="Times New Roman"/>
                      <w:sz w:val="22"/>
                      <w:szCs w:val="22"/>
                    </w:rPr>
                  </m:ctrlPr>
                </m:naryPr>
                <m:sub>
                  <m:r>
                    <w:rPr>
                      <w:rFonts w:ascii="Cambria Math" w:hAnsi="Cambria Math" w:cs="Times New Roman"/>
                      <w:sz w:val="22"/>
                      <w:szCs w:val="22"/>
                    </w:rPr>
                    <m:t>i</m:t>
                  </m:r>
                </m:sub>
                <m:sup>
                  <m:r>
                    <w:rPr>
                      <w:rFonts w:ascii="Cambria Math" w:hAnsi="Cambria Math" w:cs="Times New Roman"/>
                      <w:sz w:val="22"/>
                      <w:szCs w:val="22"/>
                    </w:rPr>
                    <m:t>​</m:t>
                  </m:r>
                </m:sup>
                <m:e>
                  <m:sSubSup>
                    <m:sSubSupPr>
                      <m:ctrlPr>
                        <w:rPr>
                          <w:rFonts w:ascii="Cambria Math" w:hAnsi="Cambria Math" w:cs="Times New Roman"/>
                          <w:sz w:val="22"/>
                          <w:szCs w:val="22"/>
                        </w:rPr>
                      </m:ctrlPr>
                    </m:sSubSupPr>
                    <m:e>
                      <m:r>
                        <w:rPr>
                          <w:rFonts w:ascii="Cambria Math" w:hAnsi="Cambria Math" w:cs="Times New Roman"/>
                          <w:sz w:val="22"/>
                          <w:szCs w:val="22"/>
                        </w:rPr>
                        <m:t>z</m:t>
                      </m:r>
                    </m:e>
                    <m:sub>
                      <m:r>
                        <w:rPr>
                          <w:rFonts w:ascii="Cambria Math" w:hAnsi="Cambria Math" w:cs="Times New Roman"/>
                          <w:sz w:val="22"/>
                          <w:szCs w:val="22"/>
                        </w:rPr>
                        <m:t>i</m:t>
                      </m:r>
                    </m:sub>
                    <m:sup>
                      <m:r>
                        <w:rPr>
                          <w:rFonts w:ascii="Cambria Math" w:hAnsi="Cambria Math" w:cs="Times New Roman"/>
                          <w:sz w:val="22"/>
                          <w:szCs w:val="22"/>
                        </w:rPr>
                        <m:t>2</m:t>
                      </m:r>
                    </m:sup>
                  </m:sSubSup>
                </m:e>
              </m:nary>
            </m:den>
          </m:f>
          <m:r>
            <m:rPr>
              <m:sty m:val="p"/>
            </m:rPr>
            <w:rPr>
              <w:rFonts w:ascii="Cambria Math" w:hAnsi="Cambria Math" w:cs="Times New Roman"/>
              <w:sz w:val="22"/>
              <w:szCs w:val="22"/>
            </w:rPr>
            <m:t>,</m:t>
          </m:r>
          <m:r>
            <w:rPr>
              <w:rFonts w:ascii="Cambria Math" w:hAnsi="Cambria Math" w:cs="Times New Roman"/>
              <w:sz w:val="22"/>
              <w:szCs w:val="22"/>
            </w:rPr>
            <m:t>  </m:t>
          </m:r>
          <m:sSub>
            <m:sSubPr>
              <m:ctrlPr>
                <w:rPr>
                  <w:rFonts w:ascii="Cambria Math" w:hAnsi="Cambria Math" w:cs="Times New Roman"/>
                  <w:sz w:val="22"/>
                  <w:szCs w:val="22"/>
                </w:rPr>
              </m:ctrlPr>
            </m:sSubPr>
            <m:e>
              <m:r>
                <w:rPr>
                  <w:rFonts w:ascii="Cambria Math" w:hAnsi="Cambria Math" w:cs="Times New Roman"/>
                  <w:sz w:val="22"/>
                  <w:szCs w:val="22"/>
                </w:rPr>
                <m:t>z</m:t>
              </m:r>
            </m:e>
            <m:sub>
              <m:r>
                <w:rPr>
                  <w:rFonts w:ascii="Cambria Math" w:hAnsi="Cambria Math" w:cs="Times New Roman"/>
                  <w:sz w:val="22"/>
                  <w:szCs w:val="22"/>
                </w:rPr>
                <m:t>i</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r>
            <m:rPr>
              <m:sty m:val="p"/>
            </m:rPr>
            <w:rPr>
              <w:rFonts w:ascii="Cambria Math" w:hAnsi="Cambria Math" w:cs="Times New Roman"/>
              <w:sz w:val="22"/>
              <w:szCs w:val="22"/>
            </w:rPr>
            <m:t>-</m:t>
          </m:r>
          <m:acc>
            <m:accPr>
              <m:chr m:val="‾"/>
              <m:ctrlPr>
                <w:rPr>
                  <w:rFonts w:ascii="Cambria Math" w:hAnsi="Cambria Math" w:cs="Times New Roman"/>
                  <w:sz w:val="22"/>
                  <w:szCs w:val="22"/>
                </w:rPr>
              </m:ctrlPr>
            </m:accPr>
            <m:e>
              <m:r>
                <w:rPr>
                  <w:rFonts w:ascii="Cambria Math" w:hAnsi="Cambria Math" w:cs="Times New Roman"/>
                  <w:sz w:val="22"/>
                  <w:szCs w:val="22"/>
                </w:rPr>
                <m:t>x</m:t>
              </m:r>
            </m:e>
          </m:acc>
          <m:r>
            <m:rPr>
              <m:sty m:val="p"/>
            </m:rPr>
            <w:rPr>
              <w:rFonts w:ascii="Cambria Math" w:hAnsi="Cambria Math" w:cs="Times New Roman"/>
              <w:sz w:val="22"/>
              <w:szCs w:val="22"/>
            </w:rPr>
            <m:t>,</m:t>
          </m:r>
        </m:oMath>
      </m:oMathPara>
    </w:p>
    <w:p w14:paraId="07DC5942" w14:textId="77777777" w:rsidR="00441A6C" w:rsidRPr="00C50C22" w:rsidRDefault="00000000" w:rsidP="00C50C22">
      <w:pPr>
        <w:pStyle w:val="FirstParagraph"/>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sz w:val="22"/>
          <w:szCs w:val="22"/>
        </w:rPr>
        <w:t>lesion fraction (patches above the 95th percentile of the control score distribution) and lesion aggregation (largest connected component relative to all lesion patches).</w:t>
      </w:r>
    </w:p>
    <w:p w14:paraId="7C239A53" w14:textId="3A62A68A" w:rsidR="00635283" w:rsidRDefault="00AB12BC" w:rsidP="00C50C22">
      <w:pPr>
        <w:pStyle w:val="Textoindependiente"/>
        <w:spacing w:before="100" w:beforeAutospacing="1" w:after="100" w:afterAutospacing="1"/>
        <w:jc w:val="both"/>
        <w:rPr>
          <w:rFonts w:ascii="Times New Roman" w:hAnsi="Times New Roman" w:cs="Times New Roman"/>
          <w:b/>
          <w:bCs/>
          <w:sz w:val="22"/>
          <w:szCs w:val="22"/>
        </w:rPr>
      </w:pPr>
      <w:r>
        <w:rPr>
          <w:rFonts w:ascii="Times New Roman" w:hAnsi="Times New Roman" w:cs="Times New Roman"/>
          <w:b/>
          <w:bCs/>
          <w:sz w:val="22"/>
          <w:szCs w:val="22"/>
        </w:rPr>
        <w:t>Conventional</w:t>
      </w:r>
      <w:r w:rsidR="00635283">
        <w:rPr>
          <w:rFonts w:ascii="Times New Roman" w:hAnsi="Times New Roman" w:cs="Times New Roman"/>
          <w:b/>
          <w:bCs/>
          <w:sz w:val="22"/>
          <w:szCs w:val="22"/>
        </w:rPr>
        <w:t xml:space="preserve"> </w:t>
      </w:r>
      <w:proofErr w:type="spellStart"/>
      <w:r w:rsidR="00012640" w:rsidRPr="00012640">
        <w:rPr>
          <w:rFonts w:ascii="Times New Roman" w:hAnsi="Times New Roman" w:cs="Times New Roman"/>
          <w:b/>
          <w:bCs/>
          <w:sz w:val="22"/>
          <w:szCs w:val="22"/>
        </w:rPr>
        <w:t>phytopathometry</w:t>
      </w:r>
      <w:proofErr w:type="spellEnd"/>
      <w:r w:rsidR="00012640" w:rsidRPr="00012640">
        <w:rPr>
          <w:rFonts w:ascii="Times New Roman" w:hAnsi="Times New Roman" w:cs="Times New Roman"/>
          <w:b/>
          <w:bCs/>
          <w:sz w:val="22"/>
          <w:szCs w:val="22"/>
        </w:rPr>
        <w:t>: severity, progress curves and AUDPC</w:t>
      </w:r>
    </w:p>
    <w:p w14:paraId="2B58DCB8" w14:textId="290D6A50" w:rsidR="00441A6C" w:rsidRPr="00635283" w:rsidRDefault="00000000" w:rsidP="00C50C22">
      <w:pPr>
        <w:pStyle w:val="Textoindependiente"/>
        <w:spacing w:before="100" w:beforeAutospacing="1" w:after="100" w:afterAutospacing="1"/>
        <w:jc w:val="both"/>
        <w:rPr>
          <w:rFonts w:ascii="Times New Roman" w:hAnsi="Times New Roman" w:cs="Times New Roman"/>
          <w:b/>
          <w:bCs/>
          <w:sz w:val="22"/>
          <w:szCs w:val="22"/>
        </w:rPr>
      </w:pPr>
      <w:r w:rsidRPr="00C50C22">
        <w:rPr>
          <w:rFonts w:ascii="Times New Roman" w:hAnsi="Times New Roman" w:cs="Times New Roman"/>
          <w:sz w:val="22"/>
          <w:szCs w:val="22"/>
        </w:rPr>
        <w:t xml:space="preserve">The </w:t>
      </w:r>
      <w:r w:rsidR="00A5622C">
        <w:rPr>
          <w:rFonts w:ascii="Times New Roman" w:hAnsi="Times New Roman" w:cs="Times New Roman"/>
          <w:sz w:val="22"/>
          <w:szCs w:val="22"/>
        </w:rPr>
        <w:t>conventional</w:t>
      </w:r>
      <w:r w:rsidRPr="00C50C22">
        <w:rPr>
          <w:rFonts w:ascii="Times New Roman" w:hAnsi="Times New Roman" w:cs="Times New Roman"/>
          <w:sz w:val="22"/>
          <w:szCs w:val="22"/>
        </w:rPr>
        <w:t xml:space="preserve"> reference was computed in R following R4PDE </w:t>
      </w:r>
      <w:r w:rsidR="00842F28">
        <w:rPr>
          <w:rFonts w:ascii="Times New Roman" w:hAnsi="Times New Roman" w:cs="Times New Roman"/>
          <w:sz w:val="22"/>
          <w:szCs w:val="22"/>
        </w:rPr>
        <w:t>package functions</w:t>
      </w:r>
      <w:r w:rsidRPr="00C50C22">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"/>
          <w:id w:val="1170595559"/>
          <w:placeholder>
            <w:docPart w:val="DefaultPlaceholder_-1854013440"/>
          </w:placeholder>
        </w:sdtPr>
        <w:sdtContent>
          <w:r w:rsidR="009517A0" w:rsidRPr="009517A0">
            <w:rPr>
              <w:rFonts w:ascii="Times New Roman" w:hAnsi="Times New Roman" w:cs="Times New Roman"/>
              <w:color w:val="000000"/>
              <w:sz w:val="22"/>
              <w:szCs w:val="22"/>
            </w:rPr>
            <w:t>(Del Ponte, 2023)</w:t>
          </w:r>
        </w:sdtContent>
      </w:sdt>
      <w:r w:rsidRPr="00C50C22">
        <w:rPr>
          <w:rFonts w:ascii="Times New Roman" w:hAnsi="Times New Roman" w:cs="Times New Roman"/>
          <w:sz w:val="22"/>
          <w:szCs w:val="22"/>
        </w:rPr>
        <w:t xml:space="preserve">. A </w:t>
      </w:r>
      <w:proofErr w:type="spellStart"/>
      <w:r w:rsidRPr="00C50C22">
        <w:rPr>
          <w:rFonts w:ascii="Times New Roman" w:hAnsi="Times New Roman" w:cs="Times New Roman"/>
          <w:sz w:val="22"/>
          <w:szCs w:val="22"/>
        </w:rPr>
        <w:t>colour</w:t>
      </w:r>
      <w:proofErr w:type="spellEnd"/>
      <w:r w:rsidRPr="00C50C22">
        <w:rPr>
          <w:rFonts w:ascii="Times New Roman" w:hAnsi="Times New Roman" w:cs="Times New Roman"/>
          <w:sz w:val="22"/>
          <w:szCs w:val="22"/>
        </w:rPr>
        <w:t xml:space="preserve">-palette classifier assigned each pixel to healthy, lesion, background, plug or card by nearest reference </w:t>
      </w:r>
      <w:proofErr w:type="spellStart"/>
      <w:r w:rsidRPr="00C50C22">
        <w:rPr>
          <w:rFonts w:ascii="Times New Roman" w:hAnsi="Times New Roman" w:cs="Times New Roman"/>
          <w:sz w:val="22"/>
          <w:szCs w:val="22"/>
        </w:rPr>
        <w:t>colour</w:t>
      </w:r>
      <w:proofErr w:type="spellEnd"/>
      <w:r w:rsidRPr="00C50C22">
        <w:rPr>
          <w:rFonts w:ascii="Times New Roman" w:hAnsi="Times New Roman" w:cs="Times New Roman"/>
          <w:sz w:val="22"/>
          <w:szCs w:val="22"/>
        </w:rPr>
        <w:t xml:space="preserve"> in </w:t>
      </w:r>
      <w:r w:rsidRPr="00903E28">
        <w:rPr>
          <w:rFonts w:ascii="Times New Roman" w:hAnsi="Times New Roman" w:cs="Times New Roman"/>
          <w:sz w:val="22"/>
          <w:szCs w:val="22"/>
        </w:rPr>
        <w:t>CIELAB</w:t>
      </w:r>
      <w:r w:rsidRPr="00C50C22">
        <w:rPr>
          <w:rFonts w:ascii="Times New Roman" w:hAnsi="Times New Roman" w:cs="Times New Roman"/>
          <w:sz w:val="22"/>
          <w:szCs w:val="22"/>
        </w:rPr>
        <w:t xml:space="preserve">; severity was the diseased fraction of leaf tissue, </w:t>
      </w:r>
      <m:oMath>
        <m:r>
          <m:rPr>
            <m:nor/>
          </m:rPr>
          <w:rPr>
            <w:rFonts w:ascii="Times New Roman" w:hAnsi="Times New Roman" w:cs="Times New Roman"/>
            <w:sz w:val="22"/>
            <w:szCs w:val="22"/>
          </w:rPr>
          <m:t>Sev</m:t>
        </m:r>
        <m:r>
          <m:rPr>
            <m:sty m:val="p"/>
          </m:rPr>
          <w:rPr>
            <w:rFonts w:ascii="Cambria Math" w:hAnsi="Cambria Math" w:cs="Times New Roman"/>
            <w:sz w:val="22"/>
            <w:szCs w:val="22"/>
          </w:rPr>
          <m:t>=</m:t>
        </m:r>
        <m:r>
          <w:rPr>
            <w:rFonts w:ascii="Cambria Math" w:hAnsi="Cambria Math" w:cs="Times New Roman"/>
            <w:sz w:val="22"/>
            <w:szCs w:val="22"/>
          </w:rPr>
          <w:lastRenderedPageBreak/>
          <m:t>100</m:t>
        </m:r>
        <m:r>
          <m:rPr>
            <m:sty m:val="p"/>
          </m:rPr>
          <w:rPr>
            <w:rFonts w:ascii="Cambria Math" w:hAnsi="Cambria Math" w:cs="Times New Roman"/>
            <w:sz w:val="22"/>
            <w:szCs w:val="22"/>
          </w:rPr>
          <m:t>×</m:t>
        </m:r>
        <m:r>
          <m:rPr>
            <m:nor/>
          </m:rPr>
          <w:rPr>
            <w:rFonts w:ascii="Times New Roman" w:hAnsi="Times New Roman" w:cs="Times New Roman"/>
            <w:sz w:val="22"/>
            <w:szCs w:val="22"/>
          </w:rPr>
          <m:t>lesion</m:t>
        </m:r>
        <m:r>
          <m:rPr>
            <m:sty m:val="p"/>
          </m:rPr>
          <w:rPr>
            <w:rFonts w:ascii="Cambria Math" w:hAnsi="Cambria Math" w:cs="Times New Roman"/>
            <w:sz w:val="22"/>
            <w:szCs w:val="22"/>
          </w:rPr>
          <m:t>/</m:t>
        </m:r>
        <m:d>
          <m:dPr>
            <m:ctrlPr>
              <w:rPr>
                <w:rFonts w:ascii="Cambria Math" w:hAnsi="Cambria Math" w:cs="Times New Roman"/>
                <w:sz w:val="22"/>
                <w:szCs w:val="22"/>
              </w:rPr>
            </m:ctrlPr>
          </m:dPr>
          <m:e>
            <m:r>
              <m:rPr>
                <m:nor/>
              </m:rPr>
              <w:rPr>
                <w:rFonts w:ascii="Times New Roman" w:hAnsi="Times New Roman" w:cs="Times New Roman"/>
                <w:sz w:val="22"/>
                <w:szCs w:val="22"/>
              </w:rPr>
              <m:t>healthy</m:t>
            </m:r>
            <m:r>
              <m:rPr>
                <m:sty m:val="p"/>
              </m:rPr>
              <w:rPr>
                <w:rFonts w:ascii="Cambria Math" w:hAnsi="Cambria Math" w:cs="Times New Roman"/>
                <w:sz w:val="22"/>
                <w:szCs w:val="22"/>
              </w:rPr>
              <m:t>+</m:t>
            </m:r>
            <m:r>
              <m:rPr>
                <m:nor/>
              </m:rPr>
              <w:rPr>
                <w:rFonts w:ascii="Times New Roman" w:hAnsi="Times New Roman" w:cs="Times New Roman"/>
                <w:sz w:val="22"/>
                <w:szCs w:val="22"/>
              </w:rPr>
              <m:t>lesion</m:t>
            </m:r>
          </m:e>
        </m:d>
      </m:oMath>
      <w:r w:rsidRPr="00C50C22">
        <w:rPr>
          <w:rFonts w:ascii="Times New Roman" w:hAnsi="Times New Roman" w:cs="Times New Roman"/>
          <w:sz w:val="22"/>
          <w:szCs w:val="22"/>
        </w:rPr>
        <w:t>. Unit × evaluation means gave disease-progress curves and the area under them,</w:t>
      </w:r>
    </w:p>
    <w:p w14:paraId="0B184AF9" w14:textId="77777777" w:rsidR="00441A6C" w:rsidRPr="00C50C22" w:rsidRDefault="00000000" w:rsidP="00C50C22">
      <w:pPr>
        <w:pStyle w:val="Textoindependiente"/>
        <w:spacing w:before="100" w:beforeAutospacing="1" w:after="100" w:afterAutospacing="1"/>
        <w:jc w:val="both"/>
        <w:rPr>
          <w:rFonts w:ascii="Times New Roman" w:hAnsi="Times New Roman" w:cs="Times New Roman"/>
          <w:sz w:val="22"/>
          <w:szCs w:val="22"/>
          <w:lang w:val="es-CO"/>
        </w:rPr>
      </w:pPr>
      <m:oMathPara>
        <m:oMathParaPr>
          <m:jc m:val="center"/>
        </m:oMathParaPr>
        <m:oMath>
          <m:r>
            <m:rPr>
              <m:nor/>
            </m:rPr>
            <w:rPr>
              <w:rFonts w:ascii="Times New Roman" w:hAnsi="Times New Roman" w:cs="Times New Roman"/>
              <w:sz w:val="22"/>
              <w:szCs w:val="22"/>
              <w:lang w:val="es-CO"/>
            </w:rPr>
            <m:t>AUDPC</m:t>
          </m:r>
          <m:r>
            <m:rPr>
              <m:sty m:val="p"/>
            </m:rPr>
            <w:rPr>
              <w:rFonts w:ascii="Cambria Math" w:hAnsi="Cambria Math" w:cs="Times New Roman"/>
              <w:sz w:val="22"/>
              <w:szCs w:val="22"/>
              <w:lang w:val="es-CO"/>
            </w:rPr>
            <m:t>=</m:t>
          </m:r>
          <m:nary>
            <m:naryPr>
              <m:chr m:val="∑"/>
              <m:limLoc m:val="undOvr"/>
              <m:ctrlPr>
                <w:rPr>
                  <w:rFonts w:ascii="Cambria Math" w:hAnsi="Cambria Math" w:cs="Times New Roman"/>
                  <w:sz w:val="22"/>
                  <w:szCs w:val="22"/>
                </w:rPr>
              </m:ctrlPr>
            </m:naryPr>
            <m:sub>
              <m:r>
                <w:rPr>
                  <w:rFonts w:ascii="Cambria Math" w:hAnsi="Cambria Math" w:cs="Times New Roman"/>
                  <w:sz w:val="22"/>
                  <w:szCs w:val="22"/>
                </w:rPr>
                <m:t>i</m:t>
              </m:r>
              <m:r>
                <m:rPr>
                  <m:sty m:val="p"/>
                </m:rPr>
                <w:rPr>
                  <w:rFonts w:ascii="Cambria Math" w:hAnsi="Cambria Math" w:cs="Times New Roman"/>
                  <w:sz w:val="22"/>
                  <w:szCs w:val="22"/>
                  <w:lang w:val="es-CO"/>
                </w:rPr>
                <m:t>=</m:t>
              </m:r>
              <m:r>
                <w:rPr>
                  <w:rFonts w:ascii="Cambria Math" w:hAnsi="Cambria Math" w:cs="Times New Roman"/>
                  <w:sz w:val="22"/>
                  <w:szCs w:val="22"/>
                  <w:lang w:val="es-CO"/>
                </w:rPr>
                <m:t>1</m:t>
              </m:r>
            </m:sub>
            <m:sup>
              <m:r>
                <w:rPr>
                  <w:rFonts w:ascii="Cambria Math" w:hAnsi="Cambria Math" w:cs="Times New Roman"/>
                  <w:sz w:val="22"/>
                  <w:szCs w:val="22"/>
                </w:rPr>
                <m:t>k</m:t>
              </m:r>
              <m:r>
                <m:rPr>
                  <m:sty m:val="p"/>
                </m:rPr>
                <w:rPr>
                  <w:rFonts w:ascii="Cambria Math" w:hAnsi="Cambria Math" w:cs="Times New Roman"/>
                  <w:sz w:val="22"/>
                  <w:szCs w:val="22"/>
                  <w:lang w:val="es-CO"/>
                </w:rPr>
                <m:t>-</m:t>
              </m:r>
              <m:r>
                <w:rPr>
                  <w:rFonts w:ascii="Cambria Math" w:hAnsi="Cambria Math" w:cs="Times New Roman"/>
                  <w:sz w:val="22"/>
                  <w:szCs w:val="22"/>
                  <w:lang w:val="es-CO"/>
                </w:rPr>
                <m:t>1</m:t>
              </m:r>
            </m:sup>
            <m:e>
              <m:f>
                <m:fPr>
                  <m:ctrlPr>
                    <w:rPr>
                      <w:rFonts w:ascii="Cambria Math" w:hAnsi="Cambria Math" w:cs="Times New Roman"/>
                      <w:sz w:val="22"/>
                      <w:szCs w:val="22"/>
                    </w:rPr>
                  </m:ctrlPr>
                </m:fPr>
                <m:num>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r>
                    <m:rPr>
                      <m:sty m:val="p"/>
                    </m:rPr>
                    <w:rPr>
                      <w:rFonts w:ascii="Cambria Math" w:hAnsi="Cambria Math" w:cs="Times New Roman"/>
                      <w:sz w:val="22"/>
                      <w:szCs w:val="22"/>
                      <w:lang w:val="es-CO"/>
                    </w:rPr>
                    <m:t>+</m:t>
                  </m:r>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r>
                        <m:rPr>
                          <m:sty m:val="p"/>
                        </m:rPr>
                        <w:rPr>
                          <w:rFonts w:ascii="Cambria Math" w:hAnsi="Cambria Math" w:cs="Times New Roman"/>
                          <w:sz w:val="22"/>
                          <w:szCs w:val="22"/>
                          <w:lang w:val="es-CO"/>
                        </w:rPr>
                        <m:t>+</m:t>
                      </m:r>
                      <m:r>
                        <w:rPr>
                          <w:rFonts w:ascii="Cambria Math" w:hAnsi="Cambria Math" w:cs="Times New Roman"/>
                          <w:sz w:val="22"/>
                          <w:szCs w:val="22"/>
                          <w:lang w:val="es-CO"/>
                        </w:rPr>
                        <m:t>1</m:t>
                      </m:r>
                    </m:sub>
                  </m:sSub>
                </m:num>
                <m:den>
                  <m:r>
                    <w:rPr>
                      <w:rFonts w:ascii="Cambria Math" w:hAnsi="Cambria Math" w:cs="Times New Roman"/>
                      <w:sz w:val="22"/>
                      <w:szCs w:val="22"/>
                      <w:lang w:val="es-CO"/>
                    </w:rPr>
                    <m:t>2</m:t>
                  </m:r>
                </m:den>
              </m:f>
            </m:e>
          </m:nary>
          <m:r>
            <w:rPr>
              <w:rFonts w:ascii="Cambria Math" w:hAnsi="Cambria Math" w:cs="Times New Roman"/>
              <w:sz w:val="22"/>
              <w:szCs w:val="22"/>
              <w:lang w:val="es-CO"/>
            </w:rPr>
            <m:t> </m:t>
          </m:r>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i</m:t>
                  </m:r>
                  <m:r>
                    <m:rPr>
                      <m:sty m:val="p"/>
                    </m:rPr>
                    <w:rPr>
                      <w:rFonts w:ascii="Cambria Math" w:hAnsi="Cambria Math" w:cs="Times New Roman"/>
                      <w:sz w:val="22"/>
                      <w:szCs w:val="22"/>
                      <w:lang w:val="es-CO"/>
                    </w:rPr>
                    <m:t>+</m:t>
                  </m:r>
                  <m:r>
                    <w:rPr>
                      <w:rFonts w:ascii="Cambria Math" w:hAnsi="Cambria Math" w:cs="Times New Roman"/>
                      <w:sz w:val="22"/>
                      <w:szCs w:val="22"/>
                      <w:lang w:val="es-CO"/>
                    </w:rPr>
                    <m:t>1</m:t>
                  </m:r>
                </m:sub>
              </m:sSub>
              <m:r>
                <m:rPr>
                  <m:sty m:val="p"/>
                </m:rPr>
                <w:rPr>
                  <w:rFonts w:ascii="Cambria Math" w:hAnsi="Cambria Math" w:cs="Times New Roman"/>
                  <w:sz w:val="22"/>
                  <w:szCs w:val="22"/>
                  <w:lang w:val="es-CO"/>
                </w:rPr>
                <m:t>-</m:t>
              </m:r>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i</m:t>
                  </m:r>
                </m:sub>
              </m:sSub>
            </m:e>
          </m:d>
          <m:r>
            <m:rPr>
              <m:sty m:val="p"/>
            </m:rPr>
            <w:rPr>
              <w:rFonts w:ascii="Cambria Math" w:hAnsi="Cambria Math" w:cs="Times New Roman"/>
              <w:sz w:val="22"/>
              <w:szCs w:val="22"/>
              <w:lang w:val="es-CO"/>
            </w:rPr>
            <m:t>,</m:t>
          </m:r>
        </m:oMath>
      </m:oMathPara>
    </w:p>
    <w:p w14:paraId="3E00FAEA" w14:textId="77777777" w:rsidR="00441A6C" w:rsidRPr="00C50C22" w:rsidRDefault="00000000" w:rsidP="00C50C22">
      <w:pPr>
        <w:pStyle w:val="FirstParagraph"/>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sz w:val="22"/>
          <w:szCs w:val="22"/>
        </w:rPr>
        <w:t xml:space="preserve">reported as a relative index </w:t>
      </w:r>
      <w:proofErr w:type="gramStart"/>
      <w:r w:rsidRPr="00C50C22">
        <w:rPr>
          <w:rFonts w:ascii="Times New Roman" w:hAnsi="Times New Roman" w:cs="Times New Roman"/>
          <w:sz w:val="22"/>
          <w:szCs w:val="22"/>
        </w:rPr>
        <w:t>over equally spaced evaluations (Madden et al., 2007)</w:t>
      </w:r>
      <w:proofErr w:type="gramEnd"/>
      <w:r w:rsidRPr="00C50C22">
        <w:rPr>
          <w:rFonts w:ascii="Times New Roman" w:hAnsi="Times New Roman" w:cs="Times New Roman"/>
          <w:sz w:val="22"/>
          <w:szCs w:val="22"/>
        </w:rPr>
        <w:t xml:space="preserve">. Because AUDPC is blind to curve shape, we also compared the accession progress curves by an L² functional distance, </w:t>
      </w:r>
      <m:oMath>
        <m:r>
          <w:rPr>
            <w:rFonts w:ascii="Cambria Math" w:hAnsi="Cambria Math" w:cs="Times New Roman"/>
            <w:sz w:val="22"/>
            <w:szCs w:val="22"/>
          </w:rPr>
          <m:t>D</m:t>
        </m:r>
        <m:r>
          <m:rPr>
            <m:sty m:val="p"/>
          </m:rPr>
          <w:rPr>
            <w:rFonts w:ascii="Cambria Math" w:hAnsi="Cambria Math" w:cs="Times New Roman"/>
            <w:sz w:val="22"/>
            <w:szCs w:val="22"/>
          </w:rPr>
          <m:t>=(∫</m:t>
        </m:r>
        <m:sSup>
          <m:sSupPr>
            <m:ctrlPr>
              <w:rPr>
                <w:rFonts w:ascii="Cambria Math" w:hAnsi="Cambria Math" w:cs="Times New Roman"/>
                <w:sz w:val="22"/>
                <w:szCs w:val="22"/>
              </w:rPr>
            </m:ctrlPr>
          </m:sSupPr>
          <m:e>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f</m:t>
                    </m:r>
                  </m:e>
                  <m:sub>
                    <m:r>
                      <m:rPr>
                        <m:nor/>
                      </m:rPr>
                      <w:rPr>
                        <w:rFonts w:ascii="Times New Roman" w:hAnsi="Times New Roman" w:cs="Times New Roman"/>
                        <w:sz w:val="22"/>
                        <w:szCs w:val="22"/>
                      </w:rPr>
                      <m:t>ASC</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f</m:t>
                    </m:r>
                  </m:e>
                  <m:sub>
                    <m:r>
                      <m:rPr>
                        <m:nor/>
                      </m:rPr>
                      <w:rPr>
                        <w:rFonts w:ascii="Times New Roman" w:hAnsi="Times New Roman" w:cs="Times New Roman"/>
                        <w:sz w:val="22"/>
                        <w:szCs w:val="22"/>
                      </w:rPr>
                      <m:t>CAL</m:t>
                    </m:r>
                  </m:sub>
                </m:sSub>
              </m:e>
            </m:d>
          </m:e>
          <m:sup>
            <m:r>
              <w:rPr>
                <w:rFonts w:ascii="Cambria Math" w:hAnsi="Cambria Math" w:cs="Times New Roman"/>
                <w:sz w:val="22"/>
                <w:szCs w:val="22"/>
              </w:rPr>
              <m:t>2</m:t>
            </m:r>
          </m:sup>
        </m:sSup>
        <m:r>
          <w:rPr>
            <w:rFonts w:ascii="Cambria Math" w:hAnsi="Cambria Math" w:cs="Times New Roman"/>
            <w:sz w:val="22"/>
            <w:szCs w:val="22"/>
          </w:rPr>
          <m:t> dt</m:t>
        </m:r>
        <m:sSup>
          <m:sSupPr>
            <m:ctrlPr>
              <w:rPr>
                <w:rFonts w:ascii="Cambria Math" w:hAnsi="Cambria Math" w:cs="Times New Roman"/>
                <w:sz w:val="22"/>
                <w:szCs w:val="22"/>
              </w:rPr>
            </m:ctrlPr>
          </m:sSupPr>
          <m:e>
            <m:r>
              <m:rPr>
                <m:sty m:val="p"/>
              </m:rPr>
              <w:rPr>
                <w:rFonts w:ascii="Cambria Math" w:hAnsi="Cambria Math" w:cs="Times New Roman"/>
                <w:sz w:val="22"/>
                <w:szCs w:val="22"/>
              </w:rPr>
              <m:t>)</m:t>
            </m:r>
          </m:e>
          <m:sup>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2</m:t>
            </m:r>
          </m:sup>
        </m:sSup>
      </m:oMath>
      <w:r w:rsidRPr="00C50C22">
        <w:rPr>
          <w:rFonts w:ascii="Times New Roman" w:hAnsi="Times New Roman" w:cs="Times New Roman"/>
          <w:sz w:val="22"/>
          <w:szCs w:val="22"/>
        </w:rPr>
        <w:t>.</w:t>
      </w:r>
    </w:p>
    <w:p w14:paraId="51694766" w14:textId="77777777" w:rsidR="00635283" w:rsidRDefault="00000000" w:rsidP="00C50C22">
      <w:pPr>
        <w:pStyle w:val="Textoindependiente"/>
        <w:spacing w:before="100" w:beforeAutospacing="1" w:after="100" w:afterAutospacing="1"/>
        <w:jc w:val="both"/>
        <w:rPr>
          <w:rFonts w:ascii="Times New Roman" w:hAnsi="Times New Roman" w:cs="Times New Roman"/>
          <w:b/>
          <w:bCs/>
          <w:sz w:val="22"/>
          <w:szCs w:val="22"/>
        </w:rPr>
      </w:pPr>
      <w:r w:rsidRPr="00C50C22">
        <w:rPr>
          <w:rFonts w:ascii="Times New Roman" w:hAnsi="Times New Roman" w:cs="Times New Roman"/>
          <w:b/>
          <w:bCs/>
          <w:sz w:val="22"/>
          <w:szCs w:val="22"/>
        </w:rPr>
        <w:t>Integration.</w:t>
      </w:r>
    </w:p>
    <w:p w14:paraId="46A6AF49" w14:textId="607F07B7" w:rsidR="00441A6C" w:rsidRPr="00C50C22" w:rsidRDefault="00000000" w:rsidP="00C50C22">
      <w:pPr>
        <w:pStyle w:val="Textoindependiente"/>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sz w:val="22"/>
          <w:szCs w:val="22"/>
        </w:rPr>
        <w:t xml:space="preserve">Blocks were related by Partial Least Squares </w:t>
      </w:r>
      <w:sdt>
        <w:sdtPr>
          <w:rPr>
            <w:rFonts w:ascii="Times New Roman" w:hAnsi="Times New Roman" w:cs="Times New Roman"/>
            <w:color w:val="000000"/>
            <w:sz w:val="22"/>
            <w:szCs w:val="22"/>
          </w:rPr>
          <w:tag w:val="MENDELEY_CITATION_v3_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"/>
          <w:id w:val="1421679533"/>
          <w:placeholder>
            <w:docPart w:val="DefaultPlaceholder_-1854013440"/>
          </w:placeholder>
        </w:sdtPr>
        <w:sdtContent>
          <w:r w:rsidR="009517A0" w:rsidRPr="009517A0">
            <w:rPr>
              <w:rFonts w:ascii="Times New Roman" w:hAnsi="Times New Roman" w:cs="Times New Roman"/>
              <w:color w:val="000000"/>
              <w:sz w:val="22"/>
              <w:szCs w:val="22"/>
            </w:rPr>
            <w:t>(</w:t>
          </w:r>
          <w:proofErr w:type="spellStart"/>
          <w:r w:rsidR="009517A0" w:rsidRPr="009517A0">
            <w:rPr>
              <w:rFonts w:ascii="Times New Roman" w:hAnsi="Times New Roman" w:cs="Times New Roman"/>
              <w:color w:val="000000"/>
              <w:sz w:val="22"/>
              <w:szCs w:val="22"/>
            </w:rPr>
            <w:t>Wold</w:t>
          </w:r>
          <w:proofErr w:type="spellEnd"/>
          <w:r w:rsidR="009517A0" w:rsidRPr="009517A0">
            <w:rPr>
              <w:rFonts w:ascii="Times New Roman" w:hAnsi="Times New Roman" w:cs="Times New Roman"/>
              <w:color w:val="000000"/>
              <w:sz w:val="22"/>
              <w:szCs w:val="22"/>
            </w:rPr>
            <w:t xml:space="preserve"> et al., n.d.)</w:t>
          </w:r>
        </w:sdtContent>
      </w:sdt>
      <w:r w:rsidRPr="00C50C22">
        <w:rPr>
          <w:rFonts w:ascii="Times New Roman" w:hAnsi="Times New Roman" w:cs="Times New Roman"/>
          <w:sz w:val="22"/>
          <w:szCs w:val="22"/>
        </w:rPr>
        <w:t xml:space="preserve"> and the RV coefficient </w:t>
      </w:r>
      <w:sdt>
        <w:sdtPr>
          <w:rPr>
            <w:rFonts w:ascii="Cambria" w:hAnsi="Cambria" w:cs="Times New Roman"/>
            <w:color w:val="000000"/>
            <w:szCs w:val="22"/>
          </w:rPr>
          <w:tag w:val="MENDELEY_CITATION_v3_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"/>
          <w:id w:val="-1080359261"/>
          <w:placeholder>
            <w:docPart w:val="DefaultPlaceholder_-1854013440"/>
          </w:placeholder>
        </w:sdtPr>
        <w:sdtContent>
          <w:r w:rsidR="009517A0" w:rsidRPr="009517A0">
            <w:rPr>
              <w:rFonts w:ascii="Cambria" w:eastAsia="Times New Roman" w:hAnsi="Cambria"/>
              <w:color w:val="000000"/>
            </w:rPr>
            <w:t xml:space="preserve">(Robert &amp; </w:t>
          </w:r>
          <w:proofErr w:type="spellStart"/>
          <w:r w:rsidR="009517A0" w:rsidRPr="009517A0">
            <w:rPr>
              <w:rFonts w:ascii="Cambria" w:eastAsia="Times New Roman" w:hAnsi="Cambria"/>
              <w:color w:val="000000"/>
            </w:rPr>
            <w:t>Escoufier</w:t>
          </w:r>
          <w:proofErr w:type="spellEnd"/>
          <w:r w:rsidR="009517A0" w:rsidRPr="009517A0">
            <w:rPr>
              <w:rFonts w:ascii="Cambria" w:eastAsia="Times New Roman" w:hAnsi="Cambria"/>
              <w:color w:val="000000"/>
            </w:rPr>
            <w:t>, 1976)</w:t>
          </w:r>
        </w:sdtContent>
      </w:sdt>
      <w:r w:rsidRPr="00C50C22">
        <w:rPr>
          <w:rFonts w:ascii="Times New Roman" w:hAnsi="Times New Roman" w:cs="Times New Roman"/>
          <w:sz w:val="22"/>
          <w:szCs w:val="22"/>
        </w:rPr>
        <w:t>,</w:t>
      </w:r>
    </w:p>
    <w:p w14:paraId="039F59EA" w14:textId="77777777" w:rsidR="00441A6C" w:rsidRPr="00C50C22" w:rsidRDefault="00000000" w:rsidP="00C50C22">
      <w:pPr>
        <w:pStyle w:val="Textoindependiente"/>
        <w:spacing w:before="100" w:beforeAutospacing="1" w:after="100" w:afterAutospacing="1"/>
        <w:jc w:val="both"/>
        <w:rPr>
          <w:rFonts w:ascii="Times New Roman" w:hAnsi="Times New Roman" w:cs="Times New Roman"/>
          <w:sz w:val="22"/>
          <w:szCs w:val="22"/>
        </w:rPr>
      </w:pPr>
      <m:oMathPara>
        <m:oMathParaPr>
          <m:jc m:val="center"/>
        </m:oMathParaPr>
        <m:oMath>
          <m:r>
            <w:rPr>
              <w:rFonts w:ascii="Cambria Math" w:hAnsi="Cambria Math" w:cs="Times New Roman"/>
              <w:sz w:val="22"/>
              <w:szCs w:val="22"/>
            </w:rPr>
            <m:t>RV</m:t>
          </m:r>
          <m:d>
            <m:dPr>
              <m:ctrlPr>
                <w:rPr>
                  <w:rFonts w:ascii="Cambria Math" w:hAnsi="Cambria Math" w:cs="Times New Roman"/>
                  <w:sz w:val="22"/>
                  <w:szCs w:val="22"/>
                </w:rPr>
              </m:ctrlPr>
            </m:dPr>
            <m:e>
              <m:r>
                <m:rPr>
                  <m:sty m:val="b"/>
                </m:rPr>
                <w:rPr>
                  <w:rFonts w:ascii="Cambria Math" w:hAnsi="Cambria Math" w:cs="Times New Roman"/>
                  <w:sz w:val="22"/>
                  <w:szCs w:val="22"/>
                </w:rPr>
                <m:t>X</m:t>
              </m:r>
              <m:r>
                <m:rPr>
                  <m:sty m:val="p"/>
                </m:rPr>
                <w:rPr>
                  <w:rFonts w:ascii="Cambria Math" w:hAnsi="Cambria Math" w:cs="Times New Roman"/>
                  <w:sz w:val="22"/>
                  <w:szCs w:val="22"/>
                </w:rPr>
                <m:t>,</m:t>
              </m:r>
              <m:r>
                <m:rPr>
                  <m:sty m:val="b"/>
                </m:rPr>
                <w:rPr>
                  <w:rFonts w:ascii="Cambria Math" w:hAnsi="Cambria Math" w:cs="Times New Roman"/>
                  <w:sz w:val="22"/>
                  <w:szCs w:val="22"/>
                </w:rPr>
                <m:t>Y</m:t>
              </m:r>
            </m:e>
          </m:d>
          <m:r>
            <m:rPr>
              <m:sty m:val="p"/>
            </m:rPr>
            <w:rPr>
              <w:rFonts w:ascii="Cambria Math" w:hAnsi="Cambria Math" w:cs="Times New Roman"/>
              <w:sz w:val="22"/>
              <w:szCs w:val="22"/>
            </w:rPr>
            <m:t>=</m:t>
          </m:r>
          <m:f>
            <m:fPr>
              <m:ctrlPr>
                <w:rPr>
                  <w:rFonts w:ascii="Cambria Math" w:hAnsi="Cambria Math" w:cs="Times New Roman"/>
                  <w:sz w:val="22"/>
                  <w:szCs w:val="22"/>
                </w:rPr>
              </m:ctrlPr>
            </m:fPr>
            <m:num>
              <m:r>
                <m:rPr>
                  <m:sty m:val="p"/>
                </m:rPr>
                <w:rPr>
                  <w:rFonts w:ascii="Cambria Math" w:hAnsi="Cambria Math" w:cs="Times New Roman"/>
                  <w:sz w:val="22"/>
                  <w:szCs w:val="22"/>
                </w:rPr>
                <m:t>tr</m:t>
              </m:r>
              <m:d>
                <m:dPr>
                  <m:ctrlPr>
                    <w:rPr>
                      <w:rFonts w:ascii="Cambria Math" w:hAnsi="Cambria Math" w:cs="Times New Roman"/>
                      <w:sz w:val="22"/>
                      <w:szCs w:val="22"/>
                    </w:rPr>
                  </m:ctrlPr>
                </m:dPr>
                <m:e>
                  <m:r>
                    <m:rPr>
                      <m:sty m:val="b"/>
                    </m:rPr>
                    <w:rPr>
                      <w:rFonts w:ascii="Cambria Math" w:hAnsi="Cambria Math" w:cs="Times New Roman"/>
                      <w:sz w:val="22"/>
                      <w:szCs w:val="22"/>
                    </w:rPr>
                    <m:t>X</m:t>
                  </m:r>
                  <m:sSup>
                    <m:sSupPr>
                      <m:ctrlPr>
                        <w:rPr>
                          <w:rFonts w:ascii="Cambria Math" w:hAnsi="Cambria Math" w:cs="Times New Roman"/>
                          <w:sz w:val="22"/>
                          <w:szCs w:val="22"/>
                        </w:rPr>
                      </m:ctrlPr>
                    </m:sSupPr>
                    <m:e>
                      <m:r>
                        <m:rPr>
                          <m:sty m:val="b"/>
                        </m:rPr>
                        <w:rPr>
                          <w:rFonts w:ascii="Cambria Math" w:hAnsi="Cambria Math" w:cs="Times New Roman"/>
                          <w:sz w:val="22"/>
                          <w:szCs w:val="22"/>
                        </w:rPr>
                        <m:t>X</m:t>
                      </m:r>
                    </m:e>
                    <m:sup>
                      <m:r>
                        <m:rPr>
                          <m:sty m:val="p"/>
                        </m:rPr>
                        <w:rPr>
                          <w:rFonts w:ascii="Cambria Math" w:hAnsi="Cambria Math" w:cs="Times New Roman"/>
                          <w:sz w:val="22"/>
                          <w:szCs w:val="22"/>
                        </w:rPr>
                        <m:t>⊤</m:t>
                      </m:r>
                    </m:sup>
                  </m:sSup>
                  <m:r>
                    <m:rPr>
                      <m:sty m:val="b"/>
                    </m:rPr>
                    <w:rPr>
                      <w:rFonts w:ascii="Cambria Math" w:hAnsi="Cambria Math" w:cs="Times New Roman"/>
                      <w:sz w:val="22"/>
                      <w:szCs w:val="22"/>
                    </w:rPr>
                    <m:t>Y</m:t>
                  </m:r>
                  <m:sSup>
                    <m:sSupPr>
                      <m:ctrlPr>
                        <w:rPr>
                          <w:rFonts w:ascii="Cambria Math" w:hAnsi="Cambria Math" w:cs="Times New Roman"/>
                          <w:sz w:val="22"/>
                          <w:szCs w:val="22"/>
                        </w:rPr>
                      </m:ctrlPr>
                    </m:sSupPr>
                    <m:e>
                      <m:r>
                        <m:rPr>
                          <m:sty m:val="b"/>
                        </m:rPr>
                        <w:rPr>
                          <w:rFonts w:ascii="Cambria Math" w:hAnsi="Cambria Math" w:cs="Times New Roman"/>
                          <w:sz w:val="22"/>
                          <w:szCs w:val="22"/>
                        </w:rPr>
                        <m:t>Y</m:t>
                      </m:r>
                    </m:e>
                    <m:sup>
                      <m:r>
                        <m:rPr>
                          <m:sty m:val="p"/>
                        </m:rPr>
                        <w:rPr>
                          <w:rFonts w:ascii="Cambria Math" w:hAnsi="Cambria Math" w:cs="Times New Roman"/>
                          <w:sz w:val="22"/>
                          <w:szCs w:val="22"/>
                        </w:rPr>
                        <m:t>⊤</m:t>
                      </m:r>
                    </m:sup>
                  </m:sSup>
                </m:e>
              </m:d>
            </m:num>
            <m:den>
              <m:rad>
                <m:radPr>
                  <m:degHide m:val="1"/>
                  <m:ctrlPr>
                    <w:rPr>
                      <w:rFonts w:ascii="Cambria Math" w:hAnsi="Cambria Math" w:cs="Times New Roman"/>
                      <w:sz w:val="22"/>
                      <w:szCs w:val="22"/>
                    </w:rPr>
                  </m:ctrlPr>
                </m:radPr>
                <m:deg/>
                <m:e>
                  <m:r>
                    <m:rPr>
                      <m:sty m:val="p"/>
                    </m:rPr>
                    <w:rPr>
                      <w:rFonts w:ascii="Cambria Math" w:hAnsi="Cambria Math" w:cs="Times New Roman"/>
                      <w:sz w:val="22"/>
                      <w:szCs w:val="22"/>
                    </w:rPr>
                    <m:t>tr</m:t>
                  </m:r>
                  <m:d>
                    <m:dPr>
                      <m:ctrlPr>
                        <w:rPr>
                          <w:rFonts w:ascii="Cambria Math" w:hAnsi="Cambria Math" w:cs="Times New Roman"/>
                          <w:sz w:val="22"/>
                          <w:szCs w:val="22"/>
                        </w:rPr>
                      </m:ctrlPr>
                    </m:dPr>
                    <m:e>
                      <m:sSup>
                        <m:sSupPr>
                          <m:ctrlPr>
                            <w:rPr>
                              <w:rFonts w:ascii="Cambria Math" w:hAnsi="Cambria Math" w:cs="Times New Roman"/>
                              <w:sz w:val="22"/>
                              <w:szCs w:val="22"/>
                            </w:rPr>
                          </m:ctrlPr>
                        </m:sSupPr>
                        <m:e>
                          <m:d>
                            <m:dPr>
                              <m:ctrlPr>
                                <w:rPr>
                                  <w:rFonts w:ascii="Cambria Math" w:hAnsi="Cambria Math" w:cs="Times New Roman"/>
                                  <w:sz w:val="22"/>
                                  <w:szCs w:val="22"/>
                                </w:rPr>
                              </m:ctrlPr>
                            </m:dPr>
                            <m:e>
                              <m:r>
                                <m:rPr>
                                  <m:sty m:val="b"/>
                                </m:rPr>
                                <w:rPr>
                                  <w:rFonts w:ascii="Cambria Math" w:hAnsi="Cambria Math" w:cs="Times New Roman"/>
                                  <w:sz w:val="22"/>
                                  <w:szCs w:val="22"/>
                                </w:rPr>
                                <m:t>X</m:t>
                              </m:r>
                              <m:sSup>
                                <m:sSupPr>
                                  <m:ctrlPr>
                                    <w:rPr>
                                      <w:rFonts w:ascii="Cambria Math" w:hAnsi="Cambria Math" w:cs="Times New Roman"/>
                                      <w:sz w:val="22"/>
                                      <w:szCs w:val="22"/>
                                    </w:rPr>
                                  </m:ctrlPr>
                                </m:sSupPr>
                                <m:e>
                                  <m:r>
                                    <m:rPr>
                                      <m:sty m:val="b"/>
                                    </m:rPr>
                                    <w:rPr>
                                      <w:rFonts w:ascii="Cambria Math" w:hAnsi="Cambria Math" w:cs="Times New Roman"/>
                                      <w:sz w:val="22"/>
                                      <w:szCs w:val="22"/>
                                    </w:rPr>
                                    <m:t>X</m:t>
                                  </m:r>
                                </m:e>
                                <m:sup>
                                  <m:r>
                                    <m:rPr>
                                      <m:sty m:val="p"/>
                                    </m:rPr>
                                    <w:rPr>
                                      <w:rFonts w:ascii="Cambria Math" w:hAnsi="Cambria Math" w:cs="Times New Roman"/>
                                      <w:sz w:val="22"/>
                                      <w:szCs w:val="22"/>
                                    </w:rPr>
                                    <m:t>⊤</m:t>
                                  </m:r>
                                </m:sup>
                              </m:sSup>
                            </m:e>
                          </m:d>
                        </m:e>
                        <m:sup>
                          <m:r>
                            <w:rPr>
                              <w:rFonts w:ascii="Cambria Math" w:hAnsi="Cambria Math" w:cs="Times New Roman"/>
                              <w:sz w:val="22"/>
                              <w:szCs w:val="22"/>
                            </w:rPr>
                            <m:t>2</m:t>
                          </m:r>
                        </m:sup>
                      </m:sSup>
                    </m:e>
                  </m:d>
                  <m:r>
                    <w:rPr>
                      <w:rFonts w:ascii="Cambria Math" w:hAnsi="Cambria Math" w:cs="Times New Roman"/>
                      <w:sz w:val="22"/>
                      <w:szCs w:val="22"/>
                    </w:rPr>
                    <m:t> </m:t>
                  </m:r>
                  <m:r>
                    <m:rPr>
                      <m:sty m:val="p"/>
                    </m:rPr>
                    <w:rPr>
                      <w:rFonts w:ascii="Cambria Math" w:hAnsi="Cambria Math" w:cs="Times New Roman"/>
                      <w:sz w:val="22"/>
                      <w:szCs w:val="22"/>
                    </w:rPr>
                    <m:t>tr</m:t>
                  </m:r>
                  <m:d>
                    <m:dPr>
                      <m:ctrlPr>
                        <w:rPr>
                          <w:rFonts w:ascii="Cambria Math" w:hAnsi="Cambria Math" w:cs="Times New Roman"/>
                          <w:sz w:val="22"/>
                          <w:szCs w:val="22"/>
                        </w:rPr>
                      </m:ctrlPr>
                    </m:dPr>
                    <m:e>
                      <m:sSup>
                        <m:sSupPr>
                          <m:ctrlPr>
                            <w:rPr>
                              <w:rFonts w:ascii="Cambria Math" w:hAnsi="Cambria Math" w:cs="Times New Roman"/>
                              <w:sz w:val="22"/>
                              <w:szCs w:val="22"/>
                            </w:rPr>
                          </m:ctrlPr>
                        </m:sSupPr>
                        <m:e>
                          <m:d>
                            <m:dPr>
                              <m:ctrlPr>
                                <w:rPr>
                                  <w:rFonts w:ascii="Cambria Math" w:hAnsi="Cambria Math" w:cs="Times New Roman"/>
                                  <w:sz w:val="22"/>
                                  <w:szCs w:val="22"/>
                                </w:rPr>
                              </m:ctrlPr>
                            </m:dPr>
                            <m:e>
                              <m:r>
                                <m:rPr>
                                  <m:sty m:val="b"/>
                                </m:rPr>
                                <w:rPr>
                                  <w:rFonts w:ascii="Cambria Math" w:hAnsi="Cambria Math" w:cs="Times New Roman"/>
                                  <w:sz w:val="22"/>
                                  <w:szCs w:val="22"/>
                                </w:rPr>
                                <m:t>Y</m:t>
                              </m:r>
                              <m:sSup>
                                <m:sSupPr>
                                  <m:ctrlPr>
                                    <w:rPr>
                                      <w:rFonts w:ascii="Cambria Math" w:hAnsi="Cambria Math" w:cs="Times New Roman"/>
                                      <w:sz w:val="22"/>
                                      <w:szCs w:val="22"/>
                                    </w:rPr>
                                  </m:ctrlPr>
                                </m:sSupPr>
                                <m:e>
                                  <m:r>
                                    <m:rPr>
                                      <m:sty m:val="b"/>
                                    </m:rPr>
                                    <w:rPr>
                                      <w:rFonts w:ascii="Cambria Math" w:hAnsi="Cambria Math" w:cs="Times New Roman"/>
                                      <w:sz w:val="22"/>
                                      <w:szCs w:val="22"/>
                                    </w:rPr>
                                    <m:t>Y</m:t>
                                  </m:r>
                                </m:e>
                                <m:sup>
                                  <m:r>
                                    <m:rPr>
                                      <m:sty m:val="p"/>
                                    </m:rPr>
                                    <w:rPr>
                                      <w:rFonts w:ascii="Cambria Math" w:hAnsi="Cambria Math" w:cs="Times New Roman"/>
                                      <w:sz w:val="22"/>
                                      <w:szCs w:val="22"/>
                                    </w:rPr>
                                    <m:t>⊤</m:t>
                                  </m:r>
                                </m:sup>
                              </m:sSup>
                            </m:e>
                          </m:d>
                        </m:e>
                        <m:sup>
                          <m:r>
                            <w:rPr>
                              <w:rFonts w:ascii="Cambria Math" w:hAnsi="Cambria Math" w:cs="Times New Roman"/>
                              <w:sz w:val="22"/>
                              <w:szCs w:val="22"/>
                            </w:rPr>
                            <m:t>2</m:t>
                          </m:r>
                        </m:sup>
                      </m:sSup>
                    </m:e>
                  </m:d>
                </m:e>
              </m:rad>
            </m:den>
          </m:f>
          <m:r>
            <m:rPr>
              <m:sty m:val="p"/>
            </m:rPr>
            <w:rPr>
              <w:rFonts w:ascii="Cambria Math" w:hAnsi="Cambria Math" w:cs="Times New Roman"/>
              <w:sz w:val="22"/>
              <w:szCs w:val="22"/>
            </w:rPr>
            <m:t>.</m:t>
          </m:r>
        </m:oMath>
      </m:oMathPara>
    </w:p>
    <w:p w14:paraId="13492A0C" w14:textId="57CF951D" w:rsidR="00441A6C" w:rsidRPr="00C50C22" w:rsidRDefault="00000000" w:rsidP="00C50C22">
      <w:pPr>
        <w:pStyle w:val="FirstParagraph"/>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sz w:val="22"/>
          <w:szCs w:val="22"/>
        </w:rPr>
        <w:t xml:space="preserve">Predictive PLS regressed severity on the global embedding under biological-unit grouped 5-fold cross-validation, with component number chosen by cross-validation and uncertainty by unit bootstrap; complementarity was the fraction of latent variance not explained by a quadratic in severity, and the Spearman correlation structure among </w:t>
      </w:r>
      <w:r w:rsidR="00A5622C">
        <w:rPr>
          <w:rFonts w:ascii="Times New Roman" w:hAnsi="Times New Roman" w:cs="Times New Roman"/>
          <w:sz w:val="22"/>
          <w:szCs w:val="22"/>
        </w:rPr>
        <w:t>conventional</w:t>
      </w:r>
      <w:r w:rsidRPr="00C50C22">
        <w:rPr>
          <w:rFonts w:ascii="Times New Roman" w:hAnsi="Times New Roman" w:cs="Times New Roman"/>
          <w:sz w:val="22"/>
          <w:szCs w:val="22"/>
        </w:rPr>
        <w:t xml:space="preserve"> and embedding-derived metrics at the unit level.</w:t>
      </w:r>
    </w:p>
    <w:p w14:paraId="7EE71F3C" w14:textId="157943D9" w:rsidR="00E13BC2" w:rsidRDefault="00E13BC2" w:rsidP="00E13BC2">
      <w:pPr>
        <w:pStyle w:val="Textoindependiente"/>
        <w:spacing w:before="100" w:beforeAutospacing="1" w:after="100" w:afterAutospacing="1"/>
        <w:jc w:val="both"/>
        <w:rPr>
          <w:rFonts w:ascii="Times New Roman" w:hAnsi="Times New Roman" w:cs="Times New Roman"/>
          <w:sz w:val="22"/>
          <w:szCs w:val="22"/>
        </w:rPr>
      </w:pPr>
      <w:r>
        <w:rPr>
          <w:rFonts w:ascii="Times New Roman" w:hAnsi="Times New Roman" w:cs="Times New Roman"/>
          <w:b/>
          <w:bCs/>
          <w:sz w:val="22"/>
          <w:szCs w:val="22"/>
        </w:rPr>
        <w:t>Analytical approach</w:t>
      </w:r>
      <w:r w:rsidRPr="00C50C22">
        <w:rPr>
          <w:rFonts w:ascii="Times New Roman" w:hAnsi="Times New Roman" w:cs="Times New Roman"/>
          <w:b/>
          <w:bCs/>
          <w:sz w:val="22"/>
          <w:szCs w:val="22"/>
        </w:rPr>
        <w:t>.</w:t>
      </w:r>
      <w:r w:rsidRPr="00C50C22">
        <w:rPr>
          <w:rFonts w:ascii="Times New Roman" w:hAnsi="Times New Roman" w:cs="Times New Roman"/>
          <w:sz w:val="22"/>
          <w:szCs w:val="22"/>
        </w:rPr>
        <w:t xml:space="preserve"> </w:t>
      </w:r>
    </w:p>
    <w:p w14:paraId="14578513" w14:textId="009019C8" w:rsidR="00441A6C" w:rsidRPr="00C50C22" w:rsidRDefault="00544C00" w:rsidP="00E13BC2">
      <w:pPr>
        <w:pStyle w:val="Textoindependiente"/>
        <w:spacing w:before="100" w:beforeAutospacing="1" w:after="100" w:afterAutospacing="1"/>
        <w:jc w:val="both"/>
        <w:rPr>
          <w:rFonts w:ascii="Times New Roman" w:hAnsi="Times New Roman" w:cs="Times New Roman"/>
          <w:sz w:val="22"/>
          <w:szCs w:val="22"/>
        </w:rPr>
      </w:pPr>
      <w:r w:rsidRPr="00544C00">
        <w:rPr>
          <w:rFonts w:ascii="Times New Roman" w:hAnsi="Times New Roman" w:cs="Times New Roman"/>
          <w:sz w:val="22"/>
          <w:szCs w:val="22"/>
        </w:rPr>
        <w:t xml:space="preserve">Multivariate hypotheses were tested on unit-level vectors one point per unit × evaluation to avoid </w:t>
      </w:r>
      <w:proofErr w:type="spellStart"/>
      <w:r w:rsidRPr="00544C00">
        <w:rPr>
          <w:rFonts w:ascii="Times New Roman" w:hAnsi="Times New Roman" w:cs="Times New Roman"/>
          <w:sz w:val="22"/>
          <w:szCs w:val="22"/>
        </w:rPr>
        <w:t>pseudoreplication</w:t>
      </w:r>
      <w:proofErr w:type="spellEnd"/>
      <w:r w:rsidRPr="00544C00">
        <w:rPr>
          <w:rFonts w:ascii="Times New Roman" w:hAnsi="Times New Roman" w:cs="Times New Roman"/>
          <w:sz w:val="22"/>
          <w:szCs w:val="22"/>
        </w:rPr>
        <w:t xml:space="preserve">, using PERMANOVA </w:t>
      </w:r>
      <w:sdt>
        <w:sdtPr>
          <w:rPr>
            <w:rFonts w:ascii="Times New Roman" w:hAnsi="Times New Roman" w:cs="Times New Roman"/>
            <w:color w:val="000000"/>
            <w:sz w:val="22"/>
            <w:szCs w:val="22"/>
          </w:rPr>
          <w:tag w:val="MENDELEY_CITATION_v3_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"/>
          <w:id w:val="-72347945"/>
          <w:placeholder>
            <w:docPart w:val="DefaultPlaceholder_-1854013440"/>
          </w:placeholder>
        </w:sdtPr>
        <w:sdtContent>
          <w:r w:rsidR="009517A0" w:rsidRPr="009517A0">
            <w:rPr>
              <w:rFonts w:ascii="Times New Roman" w:hAnsi="Times New Roman" w:cs="Times New Roman"/>
              <w:color w:val="000000"/>
              <w:sz w:val="22"/>
              <w:szCs w:val="22"/>
            </w:rPr>
            <w:t>(Marti J. Anderson, 2001)</w:t>
          </w:r>
        </w:sdtContent>
      </w:sdt>
      <w:r w:rsidRPr="00544C00">
        <w:rPr>
          <w:rFonts w:ascii="Times New Roman" w:hAnsi="Times New Roman" w:cs="Times New Roman"/>
          <w:sz w:val="22"/>
          <w:szCs w:val="22"/>
        </w:rPr>
        <w:t xml:space="preserve"> and PERMDISP </w:t>
      </w:r>
      <w:sdt>
        <w:sdtPr>
          <w:rPr>
            <w:rFonts w:ascii="Times New Roman" w:hAnsi="Times New Roman" w:cs="Times New Roman"/>
            <w:color w:val="000000"/>
            <w:sz w:val="22"/>
            <w:szCs w:val="22"/>
          </w:rPr>
          <w:tag w:val="MENDELEY_CITATION_v3_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"/>
          <w:id w:val="292719467"/>
          <w:placeholder>
            <w:docPart w:val="DefaultPlaceholder_-1854013440"/>
          </w:placeholder>
        </w:sdtPr>
        <w:sdtContent>
          <w:r w:rsidR="009517A0" w:rsidRPr="009517A0">
            <w:rPr>
              <w:rFonts w:ascii="Times New Roman" w:hAnsi="Times New Roman" w:cs="Times New Roman"/>
              <w:color w:val="000000"/>
              <w:sz w:val="22"/>
              <w:szCs w:val="22"/>
            </w:rPr>
            <w:t>(Anderson, 2006)</w:t>
          </w:r>
        </w:sdtContent>
      </w:sdt>
      <w:r w:rsidRPr="00544C00">
        <w:rPr>
          <w:rFonts w:ascii="Times New Roman" w:hAnsi="Times New Roman" w:cs="Times New Roman"/>
          <w:sz w:val="22"/>
          <w:szCs w:val="22"/>
        </w:rPr>
        <w:t xml:space="preserve"> with 999 permutations using vegan R-package </w:t>
      </w:r>
      <w:sdt>
        <w:sdtPr>
          <w:rPr>
            <w:rFonts w:ascii="Times New Roman" w:hAnsi="Times New Roman" w:cs="Times New Roman"/>
            <w:color w:val="000000"/>
            <w:sz w:val="22"/>
            <w:szCs w:val="22"/>
          </w:rPr>
          <w:tag w:val="MENDELEY_CITATION_v3_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"/>
          <w:id w:val="-1410535367"/>
          <w:placeholder>
            <w:docPart w:val="DefaultPlaceholder_-1854013440"/>
          </w:placeholder>
        </w:sdtPr>
        <w:sdtContent>
          <w:r w:rsidR="009517A0" w:rsidRPr="009517A0">
            <w:rPr>
              <w:rFonts w:ascii="Times New Roman" w:hAnsi="Times New Roman" w:cs="Times New Roman"/>
              <w:color w:val="000000"/>
              <w:sz w:val="22"/>
              <w:szCs w:val="22"/>
            </w:rPr>
            <w:t>(Oksanen et al., 2018)</w:t>
          </w:r>
        </w:sdtContent>
      </w:sdt>
      <w:r w:rsidRPr="00544C00">
        <w:rPr>
          <w:rFonts w:ascii="Times New Roman" w:hAnsi="Times New Roman" w:cs="Times New Roman"/>
          <w:sz w:val="22"/>
          <w:szCs w:val="22"/>
        </w:rPr>
        <w:t xml:space="preserve">. Severity and spatial metrics were fitted with linear mixed models (accession × timepoint fixed, biological unit random using lme4 R-package; </w:t>
      </w:r>
      <w:sdt>
        <w:sdtPr>
          <w:rPr>
            <w:rFonts w:ascii="Times New Roman" w:hAnsi="Times New Roman" w:cs="Times New Roman"/>
            <w:color w:val="000000"/>
            <w:sz w:val="22"/>
            <w:szCs w:val="22"/>
          </w:rPr>
          <w:tag w:val="MENDELEY_CITATION_v3_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"/>
          <w:id w:val="-169565387"/>
          <w:placeholder>
            <w:docPart w:val="DefaultPlaceholder_-1854013440"/>
          </w:placeholder>
        </w:sdtPr>
        <w:sdtContent>
          <w:r w:rsidR="009517A0" w:rsidRPr="009517A0">
            <w:rPr>
              <w:rFonts w:ascii="Times New Roman" w:hAnsi="Times New Roman" w:cs="Times New Roman"/>
              <w:color w:val="000000"/>
              <w:sz w:val="22"/>
              <w:szCs w:val="22"/>
            </w:rPr>
            <w:t>Bates et al., 2015</w:t>
          </w:r>
        </w:sdtContent>
      </w:sdt>
      <w:r w:rsidRPr="00544C00">
        <w:rPr>
          <w:rFonts w:ascii="Times New Roman" w:hAnsi="Times New Roman" w:cs="Times New Roman"/>
          <w:sz w:val="22"/>
          <w:szCs w:val="22"/>
        </w:rPr>
        <w:t>) and Kenward–Roger contrasts (</w:t>
      </w:r>
      <w:proofErr w:type="spellStart"/>
      <w:r w:rsidRPr="00544C00">
        <w:rPr>
          <w:rFonts w:ascii="Times New Roman" w:hAnsi="Times New Roman" w:cs="Times New Roman"/>
          <w:sz w:val="22"/>
          <w:szCs w:val="22"/>
        </w:rPr>
        <w:t>emmeans</w:t>
      </w:r>
      <w:proofErr w:type="spellEnd"/>
      <w:r w:rsidRPr="00544C00">
        <w:rPr>
          <w:rFonts w:ascii="Times New Roman" w:hAnsi="Times New Roman" w:cs="Times New Roman"/>
          <w:sz w:val="22"/>
          <w:szCs w:val="22"/>
        </w:rPr>
        <w:t>)</w:t>
      </w:r>
      <w:r w:rsidR="00D40EA3">
        <w:rPr>
          <w:rFonts w:ascii="Times New Roman" w:hAnsi="Times New Roman" w:cs="Times New Roman"/>
          <w:sz w:val="22"/>
          <w:szCs w:val="22"/>
        </w:rPr>
        <w:t xml:space="preserve"> </w:t>
      </w:r>
      <w:sdt>
        <w:sdtPr>
          <w:rPr>
            <w:rFonts w:ascii="Cambria" w:hAnsi="Cambria" w:cs="Times New Roman"/>
            <w:color w:val="000000"/>
            <w:szCs w:val="22"/>
          </w:rPr>
          <w:tag w:val="MENDELEY_CITATION_v3_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"/>
          <w:id w:val="1135601146"/>
          <w:placeholder>
            <w:docPart w:val="DefaultPlaceholder_-1854013440"/>
          </w:placeholder>
        </w:sdtPr>
        <w:sdtContent>
          <w:r w:rsidR="009517A0" w:rsidRPr="009517A0">
            <w:rPr>
              <w:rFonts w:ascii="Cambria" w:eastAsia="Times New Roman" w:hAnsi="Cambria"/>
              <w:color w:val="000000"/>
            </w:rPr>
            <w:t>(Lenth &amp; Piaskowski, 2026)</w:t>
          </w:r>
        </w:sdtContent>
      </w:sdt>
      <w:r w:rsidRPr="00544C00">
        <w:rPr>
          <w:rFonts w:ascii="Times New Roman" w:hAnsi="Times New Roman" w:cs="Times New Roman"/>
          <w:sz w:val="22"/>
          <w:szCs w:val="22"/>
        </w:rPr>
        <w:t xml:space="preserve">. Effect sizes (R², variance components, RV), uncertainty (95% intervals) and permutation or analytic probabilities are reported with sample sizes throughout. Analyses ran as modular, seed-fixed scripts (Python 3.11: </w:t>
      </w:r>
      <w:proofErr w:type="spellStart"/>
      <w:r w:rsidRPr="00544C00">
        <w:rPr>
          <w:rFonts w:ascii="Times New Roman" w:hAnsi="Times New Roman" w:cs="Times New Roman"/>
          <w:sz w:val="22"/>
          <w:szCs w:val="22"/>
        </w:rPr>
        <w:t>PyTorch</w:t>
      </w:r>
      <w:proofErr w:type="spellEnd"/>
      <w:r w:rsidRPr="00544C00">
        <w:rPr>
          <w:rFonts w:ascii="Times New Roman" w:hAnsi="Times New Roman" w:cs="Times New Roman"/>
          <w:sz w:val="22"/>
          <w:szCs w:val="22"/>
        </w:rPr>
        <w:t xml:space="preserve">, </w:t>
      </w:r>
      <w:proofErr w:type="spellStart"/>
      <w:r w:rsidRPr="00544C00">
        <w:rPr>
          <w:rFonts w:ascii="Times New Roman" w:hAnsi="Times New Roman" w:cs="Times New Roman"/>
          <w:sz w:val="22"/>
          <w:szCs w:val="22"/>
        </w:rPr>
        <w:t>timm</w:t>
      </w:r>
      <w:proofErr w:type="spellEnd"/>
      <w:r w:rsidRPr="00544C00">
        <w:rPr>
          <w:rFonts w:ascii="Times New Roman" w:hAnsi="Times New Roman" w:cs="Times New Roman"/>
          <w:sz w:val="22"/>
          <w:szCs w:val="22"/>
        </w:rPr>
        <w:t xml:space="preserve">, scikit-learn, </w:t>
      </w:r>
      <w:proofErr w:type="spellStart"/>
      <w:r w:rsidRPr="00544C00">
        <w:rPr>
          <w:rFonts w:ascii="Times New Roman" w:hAnsi="Times New Roman" w:cs="Times New Roman"/>
          <w:sz w:val="22"/>
          <w:szCs w:val="22"/>
        </w:rPr>
        <w:t>umap</w:t>
      </w:r>
      <w:proofErr w:type="spellEnd"/>
      <w:r w:rsidRPr="00544C00">
        <w:rPr>
          <w:rFonts w:ascii="Times New Roman" w:hAnsi="Times New Roman" w:cs="Times New Roman"/>
          <w:sz w:val="22"/>
          <w:szCs w:val="22"/>
        </w:rPr>
        <w:t>-learn; R 4.3.3)</w:t>
      </w:r>
      <w:r w:rsidR="00842F28">
        <w:rPr>
          <w:rFonts w:ascii="Times New Roman" w:hAnsi="Times New Roman" w:cs="Times New Roman"/>
          <w:sz w:val="22"/>
          <w:szCs w:val="22"/>
        </w:rPr>
        <w:t>.</w:t>
      </w:r>
    </w:p>
    <w:p w14:paraId="7C98D7FB" w14:textId="77777777" w:rsidR="00441A6C" w:rsidRPr="003F3317" w:rsidRDefault="00000000" w:rsidP="00C50C22">
      <w:pPr>
        <w:pStyle w:val="Ttulo2"/>
        <w:spacing w:before="100" w:beforeAutospacing="1" w:after="100" w:afterAutospacing="1"/>
        <w:jc w:val="both"/>
        <w:rPr>
          <w:rFonts w:ascii="Times New Roman" w:hAnsi="Times New Roman" w:cs="Times New Roman"/>
          <w:color w:val="auto"/>
          <w:sz w:val="24"/>
          <w:szCs w:val="24"/>
        </w:rPr>
      </w:pPr>
      <w:bookmarkStart w:id="3" w:name="results"/>
      <w:bookmarkEnd w:id="2"/>
      <w:r w:rsidRPr="003F3317">
        <w:rPr>
          <w:rFonts w:ascii="Times New Roman" w:hAnsi="Times New Roman" w:cs="Times New Roman"/>
          <w:color w:val="auto"/>
          <w:sz w:val="24"/>
          <w:szCs w:val="24"/>
        </w:rPr>
        <w:t>3. Results</w:t>
      </w:r>
    </w:p>
    <w:p w14:paraId="0EA2AD3A" w14:textId="77777777" w:rsidR="00441A6C" w:rsidRPr="00C50C22" w:rsidRDefault="00000000" w:rsidP="00C50C22">
      <w:pPr>
        <w:pStyle w:val="Ttulo3"/>
        <w:spacing w:before="100" w:beforeAutospacing="1" w:after="100" w:afterAutospacing="1"/>
        <w:jc w:val="both"/>
        <w:rPr>
          <w:rFonts w:ascii="Times New Roman" w:hAnsi="Times New Roman" w:cs="Times New Roman"/>
          <w:color w:val="auto"/>
          <w:sz w:val="22"/>
          <w:szCs w:val="22"/>
        </w:rPr>
      </w:pPr>
      <w:bookmarkStart w:id="4" w:name="X718deee1584378df58660164ffac9e1a043f8c9"/>
      <w:r w:rsidRPr="00C50C22">
        <w:rPr>
          <w:rFonts w:ascii="Times New Roman" w:hAnsi="Times New Roman" w:cs="Times New Roman"/>
          <w:color w:val="auto"/>
          <w:sz w:val="22"/>
          <w:szCs w:val="22"/>
        </w:rPr>
        <w:t>3.1 The frozen representation is grounded in the leaf and localizes the symptom in its patches, not in its attention</w:t>
      </w:r>
    </w:p>
    <w:p w14:paraId="11DC330F" w14:textId="0985D3CC" w:rsidR="00441A6C" w:rsidRPr="00C50C22" w:rsidRDefault="00000000" w:rsidP="00C50C22">
      <w:pPr>
        <w:pStyle w:val="FirstParagraph"/>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sz w:val="22"/>
          <w:szCs w:val="22"/>
        </w:rPr>
        <w:t xml:space="preserve">We first asked whether the representation is spatially anchored in the disease (Figure 2). After masking background, plug and scale card, patch symptom maps traced the chlorotic and necrotic tissue and grew as disease advanced (Figure 2, middle column), while attention rollout stayed on the lamina and its venation (right column). The distinction was clear in numbers: the patch symptom score correlated positively with the visible symptom (Spearman ρ = 0.37, 0.34 and 0.34 at T1–T3; Figure S3), whereas raw attention did not (ρ ≈ −0.10). We therefore locate the disease signal in the learned patch representation and treat attention conservatively as evidence that the </w:t>
      </w:r>
      <w:r w:rsidRPr="00C50C22">
        <w:rPr>
          <w:rFonts w:ascii="Times New Roman" w:hAnsi="Times New Roman" w:cs="Times New Roman"/>
          <w:sz w:val="22"/>
          <w:szCs w:val="22"/>
        </w:rPr>
        <w:lastRenderedPageBreak/>
        <w:t>model looks at the leaf, not as a lesion detector. This guards against a common over-reading of transformer attention.</w:t>
      </w:r>
    </w:p>
    <w:p w14:paraId="479F87A3" w14:textId="77777777" w:rsidR="00441A6C" w:rsidRPr="00C50C22" w:rsidRDefault="00000000" w:rsidP="00C50C22">
      <w:pPr>
        <w:pStyle w:val="Textoindependiente"/>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noProof/>
          <w:sz w:val="22"/>
          <w:szCs w:val="22"/>
        </w:rPr>
        <w:drawing>
          <wp:inline distT="0" distB="0" distL="0" distR="0" wp14:anchorId="342ECF65" wp14:editId="02D722A6">
            <wp:extent cx="5334000" cy="6276142"/>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home/claude/proj/outputs/figures/Figure_2.png"/>
                    <pic:cNvPicPr>
                      <a:picLocks noChangeAspect="1" noChangeArrowheads="1"/>
                    </pic:cNvPicPr>
                  </pic:nvPicPr>
                  <pic:blipFill>
                    <a:blip r:embed="rId9"/>
                    <a:stretch>
                      <a:fillRect/>
                    </a:stretch>
                  </pic:blipFill>
                  <pic:spPr bwMode="auto">
                    <a:xfrm>
                      <a:off x="0" y="0"/>
                      <a:ext cx="5334000" cy="6276142"/>
                    </a:xfrm>
                    <a:prstGeom prst="rect">
                      <a:avLst/>
                    </a:prstGeom>
                    <a:noFill/>
                    <a:ln w="9525">
                      <a:noFill/>
                      <a:headEnd/>
                      <a:tailEnd/>
                    </a:ln>
                  </pic:spPr>
                </pic:pic>
              </a:graphicData>
            </a:graphic>
          </wp:inline>
        </w:drawing>
      </w:r>
    </w:p>
    <w:p w14:paraId="4E23531A" w14:textId="77777777" w:rsidR="00441A6C" w:rsidRPr="00C50C22" w:rsidRDefault="00000000" w:rsidP="00C50C22">
      <w:pPr>
        <w:pStyle w:val="Textoindependiente"/>
        <w:spacing w:before="100" w:beforeAutospacing="1" w:after="100" w:afterAutospacing="1"/>
        <w:jc w:val="both"/>
        <w:rPr>
          <w:rFonts w:ascii="Times New Roman" w:hAnsi="Times New Roman" w:cs="Times New Roman"/>
          <w:sz w:val="22"/>
          <w:szCs w:val="22"/>
        </w:rPr>
      </w:pPr>
      <w:r w:rsidRPr="0006403B">
        <w:rPr>
          <w:rFonts w:ascii="Times New Roman" w:hAnsi="Times New Roman" w:cs="Times New Roman"/>
          <w:b/>
          <w:bCs/>
          <w:sz w:val="20"/>
          <w:szCs w:val="20"/>
        </w:rPr>
        <w:t xml:space="preserve">Figure 2. </w:t>
      </w:r>
      <w:r w:rsidRPr="0006403B">
        <w:rPr>
          <w:rFonts w:ascii="Times New Roman" w:hAnsi="Times New Roman" w:cs="Times New Roman"/>
          <w:sz w:val="20"/>
          <w:szCs w:val="20"/>
        </w:rPr>
        <w:t xml:space="preserve">The representation localizes the symptom in its patches, not in its attention. (A–C) Representative leaves (control and inoculated ASC 160 at T1–T3): original image; symptom-localization map from high-resolution (32×32) DINOv2 patch embeddings (cosine distance to the healthy control-patch centroid); and attention rollout, all masked to the lamina. The patch representation concentrates on chlorotic and necrotic tissue as disease advances, whereas attention remains on the lamina and venation. Quantitative correlations with the visible </w:t>
      </w:r>
      <w:proofErr w:type="gramStart"/>
      <w:r w:rsidRPr="0006403B">
        <w:rPr>
          <w:rFonts w:ascii="Times New Roman" w:hAnsi="Times New Roman" w:cs="Times New Roman"/>
          <w:sz w:val="20"/>
          <w:szCs w:val="20"/>
        </w:rPr>
        <w:t>symptom</w:t>
      </w:r>
      <w:proofErr w:type="gramEnd"/>
      <w:r w:rsidRPr="0006403B">
        <w:rPr>
          <w:rFonts w:ascii="Times New Roman" w:hAnsi="Times New Roman" w:cs="Times New Roman"/>
          <w:sz w:val="20"/>
          <w:szCs w:val="20"/>
        </w:rPr>
        <w:t xml:space="preserve"> are in Figure S3</w:t>
      </w:r>
      <w:r w:rsidRPr="0006403B">
        <w:rPr>
          <w:rFonts w:ascii="Times New Roman" w:hAnsi="Times New Roman" w:cs="Times New Roman"/>
          <w:sz w:val="22"/>
          <w:szCs w:val="22"/>
        </w:rPr>
        <w:t>.</w:t>
      </w:r>
    </w:p>
    <w:p w14:paraId="3C37F2F3" w14:textId="77777777" w:rsidR="00441A6C" w:rsidRPr="00C50C22" w:rsidRDefault="00000000" w:rsidP="00C50C22">
      <w:pPr>
        <w:pStyle w:val="Ttulo3"/>
        <w:spacing w:before="100" w:beforeAutospacing="1" w:after="100" w:afterAutospacing="1"/>
        <w:jc w:val="both"/>
        <w:rPr>
          <w:rFonts w:ascii="Times New Roman" w:hAnsi="Times New Roman" w:cs="Times New Roman"/>
          <w:color w:val="auto"/>
          <w:sz w:val="22"/>
          <w:szCs w:val="22"/>
        </w:rPr>
      </w:pPr>
      <w:bookmarkStart w:id="5" w:name="Xb790149da3bd2d4a1f2dbc445b5ffd3348a6298"/>
      <w:bookmarkEnd w:id="4"/>
      <w:r w:rsidRPr="00C50C22">
        <w:rPr>
          <w:rFonts w:ascii="Times New Roman" w:hAnsi="Times New Roman" w:cs="Times New Roman"/>
          <w:color w:val="auto"/>
          <w:sz w:val="22"/>
          <w:szCs w:val="22"/>
        </w:rPr>
        <w:lastRenderedPageBreak/>
        <w:t>3.2 A continuous latent phenotypic space separates the two accessions and the control</w:t>
      </w:r>
    </w:p>
    <w:p w14:paraId="49701A56" w14:textId="6F83B0EF" w:rsidR="00441A6C" w:rsidRPr="00C50C22" w:rsidRDefault="00000000" w:rsidP="00C50C22">
      <w:pPr>
        <w:pStyle w:val="FirstParagraph"/>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sz w:val="22"/>
          <w:szCs w:val="22"/>
        </w:rPr>
        <w:t>Principal-component analysis of the global embeddings described a smooth manifold PC1 and PC2 accounted for 15.8% and 14.6% of variance, the first ten components for 60.2%, and fifty for 85.4% (Figure 3A, 3</w:t>
      </w:r>
      <w:proofErr w:type="gramStart"/>
      <w:r w:rsidRPr="00C50C22">
        <w:rPr>
          <w:rFonts w:ascii="Times New Roman" w:hAnsi="Times New Roman" w:cs="Times New Roman"/>
          <w:sz w:val="22"/>
          <w:szCs w:val="22"/>
        </w:rPr>
        <w:t>F)  on</w:t>
      </w:r>
      <w:proofErr w:type="gramEnd"/>
      <w:r w:rsidRPr="00C50C22">
        <w:rPr>
          <w:rFonts w:ascii="Times New Roman" w:hAnsi="Times New Roman" w:cs="Times New Roman"/>
          <w:sz w:val="22"/>
          <w:szCs w:val="22"/>
        </w:rPr>
        <w:t xml:space="preserve"> which the two accessions and the control occupied distinct but touching regions (Figure 3A–B) and the three groups formed distinct but overlapping density distributions along the main discriminant axis (Figure 3E). </w:t>
      </w:r>
      <w:r w:rsidR="00973976" w:rsidRPr="00C50C22">
        <w:rPr>
          <w:rFonts w:ascii="Times New Roman" w:hAnsi="Times New Roman" w:cs="Times New Roman"/>
          <w:sz w:val="22"/>
          <w:szCs w:val="22"/>
        </w:rPr>
        <w:t>A supervised PLS-DA projection placed the three groups in distinct territories along a continuous severity gradient (Figure 3C), while the latent distance from the healthy centroid rose steadily across evaluations in the inoculated groups but stayed flat in the control (Figure 3D).</w:t>
      </w:r>
      <w:r w:rsidRPr="00C50C22">
        <w:rPr>
          <w:rFonts w:ascii="Times New Roman" w:hAnsi="Times New Roman" w:cs="Times New Roman"/>
          <w:sz w:val="22"/>
          <w:szCs w:val="22"/>
        </w:rPr>
        <w:t xml:space="preserve"> The manifold thus carries genotype, group and disease intensity at once, and does so continuously.</w:t>
      </w:r>
    </w:p>
    <w:p w14:paraId="6CAF28B6" w14:textId="7CF1C26C" w:rsidR="00441A6C" w:rsidRPr="00B65987" w:rsidRDefault="00B65987" w:rsidP="00B65987">
      <w:pPr>
        <w:pStyle w:val="Textoindependiente"/>
        <w:jc w:val="both"/>
        <w:rPr>
          <w:rFonts w:ascii="Times New Roman" w:hAnsi="Times New Roman" w:cs="Times New Roman"/>
          <w:sz w:val="22"/>
          <w:szCs w:val="22"/>
          <w:lang w:val="es-CO"/>
        </w:rPr>
      </w:pPr>
      <w:r w:rsidRPr="00B65987">
        <w:rPr>
          <w:rFonts w:ascii="Times New Roman" w:hAnsi="Times New Roman" w:cs="Times New Roman"/>
          <w:noProof/>
          <w:sz w:val="22"/>
          <w:szCs w:val="22"/>
          <w:lang w:val="es-CO"/>
        </w:rPr>
        <w:drawing>
          <wp:inline distT="0" distB="0" distL="0" distR="0" wp14:anchorId="0811055A" wp14:editId="499F66F7">
            <wp:extent cx="5612130" cy="3511550"/>
            <wp:effectExtent l="0" t="0" r="0" b="0"/>
            <wp:docPr id="10798952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3511550"/>
                    </a:xfrm>
                    <a:prstGeom prst="rect">
                      <a:avLst/>
                    </a:prstGeom>
                    <a:noFill/>
                    <a:ln>
                      <a:noFill/>
                    </a:ln>
                  </pic:spPr>
                </pic:pic>
              </a:graphicData>
            </a:graphic>
          </wp:inline>
        </w:drawing>
      </w:r>
    </w:p>
    <w:p w14:paraId="16B9B54C" w14:textId="07B65D61" w:rsidR="00441A6C" w:rsidRPr="00E157D2" w:rsidRDefault="00000000" w:rsidP="00C50C22">
      <w:pPr>
        <w:pStyle w:val="Textoindependiente"/>
        <w:spacing w:before="100" w:beforeAutospacing="1" w:after="100" w:afterAutospacing="1"/>
        <w:jc w:val="both"/>
        <w:rPr>
          <w:rFonts w:ascii="Times New Roman" w:hAnsi="Times New Roman" w:cs="Times New Roman"/>
          <w:sz w:val="20"/>
          <w:szCs w:val="20"/>
        </w:rPr>
      </w:pPr>
      <w:r w:rsidRPr="00E157D2">
        <w:rPr>
          <w:rFonts w:ascii="Times New Roman" w:hAnsi="Times New Roman" w:cs="Times New Roman"/>
          <w:b/>
          <w:bCs/>
          <w:sz w:val="20"/>
          <w:szCs w:val="20"/>
        </w:rPr>
        <w:t xml:space="preserve">Figure 3. </w:t>
      </w:r>
      <w:r w:rsidRPr="00E157D2">
        <w:rPr>
          <w:rFonts w:ascii="Times New Roman" w:hAnsi="Times New Roman" w:cs="Times New Roman"/>
          <w:sz w:val="20"/>
          <w:szCs w:val="20"/>
        </w:rPr>
        <w:t xml:space="preserve">A continuous latent phenotypic space with three groups. (A) PCA of global embeddings. (B) UMAP by group (two accessions and control). (C) Supervised PLS-DA projection colored by </w:t>
      </w:r>
      <w:r w:rsidR="00A5622C">
        <w:rPr>
          <w:rFonts w:ascii="Times New Roman" w:hAnsi="Times New Roman" w:cs="Times New Roman"/>
          <w:sz w:val="20"/>
          <w:szCs w:val="20"/>
        </w:rPr>
        <w:t>conventional</w:t>
      </w:r>
      <w:r w:rsidRPr="00E157D2">
        <w:rPr>
          <w:rFonts w:ascii="Times New Roman" w:hAnsi="Times New Roman" w:cs="Times New Roman"/>
          <w:sz w:val="20"/>
          <w:szCs w:val="20"/>
        </w:rPr>
        <w:t xml:space="preserve"> severity, with per-group confidence ellipses. (D) Latent distance from the healthy (control) centroid across the three evaluations, by group (boxplots). (E) Density distributions of the three groups along the supervised discriminant axis (PLS-DA LV1). (F) PCA variance explained (bars) and cumulative (line).</w:t>
      </w:r>
    </w:p>
    <w:p w14:paraId="6D6CDCBA" w14:textId="77777777" w:rsidR="00441A6C" w:rsidRPr="00C50C22" w:rsidRDefault="00000000" w:rsidP="00C50C22">
      <w:pPr>
        <w:pStyle w:val="Ttulo3"/>
        <w:spacing w:before="100" w:beforeAutospacing="1" w:after="100" w:afterAutospacing="1"/>
        <w:jc w:val="both"/>
        <w:rPr>
          <w:rFonts w:ascii="Times New Roman" w:hAnsi="Times New Roman" w:cs="Times New Roman"/>
          <w:color w:val="auto"/>
          <w:sz w:val="22"/>
          <w:szCs w:val="22"/>
        </w:rPr>
      </w:pPr>
      <w:bookmarkStart w:id="6" w:name="X74cfcf9278bac5c5a83ba22af91b1dec52e873f"/>
      <w:bookmarkEnd w:id="5"/>
      <w:r w:rsidRPr="00C50C22">
        <w:rPr>
          <w:rFonts w:ascii="Times New Roman" w:hAnsi="Times New Roman" w:cs="Times New Roman"/>
          <w:color w:val="auto"/>
          <w:sz w:val="22"/>
          <w:szCs w:val="22"/>
        </w:rPr>
        <w:t>3.3 Disease progression is a measurable trajectory that differs between accessions</w:t>
      </w:r>
    </w:p>
    <w:p w14:paraId="045CCDA6" w14:textId="25C09F08" w:rsidR="00441A6C" w:rsidRPr="00C50C22" w:rsidRDefault="00000000" w:rsidP="00C50C22">
      <w:pPr>
        <w:pStyle w:val="FirstParagraph"/>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sz w:val="22"/>
          <w:szCs w:val="22"/>
        </w:rPr>
        <w:t xml:space="preserve">Treated as a temporal process, both inoculated accessions traced directed paths through the latent space while the control barely moved (Figure 4A). Per biological unit, the net T1→T3 displacement was larger for ASC 160 than for CAL 96 0.446 (95% CI 0.426–0.467; </w:t>
      </w:r>
      <w:r w:rsidRPr="00C50C22">
        <w:rPr>
          <w:rFonts w:ascii="Times New Roman" w:hAnsi="Times New Roman" w:cs="Times New Roman"/>
          <w:i/>
          <w:iCs/>
          <w:sz w:val="22"/>
          <w:szCs w:val="22"/>
        </w:rPr>
        <w:t>n</w:t>
      </w:r>
      <w:r w:rsidRPr="00C50C22">
        <w:rPr>
          <w:rFonts w:ascii="Times New Roman" w:hAnsi="Times New Roman" w:cs="Times New Roman"/>
          <w:sz w:val="22"/>
          <w:szCs w:val="22"/>
        </w:rPr>
        <w:t xml:space="preserve"> = 118) versus 0.381 (0.360–0.403; </w:t>
      </w:r>
      <w:r w:rsidRPr="00C50C22">
        <w:rPr>
          <w:rFonts w:ascii="Times New Roman" w:hAnsi="Times New Roman" w:cs="Times New Roman"/>
          <w:i/>
          <w:iCs/>
          <w:sz w:val="22"/>
          <w:szCs w:val="22"/>
        </w:rPr>
        <w:t>n</w:t>
      </w:r>
      <w:r w:rsidRPr="00C50C22">
        <w:rPr>
          <w:rFonts w:ascii="Times New Roman" w:hAnsi="Times New Roman" w:cs="Times New Roman"/>
          <w:sz w:val="22"/>
          <w:szCs w:val="22"/>
        </w:rPr>
        <w:t xml:space="preserve"> = 116) a difference confirmed by permutation (</w:t>
      </w:r>
      <w:r w:rsidRPr="00C50C22">
        <w:rPr>
          <w:rFonts w:ascii="Times New Roman" w:hAnsi="Times New Roman" w:cs="Times New Roman"/>
          <w:i/>
          <w:iCs/>
          <w:sz w:val="22"/>
          <w:szCs w:val="22"/>
        </w:rPr>
        <w:t>P</w:t>
      </w:r>
      <w:r w:rsidRPr="00C50C22">
        <w:rPr>
          <w:rFonts w:ascii="Times New Roman" w:hAnsi="Times New Roman" w:cs="Times New Roman"/>
          <w:sz w:val="22"/>
          <w:szCs w:val="22"/>
        </w:rPr>
        <w:t xml:space="preserve"> = 1 × 10⁻⁴; Figure 4C, Table 2). Within-group dispersion rose monotonically with disease in the inoculated groups (ASC 160 0.199→0.230→0.273; CAL 96 0.228→0.253→0.307) but stayed flat in the control (PERMDISP </w:t>
      </w:r>
      <w:r w:rsidRPr="00C50C22">
        <w:rPr>
          <w:rFonts w:ascii="Times New Roman" w:hAnsi="Times New Roman" w:cs="Times New Roman"/>
          <w:i/>
          <w:iCs/>
          <w:sz w:val="22"/>
          <w:szCs w:val="22"/>
        </w:rPr>
        <w:t>P</w:t>
      </w:r>
      <w:r w:rsidRPr="00C50C22">
        <w:rPr>
          <w:rFonts w:ascii="Times New Roman" w:hAnsi="Times New Roman" w:cs="Times New Roman"/>
          <w:sz w:val="22"/>
          <w:szCs w:val="22"/>
        </w:rPr>
        <w:t xml:space="preserve"> = 0.001; Figure 4B). PERMANOVA on unit-level vectors apportioned the structure (Table 2): accession was the largest term (R² = 0.213, </w:t>
      </w:r>
      <w:r w:rsidRPr="00C50C22">
        <w:rPr>
          <w:rFonts w:ascii="Times New Roman" w:hAnsi="Times New Roman" w:cs="Times New Roman"/>
          <w:i/>
          <w:iCs/>
          <w:sz w:val="22"/>
          <w:szCs w:val="22"/>
        </w:rPr>
        <w:t>F</w:t>
      </w:r>
      <w:r w:rsidRPr="00C50C22">
        <w:rPr>
          <w:rFonts w:ascii="Times New Roman" w:hAnsi="Times New Roman" w:cs="Times New Roman"/>
          <w:sz w:val="22"/>
          <w:szCs w:val="22"/>
        </w:rPr>
        <w:t xml:space="preserve"> = 265.6), then timepoint (R² = 0.105) and inoculation </w:t>
      </w:r>
      <w:r w:rsidRPr="00C50C22">
        <w:rPr>
          <w:rFonts w:ascii="Times New Roman" w:hAnsi="Times New Roman" w:cs="Times New Roman"/>
          <w:sz w:val="22"/>
          <w:szCs w:val="22"/>
        </w:rPr>
        <w:lastRenderedPageBreak/>
        <w:t xml:space="preserve">(R² = 0.037), with a significant inoculation × timepoint interaction (R² = 0.007; all </w:t>
      </w:r>
      <w:r w:rsidRPr="00C50C22">
        <w:rPr>
          <w:rFonts w:ascii="Times New Roman" w:hAnsi="Times New Roman" w:cs="Times New Roman"/>
          <w:i/>
          <w:iCs/>
          <w:sz w:val="22"/>
          <w:szCs w:val="22"/>
        </w:rPr>
        <w:t>P</w:t>
      </w:r>
      <w:r w:rsidRPr="00C50C22">
        <w:rPr>
          <w:rFonts w:ascii="Times New Roman" w:hAnsi="Times New Roman" w:cs="Times New Roman"/>
          <w:sz w:val="22"/>
          <w:szCs w:val="22"/>
        </w:rPr>
        <w:t xml:space="preserve"> = 0.001). That interaction matters it shows the temporal motion is disease-driven, not a developmental drift the control would share. The rising dispersion is itself a phenotype: as infection proceeds, genetically uniform groups grow phenotypically more variable, as one expects from stochastic lesion initiation and divergent local outcomes.</w:t>
      </w:r>
    </w:p>
    <w:p w14:paraId="774A195E" w14:textId="77777777" w:rsidR="00441A6C" w:rsidRPr="00C50C22" w:rsidRDefault="00000000" w:rsidP="00BF6DC1">
      <w:pPr>
        <w:pStyle w:val="Textoindependiente"/>
        <w:spacing w:before="100" w:beforeAutospacing="1" w:after="100" w:afterAutospacing="1"/>
        <w:jc w:val="center"/>
        <w:rPr>
          <w:rFonts w:ascii="Times New Roman" w:hAnsi="Times New Roman" w:cs="Times New Roman"/>
          <w:sz w:val="22"/>
          <w:szCs w:val="22"/>
        </w:rPr>
      </w:pPr>
      <w:r w:rsidRPr="00C50C22">
        <w:rPr>
          <w:rFonts w:ascii="Times New Roman" w:hAnsi="Times New Roman" w:cs="Times New Roman"/>
          <w:noProof/>
          <w:sz w:val="22"/>
          <w:szCs w:val="22"/>
        </w:rPr>
        <w:drawing>
          <wp:inline distT="0" distB="0" distL="0" distR="0" wp14:anchorId="57559D62" wp14:editId="0A8399A3">
            <wp:extent cx="3780376" cy="70000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home/claude/proj/outputs/figures/Figure_4.png"/>
                    <pic:cNvPicPr>
                      <a:picLocks noChangeAspect="1" noChangeArrowheads="1"/>
                    </pic:cNvPicPr>
                  </pic:nvPicPr>
                  <pic:blipFill>
                    <a:blip r:embed="rId11"/>
                    <a:stretch>
                      <a:fillRect/>
                    </a:stretch>
                  </pic:blipFill>
                  <pic:spPr bwMode="auto">
                    <a:xfrm>
                      <a:off x="0" y="0"/>
                      <a:ext cx="3780376" cy="7000000"/>
                    </a:xfrm>
                    <a:prstGeom prst="rect">
                      <a:avLst/>
                    </a:prstGeom>
                    <a:noFill/>
                    <a:ln w="9525">
                      <a:noFill/>
                      <a:headEnd/>
                      <a:tailEnd/>
                    </a:ln>
                  </pic:spPr>
                </pic:pic>
              </a:graphicData>
            </a:graphic>
          </wp:inline>
        </w:drawing>
      </w:r>
    </w:p>
    <w:p w14:paraId="70BC1099" w14:textId="77777777" w:rsidR="00441A6C" w:rsidRPr="0006403B" w:rsidRDefault="00000000" w:rsidP="00C50C22">
      <w:pPr>
        <w:pStyle w:val="Textoindependiente"/>
        <w:spacing w:before="100" w:beforeAutospacing="1" w:after="100" w:afterAutospacing="1"/>
        <w:jc w:val="both"/>
        <w:rPr>
          <w:rFonts w:ascii="Times New Roman" w:hAnsi="Times New Roman" w:cs="Times New Roman"/>
          <w:sz w:val="20"/>
          <w:szCs w:val="20"/>
        </w:rPr>
      </w:pPr>
      <w:r w:rsidRPr="0006403B">
        <w:rPr>
          <w:rFonts w:ascii="Times New Roman" w:hAnsi="Times New Roman" w:cs="Times New Roman"/>
          <w:b/>
          <w:bCs/>
          <w:sz w:val="20"/>
          <w:szCs w:val="20"/>
        </w:rPr>
        <w:lastRenderedPageBreak/>
        <w:t xml:space="preserve">Figure 4. </w:t>
      </w:r>
      <w:r w:rsidRPr="0006403B">
        <w:rPr>
          <w:rFonts w:ascii="Times New Roman" w:hAnsi="Times New Roman" w:cs="Times New Roman"/>
          <w:sz w:val="20"/>
          <w:szCs w:val="20"/>
        </w:rPr>
        <w:t>Disease progression as a latent trajectory. (A) Group trajectories in a two-dimensional projection of the latent space (PCA-1–3): faint points are leaves colored by group and bold curves trace each group's centroid path from T1 to T3; ASC 160 sweeps farthest and the control least. (B) Within-group dispersion (distance to centroid) per evaluation as violins with group means (PERMDISP P = 0.001). (C) Per-unit net T1→T3 displacement as half-violin rainclouds for the three groups (ASC vs CAL permutation P = 1×10⁻⁴).</w:t>
      </w:r>
    </w:p>
    <w:p w14:paraId="79D5BBAF" w14:textId="77777777" w:rsidR="00441A6C" w:rsidRPr="00903E28" w:rsidRDefault="00000000" w:rsidP="00C50C22">
      <w:pPr>
        <w:pStyle w:val="Textoindependiente"/>
        <w:spacing w:before="100" w:beforeAutospacing="1" w:after="100" w:afterAutospacing="1"/>
        <w:jc w:val="both"/>
        <w:rPr>
          <w:rFonts w:ascii="Times New Roman" w:hAnsi="Times New Roman" w:cs="Times New Roman"/>
          <w:sz w:val="20"/>
          <w:szCs w:val="20"/>
        </w:rPr>
      </w:pPr>
      <w:r w:rsidRPr="00903E28">
        <w:rPr>
          <w:rFonts w:ascii="Times New Roman" w:hAnsi="Times New Roman" w:cs="Times New Roman"/>
          <w:b/>
          <w:bCs/>
          <w:sz w:val="20"/>
          <w:szCs w:val="20"/>
        </w:rPr>
        <w:t xml:space="preserve">Table 2. </w:t>
      </w:r>
      <w:r w:rsidRPr="00903E28">
        <w:rPr>
          <w:rFonts w:ascii="Times New Roman" w:hAnsi="Times New Roman" w:cs="Times New Roman"/>
          <w:sz w:val="20"/>
          <w:szCs w:val="20"/>
        </w:rPr>
        <w:t>Multivariate latent-space and trajectory statistics. PERMANOVA partition of the global latent space, PERMDISP within-group dispersion across evaluations, and per-unit net latent displacement (T1→T3) with the accession permutation contrast.</w:t>
      </w:r>
    </w:p>
    <w:tbl>
      <w:tblPr>
        <w:tblW w:w="8172" w:type="dxa"/>
        <w:jc w:val="center"/>
        <w:tblCellMar>
          <w:left w:w="70" w:type="dxa"/>
          <w:right w:w="70" w:type="dxa"/>
        </w:tblCellMar>
        <w:tblLook w:val="04A0" w:firstRow="1" w:lastRow="0" w:firstColumn="1" w:lastColumn="0" w:noHBand="0" w:noVBand="1"/>
      </w:tblPr>
      <w:tblGrid>
        <w:gridCol w:w="1407"/>
        <w:gridCol w:w="2540"/>
        <w:gridCol w:w="1602"/>
        <w:gridCol w:w="1830"/>
        <w:gridCol w:w="1140"/>
      </w:tblGrid>
      <w:tr w:rsidR="00903E28" w:rsidRPr="00903E28" w14:paraId="1E06F8E3" w14:textId="77777777" w:rsidTr="00903E28">
        <w:trPr>
          <w:trHeight w:val="300"/>
          <w:jc w:val="center"/>
        </w:trPr>
        <w:tc>
          <w:tcPr>
            <w:tcW w:w="1300" w:type="dxa"/>
            <w:tcBorders>
              <w:top w:val="nil"/>
              <w:left w:val="nil"/>
              <w:bottom w:val="single" w:sz="4" w:space="0" w:color="auto"/>
              <w:right w:val="nil"/>
            </w:tcBorders>
            <w:noWrap/>
            <w:vAlign w:val="bottom"/>
            <w:hideMark/>
          </w:tcPr>
          <w:p w14:paraId="51F53DEF" w14:textId="77777777" w:rsidR="00903E28" w:rsidRPr="00D24EF2" w:rsidRDefault="00903E28" w:rsidP="00903E28">
            <w:pPr>
              <w:spacing w:after="0"/>
              <w:rPr>
                <w:rFonts w:ascii="Aptos Narrow" w:eastAsia="Times New Roman" w:hAnsi="Aptos Narrow" w:cs="Times New Roman"/>
                <w:color w:val="000000"/>
                <w:sz w:val="22"/>
                <w:szCs w:val="22"/>
                <w:lang w:eastAsia="es-CO"/>
              </w:rPr>
            </w:pPr>
            <w:bookmarkStart w:id="7" w:name="X35e7a0b1656f807ffc0039ed7bd49e3ff6967a5"/>
            <w:bookmarkEnd w:id="6"/>
            <w:r w:rsidRPr="00D24EF2">
              <w:rPr>
                <w:rFonts w:ascii="Aptos Narrow" w:eastAsia="Times New Roman" w:hAnsi="Aptos Narrow" w:cs="Times New Roman"/>
                <w:color w:val="000000"/>
                <w:sz w:val="22"/>
                <w:szCs w:val="22"/>
                <w:lang w:eastAsia="es-CO"/>
              </w:rPr>
              <w:t> </w:t>
            </w:r>
          </w:p>
        </w:tc>
        <w:tc>
          <w:tcPr>
            <w:tcW w:w="2430" w:type="dxa"/>
            <w:tcBorders>
              <w:top w:val="nil"/>
              <w:left w:val="nil"/>
              <w:bottom w:val="single" w:sz="4" w:space="0" w:color="auto"/>
              <w:right w:val="nil"/>
            </w:tcBorders>
            <w:noWrap/>
            <w:vAlign w:val="bottom"/>
            <w:hideMark/>
          </w:tcPr>
          <w:p w14:paraId="4855DE4E" w14:textId="77777777" w:rsidR="00903E28" w:rsidRPr="00D24EF2" w:rsidRDefault="00903E28" w:rsidP="00903E28">
            <w:pPr>
              <w:spacing w:after="0"/>
              <w:rPr>
                <w:rFonts w:ascii="Aptos Narrow" w:eastAsia="Times New Roman" w:hAnsi="Aptos Narrow" w:cs="Times New Roman"/>
                <w:color w:val="000000"/>
                <w:sz w:val="22"/>
                <w:szCs w:val="22"/>
                <w:lang w:eastAsia="es-CO"/>
              </w:rPr>
            </w:pPr>
            <w:r w:rsidRPr="00D24EF2">
              <w:rPr>
                <w:rFonts w:ascii="Aptos Narrow" w:eastAsia="Times New Roman" w:hAnsi="Aptos Narrow" w:cs="Times New Roman"/>
                <w:color w:val="000000"/>
                <w:sz w:val="22"/>
                <w:szCs w:val="22"/>
                <w:lang w:eastAsia="es-CO"/>
              </w:rPr>
              <w:t> </w:t>
            </w:r>
          </w:p>
        </w:tc>
        <w:tc>
          <w:tcPr>
            <w:tcW w:w="1492" w:type="dxa"/>
            <w:tcBorders>
              <w:top w:val="nil"/>
              <w:left w:val="nil"/>
              <w:bottom w:val="single" w:sz="4" w:space="0" w:color="auto"/>
              <w:right w:val="nil"/>
            </w:tcBorders>
            <w:noWrap/>
            <w:vAlign w:val="bottom"/>
            <w:hideMark/>
          </w:tcPr>
          <w:p w14:paraId="213E2011" w14:textId="77777777" w:rsidR="00903E28" w:rsidRPr="00D24EF2" w:rsidRDefault="00903E28" w:rsidP="00903E28">
            <w:pPr>
              <w:spacing w:after="0"/>
              <w:rPr>
                <w:rFonts w:ascii="Aptos Narrow" w:eastAsia="Times New Roman" w:hAnsi="Aptos Narrow" w:cs="Times New Roman"/>
                <w:color w:val="000000"/>
                <w:sz w:val="22"/>
                <w:szCs w:val="22"/>
                <w:lang w:eastAsia="es-CO"/>
              </w:rPr>
            </w:pPr>
            <w:r w:rsidRPr="00D24EF2">
              <w:rPr>
                <w:rFonts w:ascii="Aptos Narrow" w:eastAsia="Times New Roman" w:hAnsi="Aptos Narrow" w:cs="Times New Roman"/>
                <w:color w:val="000000"/>
                <w:sz w:val="22"/>
                <w:szCs w:val="22"/>
                <w:lang w:eastAsia="es-CO"/>
              </w:rPr>
              <w:t> </w:t>
            </w:r>
          </w:p>
        </w:tc>
        <w:tc>
          <w:tcPr>
            <w:tcW w:w="1830" w:type="dxa"/>
            <w:tcBorders>
              <w:top w:val="nil"/>
              <w:left w:val="nil"/>
              <w:bottom w:val="single" w:sz="4" w:space="0" w:color="auto"/>
              <w:right w:val="nil"/>
            </w:tcBorders>
            <w:noWrap/>
            <w:vAlign w:val="bottom"/>
            <w:hideMark/>
          </w:tcPr>
          <w:p w14:paraId="6760FBD3" w14:textId="77777777" w:rsidR="00903E28" w:rsidRPr="00D24EF2" w:rsidRDefault="00903E28" w:rsidP="00903E28">
            <w:pPr>
              <w:spacing w:after="0"/>
              <w:rPr>
                <w:rFonts w:ascii="Aptos Narrow" w:eastAsia="Times New Roman" w:hAnsi="Aptos Narrow" w:cs="Times New Roman"/>
                <w:color w:val="000000"/>
                <w:sz w:val="22"/>
                <w:szCs w:val="22"/>
                <w:lang w:eastAsia="es-CO"/>
              </w:rPr>
            </w:pPr>
            <w:r w:rsidRPr="00D24EF2">
              <w:rPr>
                <w:rFonts w:ascii="Aptos Narrow" w:eastAsia="Times New Roman" w:hAnsi="Aptos Narrow" w:cs="Times New Roman"/>
                <w:color w:val="000000"/>
                <w:sz w:val="22"/>
                <w:szCs w:val="22"/>
                <w:lang w:eastAsia="es-CO"/>
              </w:rPr>
              <w:t> </w:t>
            </w:r>
          </w:p>
        </w:tc>
        <w:tc>
          <w:tcPr>
            <w:tcW w:w="1120" w:type="dxa"/>
            <w:tcBorders>
              <w:top w:val="nil"/>
              <w:left w:val="nil"/>
              <w:bottom w:val="single" w:sz="4" w:space="0" w:color="auto"/>
              <w:right w:val="nil"/>
            </w:tcBorders>
            <w:noWrap/>
            <w:vAlign w:val="bottom"/>
            <w:hideMark/>
          </w:tcPr>
          <w:p w14:paraId="0EA9AAB7" w14:textId="77777777" w:rsidR="00903E28" w:rsidRPr="00D24EF2" w:rsidRDefault="00903E28" w:rsidP="00903E28">
            <w:pPr>
              <w:spacing w:after="0"/>
              <w:rPr>
                <w:rFonts w:ascii="Aptos Narrow" w:eastAsia="Times New Roman" w:hAnsi="Aptos Narrow" w:cs="Times New Roman"/>
                <w:color w:val="000000"/>
                <w:sz w:val="22"/>
                <w:szCs w:val="22"/>
                <w:lang w:eastAsia="es-CO"/>
              </w:rPr>
            </w:pPr>
            <w:r w:rsidRPr="00D24EF2">
              <w:rPr>
                <w:rFonts w:ascii="Aptos Narrow" w:eastAsia="Times New Roman" w:hAnsi="Aptos Narrow" w:cs="Times New Roman"/>
                <w:color w:val="000000"/>
                <w:sz w:val="22"/>
                <w:szCs w:val="22"/>
                <w:lang w:eastAsia="es-CO"/>
              </w:rPr>
              <w:t> </w:t>
            </w:r>
          </w:p>
        </w:tc>
      </w:tr>
      <w:tr w:rsidR="00903E28" w:rsidRPr="00903E28" w14:paraId="712FB84E" w14:textId="77777777" w:rsidTr="00903E28">
        <w:trPr>
          <w:trHeight w:val="300"/>
          <w:jc w:val="center"/>
        </w:trPr>
        <w:tc>
          <w:tcPr>
            <w:tcW w:w="1300" w:type="dxa"/>
            <w:tcBorders>
              <w:top w:val="nil"/>
              <w:left w:val="nil"/>
              <w:bottom w:val="single" w:sz="4" w:space="0" w:color="auto"/>
              <w:right w:val="nil"/>
            </w:tcBorders>
            <w:noWrap/>
            <w:vAlign w:val="center"/>
            <w:hideMark/>
          </w:tcPr>
          <w:p w14:paraId="0C86DE1B" w14:textId="77777777" w:rsidR="00903E28" w:rsidRPr="00903E28" w:rsidRDefault="00903E28" w:rsidP="00903E28">
            <w:pPr>
              <w:spacing w:after="0"/>
              <w:jc w:val="center"/>
              <w:rPr>
                <w:rFonts w:ascii="Times New Roman" w:eastAsia="Times New Roman" w:hAnsi="Times New Roman" w:cs="Times New Roman"/>
                <w:b/>
                <w:bCs/>
                <w:color w:val="000000"/>
                <w:sz w:val="20"/>
                <w:szCs w:val="20"/>
                <w:lang w:val="es-CO" w:eastAsia="es-CO"/>
              </w:rPr>
            </w:pPr>
            <w:r w:rsidRPr="00903E28">
              <w:rPr>
                <w:rFonts w:ascii="Times New Roman" w:eastAsia="Times New Roman" w:hAnsi="Times New Roman" w:cs="Times New Roman"/>
                <w:b/>
                <w:bCs/>
                <w:color w:val="000000"/>
                <w:sz w:val="20"/>
                <w:szCs w:val="20"/>
                <w:lang w:eastAsia="es-CO"/>
              </w:rPr>
              <w:t>analysis</w:t>
            </w:r>
          </w:p>
        </w:tc>
        <w:tc>
          <w:tcPr>
            <w:tcW w:w="2430" w:type="dxa"/>
            <w:tcBorders>
              <w:top w:val="nil"/>
              <w:left w:val="nil"/>
              <w:bottom w:val="single" w:sz="4" w:space="0" w:color="auto"/>
              <w:right w:val="nil"/>
            </w:tcBorders>
            <w:noWrap/>
            <w:vAlign w:val="center"/>
            <w:hideMark/>
          </w:tcPr>
          <w:p w14:paraId="2D0369C8" w14:textId="77777777" w:rsidR="00903E28" w:rsidRPr="00903E28" w:rsidRDefault="00903E28" w:rsidP="00903E28">
            <w:pPr>
              <w:spacing w:after="0"/>
              <w:jc w:val="center"/>
              <w:rPr>
                <w:rFonts w:ascii="Times New Roman" w:eastAsia="Times New Roman" w:hAnsi="Times New Roman" w:cs="Times New Roman"/>
                <w:b/>
                <w:bCs/>
                <w:color w:val="000000"/>
                <w:sz w:val="20"/>
                <w:szCs w:val="20"/>
                <w:lang w:val="es-CO" w:eastAsia="es-CO"/>
              </w:rPr>
            </w:pPr>
            <w:r w:rsidRPr="00903E28">
              <w:rPr>
                <w:rFonts w:ascii="Times New Roman" w:eastAsia="Times New Roman" w:hAnsi="Times New Roman" w:cs="Times New Roman"/>
                <w:b/>
                <w:bCs/>
                <w:color w:val="000000"/>
                <w:sz w:val="20"/>
                <w:szCs w:val="20"/>
                <w:lang w:eastAsia="es-CO"/>
              </w:rPr>
              <w:t>term</w:t>
            </w:r>
          </w:p>
        </w:tc>
        <w:tc>
          <w:tcPr>
            <w:tcW w:w="1492" w:type="dxa"/>
            <w:tcBorders>
              <w:top w:val="nil"/>
              <w:left w:val="nil"/>
              <w:bottom w:val="single" w:sz="4" w:space="0" w:color="auto"/>
              <w:right w:val="nil"/>
            </w:tcBorders>
            <w:noWrap/>
            <w:vAlign w:val="center"/>
            <w:hideMark/>
          </w:tcPr>
          <w:p w14:paraId="76FDEB6E" w14:textId="77777777" w:rsidR="00903E28" w:rsidRPr="00903E28" w:rsidRDefault="00903E28" w:rsidP="00903E28">
            <w:pPr>
              <w:spacing w:after="0"/>
              <w:jc w:val="center"/>
              <w:rPr>
                <w:rFonts w:ascii="Times New Roman" w:eastAsia="Times New Roman" w:hAnsi="Times New Roman" w:cs="Times New Roman"/>
                <w:b/>
                <w:bCs/>
                <w:color w:val="000000"/>
                <w:sz w:val="20"/>
                <w:szCs w:val="20"/>
                <w:lang w:val="es-CO" w:eastAsia="es-CO"/>
              </w:rPr>
            </w:pPr>
            <w:r w:rsidRPr="00903E28">
              <w:rPr>
                <w:rFonts w:ascii="Times New Roman" w:eastAsia="Times New Roman" w:hAnsi="Times New Roman" w:cs="Times New Roman"/>
                <w:b/>
                <w:bCs/>
                <w:color w:val="000000"/>
                <w:sz w:val="20"/>
                <w:szCs w:val="20"/>
                <w:lang w:eastAsia="es-CO"/>
              </w:rPr>
              <w:t>estimate</w:t>
            </w:r>
          </w:p>
        </w:tc>
        <w:tc>
          <w:tcPr>
            <w:tcW w:w="1830" w:type="dxa"/>
            <w:tcBorders>
              <w:top w:val="nil"/>
              <w:left w:val="nil"/>
              <w:bottom w:val="single" w:sz="4" w:space="0" w:color="auto"/>
              <w:right w:val="nil"/>
            </w:tcBorders>
            <w:noWrap/>
            <w:vAlign w:val="center"/>
            <w:hideMark/>
          </w:tcPr>
          <w:p w14:paraId="063DC9A2" w14:textId="77777777" w:rsidR="00903E28" w:rsidRPr="00903E28" w:rsidRDefault="00903E28" w:rsidP="00903E28">
            <w:pPr>
              <w:spacing w:after="0"/>
              <w:jc w:val="center"/>
              <w:rPr>
                <w:rFonts w:ascii="Times New Roman" w:eastAsia="Times New Roman" w:hAnsi="Times New Roman" w:cs="Times New Roman"/>
                <w:b/>
                <w:bCs/>
                <w:color w:val="000000"/>
                <w:sz w:val="20"/>
                <w:szCs w:val="20"/>
                <w:lang w:val="es-CO" w:eastAsia="es-CO"/>
              </w:rPr>
            </w:pPr>
            <w:r w:rsidRPr="00903E28">
              <w:rPr>
                <w:rFonts w:ascii="Times New Roman" w:eastAsia="Times New Roman" w:hAnsi="Times New Roman" w:cs="Times New Roman"/>
                <w:b/>
                <w:bCs/>
                <w:color w:val="000000"/>
                <w:sz w:val="20"/>
                <w:szCs w:val="20"/>
                <w:lang w:eastAsia="es-CO"/>
              </w:rPr>
              <w:t>statistic</w:t>
            </w:r>
          </w:p>
        </w:tc>
        <w:tc>
          <w:tcPr>
            <w:tcW w:w="1120" w:type="dxa"/>
            <w:tcBorders>
              <w:top w:val="nil"/>
              <w:left w:val="nil"/>
              <w:bottom w:val="single" w:sz="4" w:space="0" w:color="auto"/>
              <w:right w:val="nil"/>
            </w:tcBorders>
            <w:noWrap/>
            <w:vAlign w:val="center"/>
            <w:hideMark/>
          </w:tcPr>
          <w:p w14:paraId="0B6D0A45" w14:textId="77777777" w:rsidR="00903E28" w:rsidRPr="00903E28" w:rsidRDefault="00903E28" w:rsidP="00903E28">
            <w:pPr>
              <w:spacing w:after="0"/>
              <w:jc w:val="center"/>
              <w:rPr>
                <w:rFonts w:ascii="Times New Roman" w:eastAsia="Times New Roman" w:hAnsi="Times New Roman" w:cs="Times New Roman"/>
                <w:b/>
                <w:bCs/>
                <w:color w:val="000000"/>
                <w:sz w:val="20"/>
                <w:szCs w:val="20"/>
                <w:lang w:val="es-CO" w:eastAsia="es-CO"/>
              </w:rPr>
            </w:pPr>
            <w:r w:rsidRPr="00903E28">
              <w:rPr>
                <w:rFonts w:ascii="Times New Roman" w:eastAsia="Times New Roman" w:hAnsi="Times New Roman" w:cs="Times New Roman"/>
                <w:b/>
                <w:bCs/>
                <w:color w:val="000000"/>
                <w:sz w:val="20"/>
                <w:szCs w:val="20"/>
                <w:lang w:eastAsia="es-CO"/>
              </w:rPr>
              <w:t>significance</w:t>
            </w:r>
          </w:p>
        </w:tc>
      </w:tr>
      <w:tr w:rsidR="00903E28" w:rsidRPr="00903E28" w14:paraId="3CCA5538" w14:textId="77777777" w:rsidTr="00903E28">
        <w:trPr>
          <w:trHeight w:val="300"/>
          <w:jc w:val="center"/>
        </w:trPr>
        <w:tc>
          <w:tcPr>
            <w:tcW w:w="1300" w:type="dxa"/>
            <w:tcBorders>
              <w:top w:val="nil"/>
              <w:left w:val="nil"/>
              <w:bottom w:val="nil"/>
              <w:right w:val="nil"/>
            </w:tcBorders>
            <w:noWrap/>
            <w:vAlign w:val="center"/>
            <w:hideMark/>
          </w:tcPr>
          <w:p w14:paraId="4EBE6DDD"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PERMANOVA</w:t>
            </w:r>
          </w:p>
        </w:tc>
        <w:tc>
          <w:tcPr>
            <w:tcW w:w="2430" w:type="dxa"/>
            <w:tcBorders>
              <w:top w:val="nil"/>
              <w:left w:val="nil"/>
              <w:bottom w:val="nil"/>
              <w:right w:val="nil"/>
            </w:tcBorders>
            <w:noWrap/>
            <w:vAlign w:val="center"/>
            <w:hideMark/>
          </w:tcPr>
          <w:p w14:paraId="7A8995EB"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accession</w:t>
            </w:r>
          </w:p>
        </w:tc>
        <w:tc>
          <w:tcPr>
            <w:tcW w:w="1492" w:type="dxa"/>
            <w:tcBorders>
              <w:top w:val="nil"/>
              <w:left w:val="nil"/>
              <w:bottom w:val="nil"/>
              <w:right w:val="nil"/>
            </w:tcBorders>
            <w:noWrap/>
            <w:vAlign w:val="center"/>
            <w:hideMark/>
          </w:tcPr>
          <w:p w14:paraId="0B494206"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R²=0.213</w:t>
            </w:r>
          </w:p>
        </w:tc>
        <w:tc>
          <w:tcPr>
            <w:tcW w:w="1830" w:type="dxa"/>
            <w:tcBorders>
              <w:top w:val="nil"/>
              <w:left w:val="nil"/>
              <w:bottom w:val="nil"/>
              <w:right w:val="nil"/>
            </w:tcBorders>
            <w:noWrap/>
            <w:vAlign w:val="center"/>
            <w:hideMark/>
          </w:tcPr>
          <w:p w14:paraId="14769827"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F=265.6</w:t>
            </w:r>
          </w:p>
        </w:tc>
        <w:tc>
          <w:tcPr>
            <w:tcW w:w="1120" w:type="dxa"/>
            <w:tcBorders>
              <w:top w:val="nil"/>
              <w:left w:val="nil"/>
              <w:bottom w:val="nil"/>
              <w:right w:val="nil"/>
            </w:tcBorders>
            <w:noWrap/>
            <w:vAlign w:val="center"/>
            <w:hideMark/>
          </w:tcPr>
          <w:p w14:paraId="24B7DDF2"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P=0.001</w:t>
            </w:r>
          </w:p>
        </w:tc>
      </w:tr>
      <w:tr w:rsidR="00903E28" w:rsidRPr="00903E28" w14:paraId="3C613CF3" w14:textId="77777777" w:rsidTr="00903E28">
        <w:trPr>
          <w:trHeight w:val="300"/>
          <w:jc w:val="center"/>
        </w:trPr>
        <w:tc>
          <w:tcPr>
            <w:tcW w:w="1300" w:type="dxa"/>
            <w:tcBorders>
              <w:top w:val="nil"/>
              <w:left w:val="nil"/>
              <w:bottom w:val="nil"/>
              <w:right w:val="nil"/>
            </w:tcBorders>
            <w:noWrap/>
            <w:vAlign w:val="center"/>
            <w:hideMark/>
          </w:tcPr>
          <w:p w14:paraId="39342A0C"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PERMANOVA</w:t>
            </w:r>
          </w:p>
        </w:tc>
        <w:tc>
          <w:tcPr>
            <w:tcW w:w="2430" w:type="dxa"/>
            <w:tcBorders>
              <w:top w:val="nil"/>
              <w:left w:val="nil"/>
              <w:bottom w:val="nil"/>
              <w:right w:val="nil"/>
            </w:tcBorders>
            <w:noWrap/>
            <w:vAlign w:val="center"/>
            <w:hideMark/>
          </w:tcPr>
          <w:p w14:paraId="213DECFF"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treatment</w:t>
            </w:r>
          </w:p>
        </w:tc>
        <w:tc>
          <w:tcPr>
            <w:tcW w:w="1492" w:type="dxa"/>
            <w:tcBorders>
              <w:top w:val="nil"/>
              <w:left w:val="nil"/>
              <w:bottom w:val="nil"/>
              <w:right w:val="nil"/>
            </w:tcBorders>
            <w:noWrap/>
            <w:vAlign w:val="center"/>
            <w:hideMark/>
          </w:tcPr>
          <w:p w14:paraId="5FB9B5EC"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R²=0.037</w:t>
            </w:r>
          </w:p>
        </w:tc>
        <w:tc>
          <w:tcPr>
            <w:tcW w:w="1830" w:type="dxa"/>
            <w:tcBorders>
              <w:top w:val="nil"/>
              <w:left w:val="nil"/>
              <w:bottom w:val="nil"/>
              <w:right w:val="nil"/>
            </w:tcBorders>
            <w:noWrap/>
            <w:vAlign w:val="center"/>
            <w:hideMark/>
          </w:tcPr>
          <w:p w14:paraId="7284FCEB"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F=45.9</w:t>
            </w:r>
          </w:p>
        </w:tc>
        <w:tc>
          <w:tcPr>
            <w:tcW w:w="1120" w:type="dxa"/>
            <w:tcBorders>
              <w:top w:val="nil"/>
              <w:left w:val="nil"/>
              <w:bottom w:val="nil"/>
              <w:right w:val="nil"/>
            </w:tcBorders>
            <w:noWrap/>
            <w:vAlign w:val="center"/>
            <w:hideMark/>
          </w:tcPr>
          <w:p w14:paraId="72E7A992"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P=0.001</w:t>
            </w:r>
          </w:p>
        </w:tc>
      </w:tr>
      <w:tr w:rsidR="00903E28" w:rsidRPr="00903E28" w14:paraId="318D1476" w14:textId="77777777" w:rsidTr="00903E28">
        <w:trPr>
          <w:trHeight w:val="300"/>
          <w:jc w:val="center"/>
        </w:trPr>
        <w:tc>
          <w:tcPr>
            <w:tcW w:w="1300" w:type="dxa"/>
            <w:tcBorders>
              <w:top w:val="nil"/>
              <w:left w:val="nil"/>
              <w:bottom w:val="nil"/>
              <w:right w:val="nil"/>
            </w:tcBorders>
            <w:noWrap/>
            <w:vAlign w:val="center"/>
            <w:hideMark/>
          </w:tcPr>
          <w:p w14:paraId="796C1A4E"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PERMANOVA</w:t>
            </w:r>
          </w:p>
        </w:tc>
        <w:tc>
          <w:tcPr>
            <w:tcW w:w="2430" w:type="dxa"/>
            <w:tcBorders>
              <w:top w:val="nil"/>
              <w:left w:val="nil"/>
              <w:bottom w:val="nil"/>
              <w:right w:val="nil"/>
            </w:tcBorders>
            <w:noWrap/>
            <w:vAlign w:val="center"/>
            <w:hideMark/>
          </w:tcPr>
          <w:p w14:paraId="433A0EFB"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timepoint</w:t>
            </w:r>
          </w:p>
        </w:tc>
        <w:tc>
          <w:tcPr>
            <w:tcW w:w="1492" w:type="dxa"/>
            <w:tcBorders>
              <w:top w:val="nil"/>
              <w:left w:val="nil"/>
              <w:bottom w:val="nil"/>
              <w:right w:val="nil"/>
            </w:tcBorders>
            <w:noWrap/>
            <w:vAlign w:val="center"/>
            <w:hideMark/>
          </w:tcPr>
          <w:p w14:paraId="255D9BB6"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R²=0.105</w:t>
            </w:r>
          </w:p>
        </w:tc>
        <w:tc>
          <w:tcPr>
            <w:tcW w:w="1830" w:type="dxa"/>
            <w:tcBorders>
              <w:top w:val="nil"/>
              <w:left w:val="nil"/>
              <w:bottom w:val="nil"/>
              <w:right w:val="nil"/>
            </w:tcBorders>
            <w:noWrap/>
            <w:vAlign w:val="center"/>
            <w:hideMark/>
          </w:tcPr>
          <w:p w14:paraId="132B5782"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F=65.7</w:t>
            </w:r>
          </w:p>
        </w:tc>
        <w:tc>
          <w:tcPr>
            <w:tcW w:w="1120" w:type="dxa"/>
            <w:tcBorders>
              <w:top w:val="nil"/>
              <w:left w:val="nil"/>
              <w:bottom w:val="nil"/>
              <w:right w:val="nil"/>
            </w:tcBorders>
            <w:noWrap/>
            <w:vAlign w:val="center"/>
            <w:hideMark/>
          </w:tcPr>
          <w:p w14:paraId="00C8C729"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P=0.001</w:t>
            </w:r>
          </w:p>
        </w:tc>
      </w:tr>
      <w:tr w:rsidR="00903E28" w:rsidRPr="00903E28" w14:paraId="356D0FC4" w14:textId="77777777" w:rsidTr="00903E28">
        <w:trPr>
          <w:trHeight w:val="300"/>
          <w:jc w:val="center"/>
        </w:trPr>
        <w:tc>
          <w:tcPr>
            <w:tcW w:w="1300" w:type="dxa"/>
            <w:tcBorders>
              <w:top w:val="nil"/>
              <w:left w:val="nil"/>
              <w:bottom w:val="nil"/>
              <w:right w:val="nil"/>
            </w:tcBorders>
            <w:noWrap/>
            <w:vAlign w:val="center"/>
            <w:hideMark/>
          </w:tcPr>
          <w:p w14:paraId="0C56BEED"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PERMANOVA</w:t>
            </w:r>
          </w:p>
        </w:tc>
        <w:tc>
          <w:tcPr>
            <w:tcW w:w="2430" w:type="dxa"/>
            <w:tcBorders>
              <w:top w:val="nil"/>
              <w:left w:val="nil"/>
              <w:bottom w:val="nil"/>
              <w:right w:val="nil"/>
            </w:tcBorders>
            <w:noWrap/>
            <w:vAlign w:val="center"/>
            <w:hideMark/>
          </w:tcPr>
          <w:p w14:paraId="76E730B8"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proofErr w:type="spellStart"/>
            <w:proofErr w:type="gramStart"/>
            <w:r w:rsidRPr="00903E28">
              <w:rPr>
                <w:rFonts w:ascii="Times New Roman" w:eastAsia="Times New Roman" w:hAnsi="Times New Roman" w:cs="Times New Roman"/>
                <w:color w:val="000000"/>
                <w:sz w:val="20"/>
                <w:szCs w:val="20"/>
                <w:lang w:eastAsia="es-CO"/>
              </w:rPr>
              <w:t>accession:treatment</w:t>
            </w:r>
            <w:proofErr w:type="spellEnd"/>
            <w:proofErr w:type="gramEnd"/>
          </w:p>
        </w:tc>
        <w:tc>
          <w:tcPr>
            <w:tcW w:w="1492" w:type="dxa"/>
            <w:tcBorders>
              <w:top w:val="nil"/>
              <w:left w:val="nil"/>
              <w:bottom w:val="nil"/>
              <w:right w:val="nil"/>
            </w:tcBorders>
            <w:noWrap/>
            <w:vAlign w:val="center"/>
            <w:hideMark/>
          </w:tcPr>
          <w:p w14:paraId="1E450842"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R²=0.010</w:t>
            </w:r>
          </w:p>
        </w:tc>
        <w:tc>
          <w:tcPr>
            <w:tcW w:w="1830" w:type="dxa"/>
            <w:tcBorders>
              <w:top w:val="nil"/>
              <w:left w:val="nil"/>
              <w:bottom w:val="nil"/>
              <w:right w:val="nil"/>
            </w:tcBorders>
            <w:noWrap/>
            <w:vAlign w:val="center"/>
            <w:hideMark/>
          </w:tcPr>
          <w:p w14:paraId="595A7C27"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F=12.2</w:t>
            </w:r>
          </w:p>
        </w:tc>
        <w:tc>
          <w:tcPr>
            <w:tcW w:w="1120" w:type="dxa"/>
            <w:tcBorders>
              <w:top w:val="nil"/>
              <w:left w:val="nil"/>
              <w:bottom w:val="nil"/>
              <w:right w:val="nil"/>
            </w:tcBorders>
            <w:noWrap/>
            <w:vAlign w:val="center"/>
            <w:hideMark/>
          </w:tcPr>
          <w:p w14:paraId="7F59DC80"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P=0.001</w:t>
            </w:r>
          </w:p>
        </w:tc>
      </w:tr>
      <w:tr w:rsidR="00903E28" w:rsidRPr="00903E28" w14:paraId="6F419040" w14:textId="77777777" w:rsidTr="00903E28">
        <w:trPr>
          <w:trHeight w:val="300"/>
          <w:jc w:val="center"/>
        </w:trPr>
        <w:tc>
          <w:tcPr>
            <w:tcW w:w="1300" w:type="dxa"/>
            <w:tcBorders>
              <w:top w:val="nil"/>
              <w:left w:val="nil"/>
              <w:bottom w:val="nil"/>
              <w:right w:val="nil"/>
            </w:tcBorders>
            <w:noWrap/>
            <w:vAlign w:val="center"/>
            <w:hideMark/>
          </w:tcPr>
          <w:p w14:paraId="34029005"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PERMANOVA</w:t>
            </w:r>
          </w:p>
        </w:tc>
        <w:tc>
          <w:tcPr>
            <w:tcW w:w="2430" w:type="dxa"/>
            <w:tcBorders>
              <w:top w:val="nil"/>
              <w:left w:val="nil"/>
              <w:bottom w:val="nil"/>
              <w:right w:val="nil"/>
            </w:tcBorders>
            <w:noWrap/>
            <w:vAlign w:val="center"/>
            <w:hideMark/>
          </w:tcPr>
          <w:p w14:paraId="615BE409"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proofErr w:type="spellStart"/>
            <w:proofErr w:type="gramStart"/>
            <w:r w:rsidRPr="00903E28">
              <w:rPr>
                <w:rFonts w:ascii="Times New Roman" w:eastAsia="Times New Roman" w:hAnsi="Times New Roman" w:cs="Times New Roman"/>
                <w:color w:val="000000"/>
                <w:sz w:val="20"/>
                <w:szCs w:val="20"/>
                <w:lang w:eastAsia="es-CO"/>
              </w:rPr>
              <w:t>accession:timepoint</w:t>
            </w:r>
            <w:proofErr w:type="spellEnd"/>
            <w:proofErr w:type="gramEnd"/>
          </w:p>
        </w:tc>
        <w:tc>
          <w:tcPr>
            <w:tcW w:w="1492" w:type="dxa"/>
            <w:tcBorders>
              <w:top w:val="nil"/>
              <w:left w:val="nil"/>
              <w:bottom w:val="nil"/>
              <w:right w:val="nil"/>
            </w:tcBorders>
            <w:noWrap/>
            <w:vAlign w:val="center"/>
            <w:hideMark/>
          </w:tcPr>
          <w:p w14:paraId="1D480D68"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R²=0.019</w:t>
            </w:r>
          </w:p>
        </w:tc>
        <w:tc>
          <w:tcPr>
            <w:tcW w:w="1830" w:type="dxa"/>
            <w:tcBorders>
              <w:top w:val="nil"/>
              <w:left w:val="nil"/>
              <w:bottom w:val="nil"/>
              <w:right w:val="nil"/>
            </w:tcBorders>
            <w:noWrap/>
            <w:vAlign w:val="center"/>
            <w:hideMark/>
          </w:tcPr>
          <w:p w14:paraId="703703FA"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F=11.8</w:t>
            </w:r>
          </w:p>
        </w:tc>
        <w:tc>
          <w:tcPr>
            <w:tcW w:w="1120" w:type="dxa"/>
            <w:tcBorders>
              <w:top w:val="nil"/>
              <w:left w:val="nil"/>
              <w:bottom w:val="nil"/>
              <w:right w:val="nil"/>
            </w:tcBorders>
            <w:noWrap/>
            <w:vAlign w:val="center"/>
            <w:hideMark/>
          </w:tcPr>
          <w:p w14:paraId="09A08CAD"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P=0.001</w:t>
            </w:r>
          </w:p>
        </w:tc>
      </w:tr>
      <w:tr w:rsidR="00903E28" w:rsidRPr="00903E28" w14:paraId="3979F917" w14:textId="77777777" w:rsidTr="00903E28">
        <w:trPr>
          <w:trHeight w:val="300"/>
          <w:jc w:val="center"/>
        </w:trPr>
        <w:tc>
          <w:tcPr>
            <w:tcW w:w="1300" w:type="dxa"/>
            <w:tcBorders>
              <w:top w:val="nil"/>
              <w:left w:val="nil"/>
              <w:bottom w:val="nil"/>
              <w:right w:val="nil"/>
            </w:tcBorders>
            <w:noWrap/>
            <w:vAlign w:val="center"/>
            <w:hideMark/>
          </w:tcPr>
          <w:p w14:paraId="4147EB6C"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PERMANOVA</w:t>
            </w:r>
          </w:p>
        </w:tc>
        <w:tc>
          <w:tcPr>
            <w:tcW w:w="2430" w:type="dxa"/>
            <w:tcBorders>
              <w:top w:val="nil"/>
              <w:left w:val="nil"/>
              <w:bottom w:val="nil"/>
              <w:right w:val="nil"/>
            </w:tcBorders>
            <w:noWrap/>
            <w:vAlign w:val="center"/>
            <w:hideMark/>
          </w:tcPr>
          <w:p w14:paraId="7F1F77F4"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proofErr w:type="spellStart"/>
            <w:proofErr w:type="gramStart"/>
            <w:r w:rsidRPr="00903E28">
              <w:rPr>
                <w:rFonts w:ascii="Times New Roman" w:eastAsia="Times New Roman" w:hAnsi="Times New Roman" w:cs="Times New Roman"/>
                <w:color w:val="000000"/>
                <w:sz w:val="20"/>
                <w:szCs w:val="20"/>
                <w:lang w:eastAsia="es-CO"/>
              </w:rPr>
              <w:t>treatment:timepoint</w:t>
            </w:r>
            <w:proofErr w:type="spellEnd"/>
            <w:proofErr w:type="gramEnd"/>
          </w:p>
        </w:tc>
        <w:tc>
          <w:tcPr>
            <w:tcW w:w="1492" w:type="dxa"/>
            <w:tcBorders>
              <w:top w:val="nil"/>
              <w:left w:val="nil"/>
              <w:bottom w:val="nil"/>
              <w:right w:val="nil"/>
            </w:tcBorders>
            <w:noWrap/>
            <w:vAlign w:val="center"/>
            <w:hideMark/>
          </w:tcPr>
          <w:p w14:paraId="7549D727"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R²=0.007</w:t>
            </w:r>
          </w:p>
        </w:tc>
        <w:tc>
          <w:tcPr>
            <w:tcW w:w="1830" w:type="dxa"/>
            <w:tcBorders>
              <w:top w:val="nil"/>
              <w:left w:val="nil"/>
              <w:bottom w:val="nil"/>
              <w:right w:val="nil"/>
            </w:tcBorders>
            <w:noWrap/>
            <w:vAlign w:val="center"/>
            <w:hideMark/>
          </w:tcPr>
          <w:p w14:paraId="2CCFFBC4"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F=4.6</w:t>
            </w:r>
          </w:p>
        </w:tc>
        <w:tc>
          <w:tcPr>
            <w:tcW w:w="1120" w:type="dxa"/>
            <w:tcBorders>
              <w:top w:val="nil"/>
              <w:left w:val="nil"/>
              <w:bottom w:val="nil"/>
              <w:right w:val="nil"/>
            </w:tcBorders>
            <w:noWrap/>
            <w:vAlign w:val="center"/>
            <w:hideMark/>
          </w:tcPr>
          <w:p w14:paraId="41FA46C6"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P=0.001</w:t>
            </w:r>
          </w:p>
        </w:tc>
      </w:tr>
      <w:tr w:rsidR="00903E28" w:rsidRPr="00903E28" w14:paraId="22E63174" w14:textId="77777777" w:rsidTr="00903E28">
        <w:trPr>
          <w:trHeight w:val="510"/>
          <w:jc w:val="center"/>
        </w:trPr>
        <w:tc>
          <w:tcPr>
            <w:tcW w:w="1300" w:type="dxa"/>
            <w:tcBorders>
              <w:top w:val="nil"/>
              <w:left w:val="nil"/>
              <w:bottom w:val="nil"/>
              <w:right w:val="nil"/>
            </w:tcBorders>
            <w:noWrap/>
            <w:vAlign w:val="center"/>
            <w:hideMark/>
          </w:tcPr>
          <w:p w14:paraId="1755B50F"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PERMANOVA</w:t>
            </w:r>
          </w:p>
        </w:tc>
        <w:tc>
          <w:tcPr>
            <w:tcW w:w="2430" w:type="dxa"/>
            <w:tcBorders>
              <w:top w:val="nil"/>
              <w:left w:val="nil"/>
              <w:bottom w:val="nil"/>
              <w:right w:val="nil"/>
            </w:tcBorders>
            <w:vAlign w:val="center"/>
            <w:hideMark/>
          </w:tcPr>
          <w:p w14:paraId="4E0FC1C9"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proofErr w:type="spellStart"/>
            <w:proofErr w:type="gramStart"/>
            <w:r w:rsidRPr="00903E28">
              <w:rPr>
                <w:rFonts w:ascii="Times New Roman" w:eastAsia="Times New Roman" w:hAnsi="Times New Roman" w:cs="Times New Roman"/>
                <w:color w:val="000000"/>
                <w:sz w:val="20"/>
                <w:szCs w:val="20"/>
                <w:lang w:eastAsia="es-CO"/>
              </w:rPr>
              <w:t>accession:treatment</w:t>
            </w:r>
            <w:proofErr w:type="gramEnd"/>
            <w:r w:rsidRPr="00903E28">
              <w:rPr>
                <w:rFonts w:ascii="Times New Roman" w:eastAsia="Times New Roman" w:hAnsi="Times New Roman" w:cs="Times New Roman"/>
                <w:color w:val="000000"/>
                <w:sz w:val="20"/>
                <w:szCs w:val="20"/>
                <w:lang w:eastAsia="es-CO"/>
              </w:rPr>
              <w:t>:timepoint</w:t>
            </w:r>
            <w:proofErr w:type="spellEnd"/>
          </w:p>
        </w:tc>
        <w:tc>
          <w:tcPr>
            <w:tcW w:w="1492" w:type="dxa"/>
            <w:tcBorders>
              <w:top w:val="nil"/>
              <w:left w:val="nil"/>
              <w:bottom w:val="nil"/>
              <w:right w:val="nil"/>
            </w:tcBorders>
            <w:noWrap/>
            <w:vAlign w:val="center"/>
            <w:hideMark/>
          </w:tcPr>
          <w:p w14:paraId="4D8A24D8"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R²=0.002</w:t>
            </w:r>
          </w:p>
        </w:tc>
        <w:tc>
          <w:tcPr>
            <w:tcW w:w="1830" w:type="dxa"/>
            <w:tcBorders>
              <w:top w:val="nil"/>
              <w:left w:val="nil"/>
              <w:bottom w:val="nil"/>
              <w:right w:val="nil"/>
            </w:tcBorders>
            <w:noWrap/>
            <w:vAlign w:val="center"/>
            <w:hideMark/>
          </w:tcPr>
          <w:p w14:paraId="47B450BA"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F=1.2</w:t>
            </w:r>
          </w:p>
        </w:tc>
        <w:tc>
          <w:tcPr>
            <w:tcW w:w="1120" w:type="dxa"/>
            <w:tcBorders>
              <w:top w:val="nil"/>
              <w:left w:val="nil"/>
              <w:bottom w:val="nil"/>
              <w:right w:val="nil"/>
            </w:tcBorders>
            <w:noWrap/>
            <w:vAlign w:val="center"/>
            <w:hideMark/>
          </w:tcPr>
          <w:p w14:paraId="6B89DCBD"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P=0.214</w:t>
            </w:r>
          </w:p>
        </w:tc>
      </w:tr>
      <w:tr w:rsidR="00903E28" w:rsidRPr="00903E28" w14:paraId="634A0095" w14:textId="77777777" w:rsidTr="00903E28">
        <w:trPr>
          <w:trHeight w:val="510"/>
          <w:jc w:val="center"/>
        </w:trPr>
        <w:tc>
          <w:tcPr>
            <w:tcW w:w="1300" w:type="dxa"/>
            <w:tcBorders>
              <w:top w:val="nil"/>
              <w:left w:val="nil"/>
              <w:bottom w:val="nil"/>
              <w:right w:val="nil"/>
            </w:tcBorders>
            <w:noWrap/>
            <w:vAlign w:val="center"/>
            <w:hideMark/>
          </w:tcPr>
          <w:p w14:paraId="7403ED1A"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PERMDISP</w:t>
            </w:r>
          </w:p>
        </w:tc>
        <w:tc>
          <w:tcPr>
            <w:tcW w:w="2430" w:type="dxa"/>
            <w:tcBorders>
              <w:top w:val="nil"/>
              <w:left w:val="nil"/>
              <w:bottom w:val="nil"/>
              <w:right w:val="nil"/>
            </w:tcBorders>
            <w:vAlign w:val="center"/>
            <w:hideMark/>
          </w:tcPr>
          <w:p w14:paraId="55AC06F7"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dispersion T1/T2/T3 (</w:t>
            </w:r>
            <w:proofErr w:type="spellStart"/>
            <w:r w:rsidRPr="00903E28">
              <w:rPr>
                <w:rFonts w:ascii="Times New Roman" w:eastAsia="Times New Roman" w:hAnsi="Times New Roman" w:cs="Times New Roman"/>
                <w:color w:val="000000"/>
                <w:sz w:val="20"/>
                <w:szCs w:val="20"/>
                <w:lang w:eastAsia="es-CO"/>
              </w:rPr>
              <w:t>inoc</w:t>
            </w:r>
            <w:proofErr w:type="spellEnd"/>
            <w:r w:rsidRPr="00903E28">
              <w:rPr>
                <w:rFonts w:ascii="Times New Roman" w:eastAsia="Times New Roman" w:hAnsi="Times New Roman" w:cs="Times New Roman"/>
                <w:color w:val="000000"/>
                <w:sz w:val="20"/>
                <w:szCs w:val="20"/>
                <w:lang w:eastAsia="es-CO"/>
              </w:rPr>
              <w:t>)</w:t>
            </w:r>
          </w:p>
        </w:tc>
        <w:tc>
          <w:tcPr>
            <w:tcW w:w="1492" w:type="dxa"/>
            <w:tcBorders>
              <w:top w:val="nil"/>
              <w:left w:val="nil"/>
              <w:bottom w:val="nil"/>
              <w:right w:val="nil"/>
            </w:tcBorders>
            <w:vAlign w:val="center"/>
            <w:hideMark/>
          </w:tcPr>
          <w:p w14:paraId="439409C5"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0.199/0.230/0.273 (ASC)</w:t>
            </w:r>
          </w:p>
        </w:tc>
        <w:tc>
          <w:tcPr>
            <w:tcW w:w="1830" w:type="dxa"/>
            <w:tcBorders>
              <w:top w:val="nil"/>
              <w:left w:val="nil"/>
              <w:bottom w:val="nil"/>
              <w:right w:val="nil"/>
            </w:tcBorders>
            <w:vAlign w:val="center"/>
            <w:hideMark/>
          </w:tcPr>
          <w:p w14:paraId="2147B4D1"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0.228/0.253/0.307 (CAL)</w:t>
            </w:r>
          </w:p>
        </w:tc>
        <w:tc>
          <w:tcPr>
            <w:tcW w:w="1120" w:type="dxa"/>
            <w:tcBorders>
              <w:top w:val="nil"/>
              <w:left w:val="nil"/>
              <w:bottom w:val="nil"/>
              <w:right w:val="nil"/>
            </w:tcBorders>
            <w:noWrap/>
            <w:vAlign w:val="center"/>
            <w:hideMark/>
          </w:tcPr>
          <w:p w14:paraId="56F07F21"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P=0.001</w:t>
            </w:r>
          </w:p>
        </w:tc>
      </w:tr>
      <w:tr w:rsidR="00903E28" w:rsidRPr="00903E28" w14:paraId="66717F8E" w14:textId="77777777" w:rsidTr="00903E28">
        <w:trPr>
          <w:trHeight w:val="510"/>
          <w:jc w:val="center"/>
        </w:trPr>
        <w:tc>
          <w:tcPr>
            <w:tcW w:w="1300" w:type="dxa"/>
            <w:tcBorders>
              <w:top w:val="nil"/>
              <w:left w:val="nil"/>
              <w:bottom w:val="nil"/>
              <w:right w:val="nil"/>
            </w:tcBorders>
            <w:noWrap/>
            <w:vAlign w:val="center"/>
            <w:hideMark/>
          </w:tcPr>
          <w:p w14:paraId="29054E0A"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Trajectory</w:t>
            </w:r>
          </w:p>
        </w:tc>
        <w:tc>
          <w:tcPr>
            <w:tcW w:w="2430" w:type="dxa"/>
            <w:tcBorders>
              <w:top w:val="nil"/>
              <w:left w:val="nil"/>
              <w:bottom w:val="nil"/>
              <w:right w:val="nil"/>
            </w:tcBorders>
            <w:vAlign w:val="center"/>
            <w:hideMark/>
          </w:tcPr>
          <w:p w14:paraId="4B8F9D6A" w14:textId="77777777" w:rsidR="00903E28" w:rsidRPr="00903E28" w:rsidRDefault="00903E28" w:rsidP="00903E28">
            <w:pPr>
              <w:spacing w:after="0"/>
              <w:jc w:val="center"/>
              <w:rPr>
                <w:rFonts w:ascii="Times New Roman" w:eastAsia="Times New Roman" w:hAnsi="Times New Roman" w:cs="Times New Roman"/>
                <w:color w:val="000000"/>
                <w:sz w:val="20"/>
                <w:szCs w:val="20"/>
                <w:lang w:eastAsia="es-CO"/>
              </w:rPr>
            </w:pPr>
            <w:r w:rsidRPr="00903E28">
              <w:rPr>
                <w:rFonts w:ascii="Times New Roman" w:eastAsia="Times New Roman" w:hAnsi="Times New Roman" w:cs="Times New Roman"/>
                <w:color w:val="000000"/>
                <w:sz w:val="20"/>
                <w:szCs w:val="20"/>
                <w:lang w:eastAsia="es-CO"/>
              </w:rPr>
              <w:t xml:space="preserve">net latent </w:t>
            </w:r>
            <w:proofErr w:type="spellStart"/>
            <w:r w:rsidRPr="00903E28">
              <w:rPr>
                <w:rFonts w:ascii="Times New Roman" w:eastAsia="Times New Roman" w:hAnsi="Times New Roman" w:cs="Times New Roman"/>
                <w:color w:val="000000"/>
                <w:sz w:val="20"/>
                <w:szCs w:val="20"/>
                <w:lang w:eastAsia="es-CO"/>
              </w:rPr>
              <w:t>displ</w:t>
            </w:r>
            <w:proofErr w:type="spellEnd"/>
            <w:r w:rsidRPr="00903E28">
              <w:rPr>
                <w:rFonts w:ascii="Times New Roman" w:eastAsia="Times New Roman" w:hAnsi="Times New Roman" w:cs="Times New Roman"/>
                <w:color w:val="000000"/>
                <w:sz w:val="20"/>
                <w:szCs w:val="20"/>
                <w:lang w:eastAsia="es-CO"/>
              </w:rPr>
              <w:t xml:space="preserve">. T1→T3 (ASC, </w:t>
            </w:r>
            <w:proofErr w:type="spellStart"/>
            <w:r w:rsidRPr="00903E28">
              <w:rPr>
                <w:rFonts w:ascii="Times New Roman" w:eastAsia="Times New Roman" w:hAnsi="Times New Roman" w:cs="Times New Roman"/>
                <w:color w:val="000000"/>
                <w:sz w:val="20"/>
                <w:szCs w:val="20"/>
                <w:lang w:eastAsia="es-CO"/>
              </w:rPr>
              <w:t>inoc</w:t>
            </w:r>
            <w:proofErr w:type="spellEnd"/>
            <w:r w:rsidRPr="00903E28">
              <w:rPr>
                <w:rFonts w:ascii="Times New Roman" w:eastAsia="Times New Roman" w:hAnsi="Times New Roman" w:cs="Times New Roman"/>
                <w:color w:val="000000"/>
                <w:sz w:val="20"/>
                <w:szCs w:val="20"/>
                <w:lang w:eastAsia="es-CO"/>
              </w:rPr>
              <w:t>)</w:t>
            </w:r>
          </w:p>
        </w:tc>
        <w:tc>
          <w:tcPr>
            <w:tcW w:w="1492" w:type="dxa"/>
            <w:tcBorders>
              <w:top w:val="nil"/>
              <w:left w:val="nil"/>
              <w:bottom w:val="nil"/>
              <w:right w:val="nil"/>
            </w:tcBorders>
            <w:noWrap/>
            <w:vAlign w:val="center"/>
            <w:hideMark/>
          </w:tcPr>
          <w:p w14:paraId="5F96C5CB"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0.446</w:t>
            </w:r>
          </w:p>
        </w:tc>
        <w:tc>
          <w:tcPr>
            <w:tcW w:w="1830" w:type="dxa"/>
            <w:tcBorders>
              <w:top w:val="nil"/>
              <w:left w:val="nil"/>
              <w:bottom w:val="nil"/>
              <w:right w:val="nil"/>
            </w:tcBorders>
            <w:noWrap/>
            <w:vAlign w:val="center"/>
            <w:hideMark/>
          </w:tcPr>
          <w:p w14:paraId="362EF83B"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95% CI [0.426, 0.467]</w:t>
            </w:r>
          </w:p>
        </w:tc>
        <w:tc>
          <w:tcPr>
            <w:tcW w:w="1120" w:type="dxa"/>
            <w:tcBorders>
              <w:top w:val="nil"/>
              <w:left w:val="nil"/>
              <w:bottom w:val="nil"/>
              <w:right w:val="nil"/>
            </w:tcBorders>
            <w:noWrap/>
            <w:vAlign w:val="center"/>
            <w:hideMark/>
          </w:tcPr>
          <w:p w14:paraId="42F5B019"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n=118</w:t>
            </w:r>
          </w:p>
        </w:tc>
      </w:tr>
      <w:tr w:rsidR="00903E28" w:rsidRPr="00903E28" w14:paraId="0915CC49" w14:textId="77777777" w:rsidTr="00903E28">
        <w:trPr>
          <w:trHeight w:val="510"/>
          <w:jc w:val="center"/>
        </w:trPr>
        <w:tc>
          <w:tcPr>
            <w:tcW w:w="1300" w:type="dxa"/>
            <w:tcBorders>
              <w:top w:val="nil"/>
              <w:left w:val="nil"/>
              <w:bottom w:val="nil"/>
              <w:right w:val="nil"/>
            </w:tcBorders>
            <w:noWrap/>
            <w:vAlign w:val="center"/>
            <w:hideMark/>
          </w:tcPr>
          <w:p w14:paraId="2B374793"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Trajectory</w:t>
            </w:r>
          </w:p>
        </w:tc>
        <w:tc>
          <w:tcPr>
            <w:tcW w:w="2430" w:type="dxa"/>
            <w:tcBorders>
              <w:top w:val="nil"/>
              <w:left w:val="nil"/>
              <w:bottom w:val="nil"/>
              <w:right w:val="nil"/>
            </w:tcBorders>
            <w:vAlign w:val="center"/>
            <w:hideMark/>
          </w:tcPr>
          <w:p w14:paraId="02C195D8" w14:textId="77777777" w:rsidR="00903E28" w:rsidRPr="00903E28" w:rsidRDefault="00903E28" w:rsidP="00903E28">
            <w:pPr>
              <w:spacing w:after="0"/>
              <w:jc w:val="center"/>
              <w:rPr>
                <w:rFonts w:ascii="Times New Roman" w:eastAsia="Times New Roman" w:hAnsi="Times New Roman" w:cs="Times New Roman"/>
                <w:color w:val="000000"/>
                <w:sz w:val="20"/>
                <w:szCs w:val="20"/>
                <w:lang w:eastAsia="es-CO"/>
              </w:rPr>
            </w:pPr>
            <w:r w:rsidRPr="00903E28">
              <w:rPr>
                <w:rFonts w:ascii="Times New Roman" w:eastAsia="Times New Roman" w:hAnsi="Times New Roman" w:cs="Times New Roman"/>
                <w:color w:val="000000"/>
                <w:sz w:val="20"/>
                <w:szCs w:val="20"/>
                <w:lang w:eastAsia="es-CO"/>
              </w:rPr>
              <w:t xml:space="preserve">net latent </w:t>
            </w:r>
            <w:proofErr w:type="spellStart"/>
            <w:r w:rsidRPr="00903E28">
              <w:rPr>
                <w:rFonts w:ascii="Times New Roman" w:eastAsia="Times New Roman" w:hAnsi="Times New Roman" w:cs="Times New Roman"/>
                <w:color w:val="000000"/>
                <w:sz w:val="20"/>
                <w:szCs w:val="20"/>
                <w:lang w:eastAsia="es-CO"/>
              </w:rPr>
              <w:t>displ</w:t>
            </w:r>
            <w:proofErr w:type="spellEnd"/>
            <w:r w:rsidRPr="00903E28">
              <w:rPr>
                <w:rFonts w:ascii="Times New Roman" w:eastAsia="Times New Roman" w:hAnsi="Times New Roman" w:cs="Times New Roman"/>
                <w:color w:val="000000"/>
                <w:sz w:val="20"/>
                <w:szCs w:val="20"/>
                <w:lang w:eastAsia="es-CO"/>
              </w:rPr>
              <w:t xml:space="preserve">. T1→T3 (CAL, </w:t>
            </w:r>
            <w:proofErr w:type="spellStart"/>
            <w:r w:rsidRPr="00903E28">
              <w:rPr>
                <w:rFonts w:ascii="Times New Roman" w:eastAsia="Times New Roman" w:hAnsi="Times New Roman" w:cs="Times New Roman"/>
                <w:color w:val="000000"/>
                <w:sz w:val="20"/>
                <w:szCs w:val="20"/>
                <w:lang w:eastAsia="es-CO"/>
              </w:rPr>
              <w:t>inoc</w:t>
            </w:r>
            <w:proofErr w:type="spellEnd"/>
            <w:r w:rsidRPr="00903E28">
              <w:rPr>
                <w:rFonts w:ascii="Times New Roman" w:eastAsia="Times New Roman" w:hAnsi="Times New Roman" w:cs="Times New Roman"/>
                <w:color w:val="000000"/>
                <w:sz w:val="20"/>
                <w:szCs w:val="20"/>
                <w:lang w:eastAsia="es-CO"/>
              </w:rPr>
              <w:t>)</w:t>
            </w:r>
          </w:p>
        </w:tc>
        <w:tc>
          <w:tcPr>
            <w:tcW w:w="1492" w:type="dxa"/>
            <w:tcBorders>
              <w:top w:val="nil"/>
              <w:left w:val="nil"/>
              <w:bottom w:val="nil"/>
              <w:right w:val="nil"/>
            </w:tcBorders>
            <w:noWrap/>
            <w:vAlign w:val="center"/>
            <w:hideMark/>
          </w:tcPr>
          <w:p w14:paraId="579E1EDD"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0.381</w:t>
            </w:r>
          </w:p>
        </w:tc>
        <w:tc>
          <w:tcPr>
            <w:tcW w:w="1830" w:type="dxa"/>
            <w:tcBorders>
              <w:top w:val="nil"/>
              <w:left w:val="nil"/>
              <w:bottom w:val="nil"/>
              <w:right w:val="nil"/>
            </w:tcBorders>
            <w:noWrap/>
            <w:vAlign w:val="center"/>
            <w:hideMark/>
          </w:tcPr>
          <w:p w14:paraId="6812E23F"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95% CI [0.360, 0.403]</w:t>
            </w:r>
          </w:p>
        </w:tc>
        <w:tc>
          <w:tcPr>
            <w:tcW w:w="1120" w:type="dxa"/>
            <w:tcBorders>
              <w:top w:val="nil"/>
              <w:left w:val="nil"/>
              <w:bottom w:val="nil"/>
              <w:right w:val="nil"/>
            </w:tcBorders>
            <w:noWrap/>
            <w:vAlign w:val="center"/>
            <w:hideMark/>
          </w:tcPr>
          <w:p w14:paraId="377E7330"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n=116</w:t>
            </w:r>
          </w:p>
        </w:tc>
      </w:tr>
      <w:tr w:rsidR="00903E28" w:rsidRPr="00903E28" w14:paraId="263534D3" w14:textId="77777777" w:rsidTr="00903E28">
        <w:trPr>
          <w:trHeight w:val="510"/>
          <w:jc w:val="center"/>
        </w:trPr>
        <w:tc>
          <w:tcPr>
            <w:tcW w:w="1300" w:type="dxa"/>
            <w:tcBorders>
              <w:top w:val="nil"/>
              <w:left w:val="nil"/>
              <w:bottom w:val="single" w:sz="4" w:space="0" w:color="auto"/>
              <w:right w:val="nil"/>
            </w:tcBorders>
            <w:noWrap/>
            <w:vAlign w:val="center"/>
            <w:hideMark/>
          </w:tcPr>
          <w:p w14:paraId="244AC9D0"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Trajectory</w:t>
            </w:r>
          </w:p>
        </w:tc>
        <w:tc>
          <w:tcPr>
            <w:tcW w:w="2430" w:type="dxa"/>
            <w:tcBorders>
              <w:top w:val="nil"/>
              <w:left w:val="nil"/>
              <w:bottom w:val="single" w:sz="4" w:space="0" w:color="auto"/>
              <w:right w:val="nil"/>
            </w:tcBorders>
            <w:vAlign w:val="center"/>
            <w:hideMark/>
          </w:tcPr>
          <w:p w14:paraId="642CFA5D"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ASC vs CAL displacement</w:t>
            </w:r>
          </w:p>
        </w:tc>
        <w:tc>
          <w:tcPr>
            <w:tcW w:w="1492" w:type="dxa"/>
            <w:tcBorders>
              <w:top w:val="nil"/>
              <w:left w:val="nil"/>
              <w:bottom w:val="single" w:sz="4" w:space="0" w:color="auto"/>
              <w:right w:val="nil"/>
            </w:tcBorders>
            <w:noWrap/>
            <w:vAlign w:val="center"/>
            <w:hideMark/>
          </w:tcPr>
          <w:p w14:paraId="2C8DBEC4"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permutation test</w:t>
            </w:r>
          </w:p>
        </w:tc>
        <w:tc>
          <w:tcPr>
            <w:tcW w:w="1830" w:type="dxa"/>
            <w:tcBorders>
              <w:top w:val="nil"/>
              <w:left w:val="nil"/>
              <w:bottom w:val="single" w:sz="4" w:space="0" w:color="auto"/>
              <w:right w:val="nil"/>
            </w:tcBorders>
            <w:noWrap/>
            <w:vAlign w:val="center"/>
            <w:hideMark/>
          </w:tcPr>
          <w:p w14:paraId="54DC3E24"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Δ=0.065</w:t>
            </w:r>
          </w:p>
        </w:tc>
        <w:tc>
          <w:tcPr>
            <w:tcW w:w="1120" w:type="dxa"/>
            <w:tcBorders>
              <w:top w:val="nil"/>
              <w:left w:val="nil"/>
              <w:bottom w:val="single" w:sz="4" w:space="0" w:color="auto"/>
              <w:right w:val="nil"/>
            </w:tcBorders>
            <w:noWrap/>
            <w:vAlign w:val="center"/>
            <w:hideMark/>
          </w:tcPr>
          <w:p w14:paraId="2048DC39" w14:textId="77777777" w:rsidR="00903E28" w:rsidRPr="00903E28" w:rsidRDefault="00903E28" w:rsidP="00903E28">
            <w:pPr>
              <w:spacing w:after="0"/>
              <w:jc w:val="center"/>
              <w:rPr>
                <w:rFonts w:ascii="Times New Roman" w:eastAsia="Times New Roman" w:hAnsi="Times New Roman" w:cs="Times New Roman"/>
                <w:color w:val="000000"/>
                <w:sz w:val="20"/>
                <w:szCs w:val="20"/>
                <w:lang w:val="es-CO" w:eastAsia="es-CO"/>
              </w:rPr>
            </w:pPr>
            <w:r w:rsidRPr="00903E28">
              <w:rPr>
                <w:rFonts w:ascii="Times New Roman" w:eastAsia="Times New Roman" w:hAnsi="Times New Roman" w:cs="Times New Roman"/>
                <w:color w:val="000000"/>
                <w:sz w:val="20"/>
                <w:szCs w:val="20"/>
                <w:lang w:eastAsia="es-CO"/>
              </w:rPr>
              <w:t>P=1.0e-04</w:t>
            </w:r>
          </w:p>
        </w:tc>
      </w:tr>
    </w:tbl>
    <w:p w14:paraId="4BEB3FCF" w14:textId="2B269394" w:rsidR="00441A6C" w:rsidRPr="00C50C22" w:rsidRDefault="00000000" w:rsidP="00C50C22">
      <w:pPr>
        <w:pStyle w:val="Ttulo3"/>
        <w:spacing w:before="100" w:beforeAutospacing="1" w:after="100" w:afterAutospacing="1"/>
        <w:jc w:val="both"/>
        <w:rPr>
          <w:rFonts w:ascii="Times New Roman" w:hAnsi="Times New Roman" w:cs="Times New Roman"/>
          <w:color w:val="auto"/>
          <w:sz w:val="22"/>
          <w:szCs w:val="22"/>
        </w:rPr>
      </w:pPr>
      <w:r w:rsidRPr="00C50C22">
        <w:rPr>
          <w:rFonts w:ascii="Times New Roman" w:hAnsi="Times New Roman" w:cs="Times New Roman"/>
          <w:color w:val="auto"/>
          <w:sz w:val="22"/>
          <w:szCs w:val="22"/>
        </w:rPr>
        <w:t>3.4 Patch embeddings add a spatial axis that severity cannot see</w:t>
      </w:r>
    </w:p>
    <w:p w14:paraId="1AFBD6B9" w14:textId="5B920996" w:rsidR="00441A6C" w:rsidRPr="00C50C22" w:rsidRDefault="00000000" w:rsidP="00C50C22">
      <w:pPr>
        <w:pStyle w:val="FirstParagraph"/>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sz w:val="22"/>
          <w:szCs w:val="22"/>
        </w:rPr>
        <w:t xml:space="preserve">Patch embeddings described organization the global vector cannot (Figure 5). A patch-PCA </w:t>
      </w:r>
      <w:proofErr w:type="spellStart"/>
      <w:r w:rsidRPr="00C50C22">
        <w:rPr>
          <w:rFonts w:ascii="Times New Roman" w:hAnsi="Times New Roman" w:cs="Times New Roman"/>
          <w:sz w:val="22"/>
          <w:szCs w:val="22"/>
        </w:rPr>
        <w:t>colour</w:t>
      </w:r>
      <w:proofErr w:type="spellEnd"/>
      <w:r w:rsidRPr="00C50C22">
        <w:rPr>
          <w:rFonts w:ascii="Times New Roman" w:hAnsi="Times New Roman" w:cs="Times New Roman"/>
          <w:sz w:val="22"/>
          <w:szCs w:val="22"/>
        </w:rPr>
        <w:t xml:space="preserve"> map resolved distinct tissue regions within one leaf (Figure 5B), and lesion-score and heterogeneity maps localized deviation from the healthy phenotype (Figure 5C–D). The point is made most directly in Figure 5E–F: two inoculated leaves of nearly identical severity (17% and 20%) showed opposite spatial patterns one fragmented (Moran’s </w:t>
      </w:r>
      <w:r w:rsidRPr="00C50C22">
        <w:rPr>
          <w:rFonts w:ascii="Times New Roman" w:hAnsi="Times New Roman" w:cs="Times New Roman"/>
          <w:i/>
          <w:iCs/>
          <w:sz w:val="22"/>
          <w:szCs w:val="22"/>
        </w:rPr>
        <w:t>I</w:t>
      </w:r>
      <w:r w:rsidRPr="00C50C22">
        <w:rPr>
          <w:rFonts w:ascii="Times New Roman" w:hAnsi="Times New Roman" w:cs="Times New Roman"/>
          <w:sz w:val="22"/>
          <w:szCs w:val="22"/>
        </w:rPr>
        <w:t xml:space="preserve"> = −0.21), the other aggregated (</w:t>
      </w:r>
      <w:r w:rsidRPr="00C50C22">
        <w:rPr>
          <w:rFonts w:ascii="Times New Roman" w:hAnsi="Times New Roman" w:cs="Times New Roman"/>
          <w:i/>
          <w:iCs/>
          <w:sz w:val="22"/>
          <w:szCs w:val="22"/>
        </w:rPr>
        <w:t>I</w:t>
      </w:r>
      <w:r w:rsidRPr="00C50C22">
        <w:rPr>
          <w:rFonts w:ascii="Times New Roman" w:hAnsi="Times New Roman" w:cs="Times New Roman"/>
          <w:sz w:val="22"/>
          <w:szCs w:val="22"/>
        </w:rPr>
        <w:t xml:space="preserve"> = +0.28). Across the dataset the two properties are decoupled (Figure 5G): severity and Moran’s </w:t>
      </w:r>
      <w:r w:rsidRPr="00C50C22">
        <w:rPr>
          <w:rFonts w:ascii="Times New Roman" w:hAnsi="Times New Roman" w:cs="Times New Roman"/>
          <w:i/>
          <w:iCs/>
          <w:sz w:val="22"/>
          <w:szCs w:val="22"/>
        </w:rPr>
        <w:t>I</w:t>
      </w:r>
      <w:r w:rsidRPr="00C50C22">
        <w:rPr>
          <w:rFonts w:ascii="Times New Roman" w:hAnsi="Times New Roman" w:cs="Times New Roman"/>
          <w:sz w:val="22"/>
          <w:szCs w:val="22"/>
        </w:rPr>
        <w:t xml:space="preserve"> vary almost independently, so equal severity does not imply equal spatial organization. Spatial autocorrelation also changed through time, rising from near-zero or negative at T1 to positive at T3 (mixed model: timepoint </w:t>
      </w:r>
      <w:r w:rsidRPr="00C50C22">
        <w:rPr>
          <w:rFonts w:ascii="Times New Roman" w:hAnsi="Times New Roman" w:cs="Times New Roman"/>
          <w:i/>
          <w:iCs/>
          <w:sz w:val="22"/>
          <w:szCs w:val="22"/>
        </w:rPr>
        <w:t>P</w:t>
      </w:r>
      <w:r w:rsidRPr="00C50C22">
        <w:rPr>
          <w:rFonts w:ascii="Times New Roman" w:hAnsi="Times New Roman" w:cs="Times New Roman"/>
          <w:sz w:val="22"/>
          <w:szCs w:val="22"/>
        </w:rPr>
        <w:t xml:space="preserve"> &lt; 2 × 10⁻¹⁶; accession × timepoint </w:t>
      </w:r>
      <w:r w:rsidRPr="00C50C22">
        <w:rPr>
          <w:rFonts w:ascii="Times New Roman" w:hAnsi="Times New Roman" w:cs="Times New Roman"/>
          <w:i/>
          <w:iCs/>
          <w:sz w:val="22"/>
          <w:szCs w:val="22"/>
        </w:rPr>
        <w:t>P</w:t>
      </w:r>
      <w:r w:rsidRPr="00C50C22">
        <w:rPr>
          <w:rFonts w:ascii="Times New Roman" w:hAnsi="Times New Roman" w:cs="Times New Roman"/>
          <w:sz w:val="22"/>
          <w:szCs w:val="22"/>
        </w:rPr>
        <w:t xml:space="preserve"> = 2.4 × 10⁻¹²) lesions moved from scattered toward coalescent as the disease matured.</w:t>
      </w:r>
    </w:p>
    <w:p w14:paraId="4A69279C" w14:textId="3FF3B913" w:rsidR="00441A6C" w:rsidRPr="00B65987" w:rsidRDefault="00B65987" w:rsidP="00B65987">
      <w:pPr>
        <w:pStyle w:val="Textoindependiente"/>
        <w:jc w:val="both"/>
        <w:rPr>
          <w:rFonts w:ascii="Times New Roman" w:hAnsi="Times New Roman" w:cs="Times New Roman"/>
          <w:sz w:val="22"/>
          <w:szCs w:val="22"/>
          <w:lang w:val="es-CO"/>
        </w:rPr>
      </w:pPr>
      <w:r w:rsidRPr="00B65987">
        <w:rPr>
          <w:rFonts w:ascii="Times New Roman" w:hAnsi="Times New Roman" w:cs="Times New Roman"/>
          <w:noProof/>
          <w:sz w:val="22"/>
          <w:szCs w:val="22"/>
          <w:lang w:val="es-CO"/>
        </w:rPr>
        <w:lastRenderedPageBreak/>
        <w:drawing>
          <wp:inline distT="0" distB="0" distL="0" distR="0" wp14:anchorId="1BA71980" wp14:editId="796C44FC">
            <wp:extent cx="5612130" cy="3318510"/>
            <wp:effectExtent l="0" t="0" r="0" b="0"/>
            <wp:docPr id="8310128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3318510"/>
                    </a:xfrm>
                    <a:prstGeom prst="rect">
                      <a:avLst/>
                    </a:prstGeom>
                    <a:noFill/>
                    <a:ln>
                      <a:noFill/>
                    </a:ln>
                  </pic:spPr>
                </pic:pic>
              </a:graphicData>
            </a:graphic>
          </wp:inline>
        </w:drawing>
      </w:r>
    </w:p>
    <w:p w14:paraId="3F21728C" w14:textId="77777777" w:rsidR="00441A6C" w:rsidRPr="008A5D3A" w:rsidRDefault="00000000" w:rsidP="00C50C22">
      <w:pPr>
        <w:pStyle w:val="Textoindependiente"/>
        <w:spacing w:before="100" w:beforeAutospacing="1" w:after="100" w:afterAutospacing="1"/>
        <w:jc w:val="both"/>
        <w:rPr>
          <w:rFonts w:ascii="Times New Roman" w:hAnsi="Times New Roman" w:cs="Times New Roman"/>
          <w:sz w:val="20"/>
          <w:szCs w:val="20"/>
        </w:rPr>
      </w:pPr>
      <w:r w:rsidRPr="008A5D3A">
        <w:rPr>
          <w:rFonts w:ascii="Times New Roman" w:hAnsi="Times New Roman" w:cs="Times New Roman"/>
          <w:b/>
          <w:bCs/>
          <w:sz w:val="20"/>
          <w:szCs w:val="20"/>
        </w:rPr>
        <w:t xml:space="preserve">Figure 5. </w:t>
      </w:r>
      <w:r w:rsidRPr="008A5D3A">
        <w:rPr>
          <w:rFonts w:ascii="Times New Roman" w:hAnsi="Times New Roman" w:cs="Times New Roman"/>
          <w:sz w:val="20"/>
          <w:szCs w:val="20"/>
        </w:rPr>
        <w:t>The spatial phenotype and its decoupling from severity. (A) Leaf with 16×16 patch grid. (B) Patch-PCA local-phenotype map. (C) Lesion-score map. (D) Local heterogeneity. (E–F) Two inoculated leaves of near-identical severity but opposite spatial organization (fragmented vs aggregated). (G) Severity–organization quadrant chart of all inoculated leaves (conventional severity vs Moran’s I), split at Moran’s I = 0 (fragmented/dispersed vs aggregated/clustered) and at a descriptive severity cut (the median of symptomatic leaves; lower vs higher severity), with a subtle density layer and the two example leaves (E, fragmented; F, aggregated) highlighted with thumbnails; leaves of similar severity can show opposite spatial organization.</w:t>
      </w:r>
    </w:p>
    <w:p w14:paraId="01344DC3" w14:textId="77777777" w:rsidR="00441A6C" w:rsidRPr="00C50C22" w:rsidRDefault="00000000" w:rsidP="00C50C22">
      <w:pPr>
        <w:pStyle w:val="Ttulo3"/>
        <w:spacing w:before="100" w:beforeAutospacing="1" w:after="100" w:afterAutospacing="1"/>
        <w:jc w:val="both"/>
        <w:rPr>
          <w:rFonts w:ascii="Times New Roman" w:hAnsi="Times New Roman" w:cs="Times New Roman"/>
          <w:color w:val="auto"/>
          <w:sz w:val="22"/>
          <w:szCs w:val="22"/>
        </w:rPr>
      </w:pPr>
      <w:bookmarkStart w:id="8" w:name="Xc8836ec6120f73fc85085bcac14ff2ebd78d734"/>
      <w:bookmarkEnd w:id="7"/>
      <w:r w:rsidRPr="00C50C22">
        <w:rPr>
          <w:rFonts w:ascii="Times New Roman" w:hAnsi="Times New Roman" w:cs="Times New Roman"/>
          <w:color w:val="auto"/>
          <w:sz w:val="22"/>
          <w:szCs w:val="22"/>
        </w:rPr>
        <w:t>3.5 Global embeddings carry group identity that patch embeddings do not</w:t>
      </w:r>
    </w:p>
    <w:p w14:paraId="4E97F0B4" w14:textId="39F4BFB3" w:rsidR="00441A6C" w:rsidRPr="00C50C22" w:rsidRDefault="00000000" w:rsidP="00C50C22">
      <w:pPr>
        <w:pStyle w:val="FirstParagraph"/>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sz w:val="22"/>
          <w:szCs w:val="22"/>
        </w:rPr>
        <w:t>How cleanly the three groups separate, and in which representation, is quantified in Figure 6. A linear probe on the global embedding reached 0.95 test accuracy and 0.94 macro-recall, with a near-diagonal confusion matrix (Figure 6A–C); the patch summary matched it on the supervised task (0.95 accuracy; Figure 6D) but behaved differently without labels. In grouped cross-validation the global embedding separated the groups in every representation (accuracy 0.95, 0.98 and 0.96 in PCA, UMAP and PLS), while the patch summary lagged (0.87, 0.75, 0.89; Figure 6E). The gap widened in unsupervised clustering: a Gaussian mixture recovered the three groups from global embeddings (ARI = 0.77) but essentially failed on patch embeddings (ARI = 0.10; Figure 6F–H). The reading is biological, not merely numerical global embeddings encode who the leaf is (accession, healthy vs diseased state), so they cluster by group; patch embeddings encode local tissue condition, which recurs across accessions, so they do not. This is a second, independent line of evidence that the two representations are complementary rather than interchangeable.</w:t>
      </w:r>
    </w:p>
    <w:p w14:paraId="35FA1271" w14:textId="77777777" w:rsidR="00441A6C" w:rsidRPr="00C50C22" w:rsidRDefault="00000000" w:rsidP="00C50C22">
      <w:pPr>
        <w:pStyle w:val="Textoindependiente"/>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noProof/>
          <w:sz w:val="22"/>
          <w:szCs w:val="22"/>
        </w:rPr>
        <w:lastRenderedPageBreak/>
        <w:drawing>
          <wp:inline distT="0" distB="0" distL="0" distR="0" wp14:anchorId="10E8735A" wp14:editId="409DF73F">
            <wp:extent cx="5334000" cy="3276432"/>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home/claude/proj/outputs/figures/Figure_6.png"/>
                    <pic:cNvPicPr>
                      <a:picLocks noChangeAspect="1" noChangeArrowheads="1"/>
                    </pic:cNvPicPr>
                  </pic:nvPicPr>
                  <pic:blipFill>
                    <a:blip r:embed="rId13"/>
                    <a:stretch>
                      <a:fillRect/>
                    </a:stretch>
                  </pic:blipFill>
                  <pic:spPr bwMode="auto">
                    <a:xfrm>
                      <a:off x="0" y="0"/>
                      <a:ext cx="5334000" cy="3276432"/>
                    </a:xfrm>
                    <a:prstGeom prst="rect">
                      <a:avLst/>
                    </a:prstGeom>
                    <a:noFill/>
                    <a:ln w="9525">
                      <a:noFill/>
                      <a:headEnd/>
                      <a:tailEnd/>
                    </a:ln>
                  </pic:spPr>
                </pic:pic>
              </a:graphicData>
            </a:graphic>
          </wp:inline>
        </w:drawing>
      </w:r>
    </w:p>
    <w:p w14:paraId="55A25151" w14:textId="77777777" w:rsidR="00441A6C" w:rsidRPr="00722581" w:rsidRDefault="00000000" w:rsidP="00C50C22">
      <w:pPr>
        <w:pStyle w:val="Textoindependiente"/>
        <w:spacing w:before="100" w:beforeAutospacing="1" w:after="100" w:afterAutospacing="1"/>
        <w:jc w:val="both"/>
        <w:rPr>
          <w:rFonts w:ascii="Times New Roman" w:hAnsi="Times New Roman" w:cs="Times New Roman"/>
          <w:sz w:val="20"/>
          <w:szCs w:val="20"/>
        </w:rPr>
      </w:pPr>
      <w:r w:rsidRPr="00722581">
        <w:rPr>
          <w:rFonts w:ascii="Times New Roman" w:hAnsi="Times New Roman" w:cs="Times New Roman"/>
          <w:b/>
          <w:bCs/>
          <w:sz w:val="20"/>
          <w:szCs w:val="20"/>
        </w:rPr>
        <w:t xml:space="preserve">Figure 6. </w:t>
      </w:r>
      <w:r w:rsidRPr="00722581">
        <w:rPr>
          <w:rFonts w:ascii="Times New Roman" w:hAnsi="Times New Roman" w:cs="Times New Roman"/>
          <w:sz w:val="20"/>
          <w:szCs w:val="20"/>
        </w:rPr>
        <w:t>Discrimination and clustering: global versus patch embeddings. (A) Training cross-entropy loss and (B) validation accuracy/recall per epoch for a linear probe on global and patch descriptors (70/15/15 unit-grouped split). (C–D) Held-out confusion matrices (global, patch). (E) Grouped-CV accuracy for a probe in PCA, UMAP and PLS spaces (global vs patch). (F–G) PCA scatter with convex hulls per group and Gaussian-mixture ARI (global vs patch). (H) Silhouette of the true groups by representation. Global embeddings carry group identity (ARI = 0.77); patch embeddings do not (ARI = 0.10).</w:t>
      </w:r>
    </w:p>
    <w:p w14:paraId="4F166937" w14:textId="507E401F" w:rsidR="00441A6C" w:rsidRPr="00C50C22" w:rsidRDefault="00000000" w:rsidP="00C50C22">
      <w:pPr>
        <w:pStyle w:val="Ttulo3"/>
        <w:spacing w:before="100" w:beforeAutospacing="1" w:after="100" w:afterAutospacing="1"/>
        <w:jc w:val="both"/>
        <w:rPr>
          <w:rFonts w:ascii="Times New Roman" w:hAnsi="Times New Roman" w:cs="Times New Roman"/>
          <w:color w:val="auto"/>
          <w:sz w:val="22"/>
          <w:szCs w:val="22"/>
        </w:rPr>
      </w:pPr>
      <w:bookmarkStart w:id="9" w:name="Xe674cdaec7a01846956707aff3c84d8fe978821"/>
      <w:bookmarkEnd w:id="8"/>
      <w:r w:rsidRPr="00C50C22">
        <w:rPr>
          <w:rFonts w:ascii="Times New Roman" w:hAnsi="Times New Roman" w:cs="Times New Roman"/>
          <w:color w:val="auto"/>
          <w:sz w:val="22"/>
          <w:szCs w:val="22"/>
        </w:rPr>
        <w:t xml:space="preserve">3.6 </w:t>
      </w:r>
      <w:r w:rsidR="00AB12BC" w:rsidRPr="00AB12BC">
        <w:rPr>
          <w:rFonts w:ascii="Times New Roman" w:hAnsi="Times New Roman" w:cs="Times New Roman"/>
          <w:color w:val="auto"/>
          <w:sz w:val="22"/>
          <w:szCs w:val="22"/>
        </w:rPr>
        <w:t>Conventional</w:t>
      </w:r>
      <w:r w:rsidRPr="00C50C22">
        <w:rPr>
          <w:rFonts w:ascii="Times New Roman" w:hAnsi="Times New Roman" w:cs="Times New Roman"/>
          <w:color w:val="auto"/>
          <w:sz w:val="22"/>
          <w:szCs w:val="22"/>
        </w:rPr>
        <w:t xml:space="preserve"> </w:t>
      </w:r>
      <w:proofErr w:type="spellStart"/>
      <w:r w:rsidRPr="00C50C22">
        <w:rPr>
          <w:rFonts w:ascii="Times New Roman" w:hAnsi="Times New Roman" w:cs="Times New Roman"/>
          <w:color w:val="auto"/>
          <w:sz w:val="22"/>
          <w:szCs w:val="22"/>
        </w:rPr>
        <w:t>phytopathometry</w:t>
      </w:r>
      <w:proofErr w:type="spellEnd"/>
      <w:r w:rsidRPr="00C50C22">
        <w:rPr>
          <w:rFonts w:ascii="Times New Roman" w:hAnsi="Times New Roman" w:cs="Times New Roman"/>
          <w:color w:val="auto"/>
          <w:sz w:val="22"/>
          <w:szCs w:val="22"/>
        </w:rPr>
        <w:t>: severity, progress curves and AUDPC</w:t>
      </w:r>
    </w:p>
    <w:p w14:paraId="29CF4630" w14:textId="4ED00D6A" w:rsidR="00441A6C" w:rsidRPr="00C50C22" w:rsidRDefault="00000000" w:rsidP="00C50C22">
      <w:pPr>
        <w:pStyle w:val="FirstParagraph"/>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sz w:val="22"/>
          <w:szCs w:val="22"/>
        </w:rPr>
        <w:t xml:space="preserve">The </w:t>
      </w:r>
      <w:r w:rsidR="00A5622C">
        <w:rPr>
          <w:rFonts w:ascii="Times New Roman" w:hAnsi="Times New Roman" w:cs="Times New Roman"/>
          <w:sz w:val="22"/>
          <w:szCs w:val="22"/>
        </w:rPr>
        <w:t>conventional</w:t>
      </w:r>
      <w:r w:rsidRPr="00C50C22">
        <w:rPr>
          <w:rFonts w:ascii="Times New Roman" w:hAnsi="Times New Roman" w:cs="Times New Roman"/>
          <w:sz w:val="22"/>
          <w:szCs w:val="22"/>
        </w:rPr>
        <w:t xml:space="preserve"> reference behaved exactly as a plant pathologist would expect (Figure 7). The palette classifier separated healthy from diseased tissue on each leaf and returned a severity value (Figure 7A). Disease-progress curves diverged strongly by group: inoculated ASC 160 climbed 0.29% → 5.96% → 34.9%, CAL 96 only 0.25% → 0.62% → 2.95%, and the control stayed near zero (Figure 7B); the per-unit curves (Figure 7C) show how much more variable ASC 160 became. AUDPC summarized this as 23.5 for ASC 160 against 2.2 for CAL 96 (Figure 7D), and the accession × timepoint interaction in the mixed model (</w:t>
      </w:r>
      <w:r w:rsidRPr="00C50C22">
        <w:rPr>
          <w:rFonts w:ascii="Times New Roman" w:hAnsi="Times New Roman" w:cs="Times New Roman"/>
          <w:i/>
          <w:iCs/>
          <w:sz w:val="22"/>
          <w:szCs w:val="22"/>
        </w:rPr>
        <w:t>F</w:t>
      </w:r>
      <w:r w:rsidRPr="00C50C22">
        <w:rPr>
          <w:rFonts w:ascii="Times New Roman" w:hAnsi="Times New Roman" w:cs="Times New Roman"/>
          <w:sz w:val="22"/>
          <w:szCs w:val="22"/>
        </w:rPr>
        <w:t xml:space="preserve"> = 537) confirmed that the two were indistinguishable at T1 (contrast </w:t>
      </w:r>
      <w:r w:rsidRPr="00C50C22">
        <w:rPr>
          <w:rFonts w:ascii="Times New Roman" w:hAnsi="Times New Roman" w:cs="Times New Roman"/>
          <w:i/>
          <w:iCs/>
          <w:sz w:val="22"/>
          <w:szCs w:val="22"/>
        </w:rPr>
        <w:t>P</w:t>
      </w:r>
      <w:r w:rsidRPr="00C50C22">
        <w:rPr>
          <w:rFonts w:ascii="Times New Roman" w:hAnsi="Times New Roman" w:cs="Times New Roman"/>
          <w:sz w:val="22"/>
          <w:szCs w:val="22"/>
        </w:rPr>
        <w:t xml:space="preserve"> = 0.87) but far apart by T2 and T3 (</w:t>
      </w:r>
      <w:r w:rsidRPr="00C50C22">
        <w:rPr>
          <w:rFonts w:ascii="Times New Roman" w:hAnsi="Times New Roman" w:cs="Times New Roman"/>
          <w:i/>
          <w:iCs/>
          <w:sz w:val="22"/>
          <w:szCs w:val="22"/>
        </w:rPr>
        <w:t>P</w:t>
      </w:r>
      <w:r w:rsidRPr="00C50C22">
        <w:rPr>
          <w:rFonts w:ascii="Times New Roman" w:hAnsi="Times New Roman" w:cs="Times New Roman"/>
          <w:sz w:val="22"/>
          <w:szCs w:val="22"/>
        </w:rPr>
        <w:t xml:space="preserve"> &lt; 0.0001). Because AUDPC is deliberately blind to curve </w:t>
      </w:r>
      <w:r w:rsidRPr="00C50C22">
        <w:rPr>
          <w:rFonts w:ascii="Times New Roman" w:hAnsi="Times New Roman" w:cs="Times New Roman"/>
          <w:i/>
          <w:iCs/>
          <w:sz w:val="22"/>
          <w:szCs w:val="22"/>
        </w:rPr>
        <w:t>shape</w:t>
      </w:r>
      <w:r w:rsidRPr="00C50C22">
        <w:rPr>
          <w:rFonts w:ascii="Times New Roman" w:hAnsi="Times New Roman" w:cs="Times New Roman"/>
          <w:sz w:val="22"/>
          <w:szCs w:val="22"/>
        </w:rPr>
        <w:t xml:space="preserve">, we also compared the accessions functionally (Figure 7E–F): their progress curves sit an L² distance of 20.35 apart, with the difference accumulating late in the epidemic. ASC 160 is thus the more susceptible accession by every </w:t>
      </w:r>
      <w:r w:rsidR="00A5622C">
        <w:rPr>
          <w:rFonts w:ascii="Times New Roman" w:hAnsi="Times New Roman" w:cs="Times New Roman"/>
          <w:sz w:val="22"/>
          <w:szCs w:val="22"/>
        </w:rPr>
        <w:t>conventional</w:t>
      </w:r>
      <w:r w:rsidRPr="00C50C22">
        <w:rPr>
          <w:rFonts w:ascii="Times New Roman" w:hAnsi="Times New Roman" w:cs="Times New Roman"/>
          <w:sz w:val="22"/>
          <w:szCs w:val="22"/>
        </w:rPr>
        <w:t xml:space="preserve"> measure, and the </w:t>
      </w:r>
      <w:r w:rsidR="00A5622C">
        <w:rPr>
          <w:rFonts w:ascii="Times New Roman" w:hAnsi="Times New Roman" w:cs="Times New Roman"/>
          <w:sz w:val="22"/>
          <w:szCs w:val="22"/>
        </w:rPr>
        <w:t>conventional</w:t>
      </w:r>
      <w:r w:rsidRPr="00C50C22">
        <w:rPr>
          <w:rFonts w:ascii="Times New Roman" w:hAnsi="Times New Roman" w:cs="Times New Roman"/>
          <w:sz w:val="22"/>
          <w:szCs w:val="22"/>
        </w:rPr>
        <w:t xml:space="preserve"> metrics capture both the magnitude and the timing of that susceptibility.</w:t>
      </w:r>
    </w:p>
    <w:p w14:paraId="0FC465CC" w14:textId="77777777" w:rsidR="00441A6C" w:rsidRPr="00C50C22" w:rsidRDefault="00000000" w:rsidP="00C50C22">
      <w:pPr>
        <w:pStyle w:val="Textoindependiente"/>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noProof/>
          <w:sz w:val="22"/>
          <w:szCs w:val="22"/>
        </w:rPr>
        <w:lastRenderedPageBreak/>
        <w:drawing>
          <wp:inline distT="0" distB="0" distL="0" distR="0" wp14:anchorId="07230488" wp14:editId="6571844F">
            <wp:extent cx="5334000" cy="4377388"/>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home/claude/proj/outputs/figures/Figure_7.png"/>
                    <pic:cNvPicPr>
                      <a:picLocks noChangeAspect="1" noChangeArrowheads="1"/>
                    </pic:cNvPicPr>
                  </pic:nvPicPr>
                  <pic:blipFill>
                    <a:blip r:embed="rId14"/>
                    <a:stretch>
                      <a:fillRect/>
                    </a:stretch>
                  </pic:blipFill>
                  <pic:spPr bwMode="auto">
                    <a:xfrm>
                      <a:off x="0" y="0"/>
                      <a:ext cx="5334000" cy="4377388"/>
                    </a:xfrm>
                    <a:prstGeom prst="rect">
                      <a:avLst/>
                    </a:prstGeom>
                    <a:noFill/>
                    <a:ln w="9525">
                      <a:noFill/>
                      <a:headEnd/>
                      <a:tailEnd/>
                    </a:ln>
                  </pic:spPr>
                </pic:pic>
              </a:graphicData>
            </a:graphic>
          </wp:inline>
        </w:drawing>
      </w:r>
    </w:p>
    <w:p w14:paraId="7C820C16" w14:textId="654081A8" w:rsidR="00441A6C" w:rsidRPr="00C50C22" w:rsidRDefault="00000000" w:rsidP="00C50C22">
      <w:pPr>
        <w:pStyle w:val="Textoindependiente"/>
        <w:spacing w:before="100" w:beforeAutospacing="1" w:after="100" w:afterAutospacing="1"/>
        <w:jc w:val="both"/>
        <w:rPr>
          <w:rFonts w:ascii="Times New Roman" w:hAnsi="Times New Roman" w:cs="Times New Roman"/>
          <w:sz w:val="22"/>
          <w:szCs w:val="22"/>
        </w:rPr>
      </w:pPr>
      <w:r w:rsidRPr="00973976">
        <w:rPr>
          <w:rFonts w:ascii="Times New Roman" w:hAnsi="Times New Roman" w:cs="Times New Roman"/>
          <w:b/>
          <w:bCs/>
          <w:sz w:val="20"/>
          <w:szCs w:val="20"/>
        </w:rPr>
        <w:t xml:space="preserve">Figure 7. </w:t>
      </w:r>
      <w:r w:rsidR="00A5622C">
        <w:rPr>
          <w:rFonts w:ascii="Times New Roman" w:hAnsi="Times New Roman" w:cs="Times New Roman"/>
          <w:sz w:val="20"/>
          <w:szCs w:val="20"/>
        </w:rPr>
        <w:t>Conventional</w:t>
      </w:r>
      <w:r w:rsidRPr="00973976">
        <w:rPr>
          <w:rFonts w:ascii="Times New Roman" w:hAnsi="Times New Roman" w:cs="Times New Roman"/>
          <w:sz w:val="20"/>
          <w:szCs w:val="20"/>
        </w:rPr>
        <w:t xml:space="preserve"> </w:t>
      </w:r>
      <w:proofErr w:type="spellStart"/>
      <w:r w:rsidRPr="00973976">
        <w:rPr>
          <w:rFonts w:ascii="Times New Roman" w:hAnsi="Times New Roman" w:cs="Times New Roman"/>
          <w:sz w:val="20"/>
          <w:szCs w:val="20"/>
        </w:rPr>
        <w:t>phytopathometry</w:t>
      </w:r>
      <w:proofErr w:type="spellEnd"/>
      <w:r w:rsidRPr="00973976">
        <w:rPr>
          <w:rFonts w:ascii="Times New Roman" w:hAnsi="Times New Roman" w:cs="Times New Roman"/>
          <w:sz w:val="20"/>
          <w:szCs w:val="20"/>
        </w:rPr>
        <w:t xml:space="preserve">. (A) Palette-based severity on one leaf: original → palette classification (healthy/lesion) → segmented output with severity. (B) Disease-progress curves by group (mean ± SE). (C) Per-unit progress curves (n = 257). (D) </w:t>
      </w:r>
      <w:proofErr w:type="gramStart"/>
      <w:r w:rsidRPr="00973976">
        <w:rPr>
          <w:rFonts w:ascii="Times New Roman" w:hAnsi="Times New Roman" w:cs="Times New Roman"/>
          <w:sz w:val="20"/>
          <w:szCs w:val="20"/>
        </w:rPr>
        <w:t>AUDPC by</w:t>
      </w:r>
      <w:proofErr w:type="gramEnd"/>
      <w:r w:rsidRPr="00973976">
        <w:rPr>
          <w:rFonts w:ascii="Times New Roman" w:hAnsi="Times New Roman" w:cs="Times New Roman"/>
          <w:sz w:val="20"/>
          <w:szCs w:val="20"/>
        </w:rPr>
        <w:t xml:space="preserve"> group as half-violin rainclouds with means. (E) Functional comparison of the accession progress curves (shaded difference; L² functional distance). (F) Squared difference over time</w:t>
      </w:r>
      <w:r w:rsidRPr="00973976">
        <w:rPr>
          <w:rFonts w:ascii="Times New Roman" w:hAnsi="Times New Roman" w:cs="Times New Roman"/>
          <w:sz w:val="22"/>
          <w:szCs w:val="22"/>
        </w:rPr>
        <w:t>.</w:t>
      </w:r>
    </w:p>
    <w:p w14:paraId="2416A50D" w14:textId="77777777" w:rsidR="00441A6C" w:rsidRPr="00C50C22" w:rsidRDefault="00000000" w:rsidP="00C50C22">
      <w:pPr>
        <w:pStyle w:val="Ttulo3"/>
        <w:spacing w:before="100" w:beforeAutospacing="1" w:after="100" w:afterAutospacing="1"/>
        <w:jc w:val="both"/>
        <w:rPr>
          <w:rFonts w:ascii="Times New Roman" w:hAnsi="Times New Roman" w:cs="Times New Roman"/>
          <w:color w:val="auto"/>
          <w:sz w:val="22"/>
          <w:szCs w:val="22"/>
        </w:rPr>
      </w:pPr>
      <w:bookmarkStart w:id="10" w:name="X98bee9e98b1042b5c12babd07bf81e26649112a"/>
      <w:bookmarkEnd w:id="9"/>
      <w:r w:rsidRPr="00C50C22">
        <w:rPr>
          <w:rFonts w:ascii="Times New Roman" w:hAnsi="Times New Roman" w:cs="Times New Roman"/>
          <w:color w:val="auto"/>
          <w:sz w:val="22"/>
          <w:szCs w:val="22"/>
        </w:rPr>
        <w:t>3.7 The embedding recovers severity but is not reducible to it</w:t>
      </w:r>
    </w:p>
    <w:p w14:paraId="13C69D58" w14:textId="1F1503A9" w:rsidR="00441A6C" w:rsidRPr="00C50C22" w:rsidRDefault="00000000" w:rsidP="00C50C22">
      <w:pPr>
        <w:pStyle w:val="FirstParagraph"/>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sz w:val="22"/>
          <w:szCs w:val="22"/>
        </w:rPr>
        <w:t xml:space="preserve">Does the latent phenotype simply re-encode severity? Part of it does. A grouped-cross-validated PLS predicted log-severity from the global embedding with R²_CV = 0.89 (95% CI 0.85–0.89; RMSE 0.42), close to the apparent R² of 0.93 and importantly barely different from a random-split R² of 0.89, so the fit is real and not a leakage artefact (Table 3). Two independent measurement principles, </w:t>
      </w:r>
      <w:proofErr w:type="spellStart"/>
      <w:r w:rsidRPr="00C50C22">
        <w:rPr>
          <w:rFonts w:ascii="Times New Roman" w:hAnsi="Times New Roman" w:cs="Times New Roman"/>
          <w:sz w:val="22"/>
          <w:szCs w:val="22"/>
        </w:rPr>
        <w:t>colour</w:t>
      </w:r>
      <w:proofErr w:type="spellEnd"/>
      <w:r w:rsidRPr="00C50C22">
        <w:rPr>
          <w:rFonts w:ascii="Times New Roman" w:hAnsi="Times New Roman" w:cs="Times New Roman"/>
          <w:sz w:val="22"/>
          <w:szCs w:val="22"/>
        </w:rPr>
        <w:t xml:space="preserve"> segmentation and self-supervised features, agree on which leaves are diseased.</w:t>
      </w:r>
    </w:p>
    <w:p w14:paraId="458F0698" w14:textId="4A0BE358" w:rsidR="00441A6C" w:rsidRPr="00C50C22" w:rsidRDefault="00000000" w:rsidP="00C50C22">
      <w:pPr>
        <w:pStyle w:val="Textoindependiente"/>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sz w:val="22"/>
          <w:szCs w:val="22"/>
        </w:rPr>
        <w:t xml:space="preserve">Three results show the representation carries more. First, 88% of the latent variance is left unexplained by a quadratic function of severity. Second, the correlation structure splits into blocks (Figure 8A): the </w:t>
      </w:r>
      <w:r w:rsidR="00A5622C">
        <w:rPr>
          <w:rFonts w:ascii="Times New Roman" w:hAnsi="Times New Roman" w:cs="Times New Roman"/>
          <w:sz w:val="22"/>
          <w:szCs w:val="22"/>
        </w:rPr>
        <w:t>conventional</w:t>
      </w:r>
      <w:r w:rsidRPr="00C50C22">
        <w:rPr>
          <w:rFonts w:ascii="Times New Roman" w:hAnsi="Times New Roman" w:cs="Times New Roman"/>
          <w:sz w:val="22"/>
          <w:szCs w:val="22"/>
        </w:rPr>
        <w:t xml:space="preserve"> metrics are almost perfectly collinear (ρ ≈ 1.0), latent displacement tracks severity only moderately (ρ = 0.58), and Moran’s </w:t>
      </w:r>
      <w:r w:rsidRPr="00C50C22">
        <w:rPr>
          <w:rFonts w:ascii="Times New Roman" w:hAnsi="Times New Roman" w:cs="Times New Roman"/>
          <w:i/>
          <w:iCs/>
          <w:sz w:val="22"/>
          <w:szCs w:val="22"/>
        </w:rPr>
        <w:t>I</w:t>
      </w:r>
      <w:r w:rsidRPr="00C50C22">
        <w:rPr>
          <w:rFonts w:ascii="Times New Roman" w:hAnsi="Times New Roman" w:cs="Times New Roman"/>
          <w:sz w:val="22"/>
          <w:szCs w:val="22"/>
        </w:rPr>
        <w:t xml:space="preserve"> is uncorrelated with severity (ρ = −0.06), so the spatial descriptors sit apart from the </w:t>
      </w:r>
      <w:r w:rsidR="00A5622C">
        <w:rPr>
          <w:rFonts w:ascii="Times New Roman" w:hAnsi="Times New Roman" w:cs="Times New Roman"/>
          <w:sz w:val="22"/>
          <w:szCs w:val="22"/>
        </w:rPr>
        <w:t>conventional</w:t>
      </w:r>
      <w:r w:rsidRPr="00C50C22">
        <w:rPr>
          <w:rFonts w:ascii="Times New Roman" w:hAnsi="Times New Roman" w:cs="Times New Roman"/>
          <w:sz w:val="22"/>
          <w:szCs w:val="22"/>
        </w:rPr>
        <w:t xml:space="preserve"> ones. Third, RV coefficients put modest overlap between the global embedding and severity (RV = 0.34) and near-independence between spatial organization and severity (RV = 0.075). Seen as a landscape, the three groups occupy distinct territories (Figure 8B), and their phenotypic signatures differ across four conceptual axes ASC 160 leads on magnitude and state, CAL 96 on relative organization and progression (Figure </w:t>
      </w:r>
      <w:r w:rsidRPr="00C50C22">
        <w:rPr>
          <w:rFonts w:ascii="Times New Roman" w:hAnsi="Times New Roman" w:cs="Times New Roman"/>
          <w:sz w:val="22"/>
          <w:szCs w:val="22"/>
        </w:rPr>
        <w:lastRenderedPageBreak/>
        <w:t>8C). Correlation is not causation, and we do not read these associations as mechanism; what they establish is narrower and solid that magnitude, phenotypic state and spatial organization are three overlapping but non-redundant descriptions of the same interaction (Figure 8D).</w:t>
      </w:r>
    </w:p>
    <w:p w14:paraId="1AFCD5F4" w14:textId="3D7649CC" w:rsidR="00441A6C" w:rsidRPr="00B65987" w:rsidRDefault="00B65987" w:rsidP="00B65987">
      <w:pPr>
        <w:pStyle w:val="Textoindependiente"/>
        <w:jc w:val="both"/>
        <w:rPr>
          <w:rFonts w:ascii="Times New Roman" w:hAnsi="Times New Roman" w:cs="Times New Roman"/>
          <w:sz w:val="22"/>
          <w:szCs w:val="22"/>
          <w:lang w:val="es-CO"/>
        </w:rPr>
      </w:pPr>
      <w:r w:rsidRPr="00B65987">
        <w:rPr>
          <w:rFonts w:ascii="Times New Roman" w:hAnsi="Times New Roman" w:cs="Times New Roman"/>
          <w:noProof/>
          <w:sz w:val="22"/>
          <w:szCs w:val="22"/>
          <w:lang w:val="es-CO"/>
        </w:rPr>
        <w:drawing>
          <wp:inline distT="0" distB="0" distL="0" distR="0" wp14:anchorId="7B794FEB" wp14:editId="63601E03">
            <wp:extent cx="5612130" cy="4656455"/>
            <wp:effectExtent l="0" t="0" r="0" b="0"/>
            <wp:docPr id="199708349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2130" cy="4656455"/>
                    </a:xfrm>
                    <a:prstGeom prst="rect">
                      <a:avLst/>
                    </a:prstGeom>
                    <a:noFill/>
                    <a:ln>
                      <a:noFill/>
                    </a:ln>
                  </pic:spPr>
                </pic:pic>
              </a:graphicData>
            </a:graphic>
          </wp:inline>
        </w:drawing>
      </w:r>
    </w:p>
    <w:p w14:paraId="70A8B838" w14:textId="3F7EB1B0" w:rsidR="00441A6C" w:rsidRPr="00722581" w:rsidRDefault="00000000" w:rsidP="00C50C22">
      <w:pPr>
        <w:pStyle w:val="Textoindependiente"/>
        <w:spacing w:before="100" w:beforeAutospacing="1" w:after="100" w:afterAutospacing="1"/>
        <w:jc w:val="both"/>
        <w:rPr>
          <w:rFonts w:ascii="Times New Roman" w:hAnsi="Times New Roman" w:cs="Times New Roman"/>
          <w:sz w:val="20"/>
          <w:szCs w:val="20"/>
        </w:rPr>
      </w:pPr>
      <w:r w:rsidRPr="00722581">
        <w:rPr>
          <w:rFonts w:ascii="Times New Roman" w:hAnsi="Times New Roman" w:cs="Times New Roman"/>
          <w:b/>
          <w:bCs/>
          <w:sz w:val="20"/>
          <w:szCs w:val="20"/>
        </w:rPr>
        <w:t xml:space="preserve">Figure 8. </w:t>
      </w:r>
      <w:r w:rsidRPr="00722581">
        <w:rPr>
          <w:rFonts w:ascii="Times New Roman" w:hAnsi="Times New Roman" w:cs="Times New Roman"/>
          <w:sz w:val="20"/>
          <w:szCs w:val="20"/>
        </w:rPr>
        <w:t xml:space="preserve">Integrated comparison of </w:t>
      </w:r>
      <w:r w:rsidR="00A5622C">
        <w:rPr>
          <w:rFonts w:ascii="Times New Roman" w:hAnsi="Times New Roman" w:cs="Times New Roman"/>
          <w:sz w:val="20"/>
          <w:szCs w:val="20"/>
        </w:rPr>
        <w:t>conventional</w:t>
      </w:r>
      <w:r w:rsidRPr="00722581">
        <w:rPr>
          <w:rFonts w:ascii="Times New Roman" w:hAnsi="Times New Roman" w:cs="Times New Roman"/>
          <w:sz w:val="20"/>
          <w:szCs w:val="20"/>
        </w:rPr>
        <w:t xml:space="preserve"> and latent descriptors. (A) Correlogram of all block metrics (conventional severity, global-latent, spatial-patch) ordered by hierarchical clustering; each lower-triangle circle shows a Spearman correlation, its size scaling with |ρ| and its </w:t>
      </w:r>
      <w:proofErr w:type="spellStart"/>
      <w:r w:rsidRPr="00722581">
        <w:rPr>
          <w:rFonts w:ascii="Times New Roman" w:hAnsi="Times New Roman" w:cs="Times New Roman"/>
          <w:sz w:val="20"/>
          <w:szCs w:val="20"/>
        </w:rPr>
        <w:t>colour</w:t>
      </w:r>
      <w:proofErr w:type="spellEnd"/>
      <w:r w:rsidRPr="00722581">
        <w:rPr>
          <w:rFonts w:ascii="Times New Roman" w:hAnsi="Times New Roman" w:cs="Times New Roman"/>
          <w:sz w:val="20"/>
          <w:szCs w:val="20"/>
        </w:rPr>
        <w:t xml:space="preserve"> with the sign and magnitude of ρ, so that redundant, related and complementary metrics are immediately distinguishable. (B) Phenotype landscape: kernel-density territories of the three groups on the UMAP layout. (C) Phenotypic signatures as a four-quadrant chart, one conceptual axis per quadrant: magnitude (AUDPC), state (latent displacement), organization (Moran’s I) and progression (</w:t>
      </w:r>
      <w:proofErr w:type="spellStart"/>
      <w:r w:rsidRPr="00722581">
        <w:rPr>
          <w:rFonts w:ascii="Times New Roman" w:hAnsi="Times New Roman" w:cs="Times New Roman"/>
          <w:sz w:val="20"/>
          <w:szCs w:val="20"/>
        </w:rPr>
        <w:t>Δdispersion</w:t>
      </w:r>
      <w:proofErr w:type="spellEnd"/>
      <w:r w:rsidRPr="00722581">
        <w:rPr>
          <w:rFonts w:ascii="Times New Roman" w:hAnsi="Times New Roman" w:cs="Times New Roman"/>
          <w:sz w:val="20"/>
          <w:szCs w:val="20"/>
        </w:rPr>
        <w:t xml:space="preserve">); within each quadrant the three groups are shown as markers (ASC 160 circles, CAL 96 squares, Control triangles) at their per-axis normalized level. (D) Shared versus complementary information as horizontal bars: </w:t>
      </w:r>
      <w:r w:rsidR="00A5622C">
        <w:rPr>
          <w:rFonts w:ascii="Times New Roman" w:hAnsi="Times New Roman" w:cs="Times New Roman"/>
          <w:sz w:val="20"/>
          <w:szCs w:val="20"/>
        </w:rPr>
        <w:t>conventional</w:t>
      </w:r>
      <w:r w:rsidRPr="00722581">
        <w:rPr>
          <w:rFonts w:ascii="Times New Roman" w:hAnsi="Times New Roman" w:cs="Times New Roman"/>
          <w:sz w:val="20"/>
          <w:szCs w:val="20"/>
        </w:rPr>
        <w:t xml:space="preserve"> severity recovered by the global embedding (R²_CV), latent variance complementary to severity, and pairwise RV coefficients (</w:t>
      </w:r>
      <w:proofErr w:type="spellStart"/>
      <w:r w:rsidRPr="00722581">
        <w:rPr>
          <w:rFonts w:ascii="Times New Roman" w:hAnsi="Times New Roman" w:cs="Times New Roman"/>
          <w:sz w:val="20"/>
          <w:szCs w:val="20"/>
        </w:rPr>
        <w:t>global∩severity</w:t>
      </w:r>
      <w:proofErr w:type="spellEnd"/>
      <w:r w:rsidRPr="00722581">
        <w:rPr>
          <w:rFonts w:ascii="Times New Roman" w:hAnsi="Times New Roman" w:cs="Times New Roman"/>
          <w:sz w:val="20"/>
          <w:szCs w:val="20"/>
        </w:rPr>
        <w:t xml:space="preserve">, </w:t>
      </w:r>
      <w:proofErr w:type="spellStart"/>
      <w:r w:rsidRPr="00722581">
        <w:rPr>
          <w:rFonts w:ascii="Times New Roman" w:hAnsi="Times New Roman" w:cs="Times New Roman"/>
          <w:sz w:val="20"/>
          <w:szCs w:val="20"/>
        </w:rPr>
        <w:t>global∩patch</w:t>
      </w:r>
      <w:proofErr w:type="spellEnd"/>
      <w:r w:rsidRPr="00722581">
        <w:rPr>
          <w:rFonts w:ascii="Times New Roman" w:hAnsi="Times New Roman" w:cs="Times New Roman"/>
          <w:sz w:val="20"/>
          <w:szCs w:val="20"/>
        </w:rPr>
        <w:t xml:space="preserve">, </w:t>
      </w:r>
      <w:proofErr w:type="spellStart"/>
      <w:r w:rsidRPr="00722581">
        <w:rPr>
          <w:rFonts w:ascii="Times New Roman" w:hAnsi="Times New Roman" w:cs="Times New Roman"/>
          <w:sz w:val="20"/>
          <w:szCs w:val="20"/>
        </w:rPr>
        <w:t>patch∩severity</w:t>
      </w:r>
      <w:proofErr w:type="spellEnd"/>
      <w:r w:rsidRPr="00722581">
        <w:rPr>
          <w:rFonts w:ascii="Times New Roman" w:hAnsi="Times New Roman" w:cs="Times New Roman"/>
          <w:sz w:val="20"/>
          <w:szCs w:val="20"/>
        </w:rPr>
        <w:t>).</w:t>
      </w:r>
    </w:p>
    <w:p w14:paraId="13B04098" w14:textId="3E67E20F" w:rsidR="00441A6C" w:rsidRPr="00A66612" w:rsidRDefault="00000000" w:rsidP="00C50C22">
      <w:pPr>
        <w:pStyle w:val="Textoindependiente"/>
        <w:spacing w:before="100" w:beforeAutospacing="1" w:after="100" w:afterAutospacing="1"/>
        <w:jc w:val="both"/>
        <w:rPr>
          <w:rFonts w:ascii="Times New Roman" w:hAnsi="Times New Roman" w:cs="Times New Roman"/>
          <w:sz w:val="20"/>
          <w:szCs w:val="20"/>
        </w:rPr>
      </w:pPr>
      <w:r w:rsidRPr="00A66612">
        <w:rPr>
          <w:rFonts w:ascii="Times New Roman" w:hAnsi="Times New Roman" w:cs="Times New Roman"/>
          <w:b/>
          <w:bCs/>
          <w:sz w:val="20"/>
          <w:szCs w:val="20"/>
        </w:rPr>
        <w:t xml:space="preserve">Table 3. </w:t>
      </w:r>
      <w:r w:rsidRPr="00A66612">
        <w:rPr>
          <w:rFonts w:ascii="Times New Roman" w:hAnsi="Times New Roman" w:cs="Times New Roman"/>
          <w:sz w:val="20"/>
          <w:szCs w:val="20"/>
        </w:rPr>
        <w:t xml:space="preserve">Integration between DINOv2 representations and </w:t>
      </w:r>
      <w:r w:rsidR="00A5622C">
        <w:rPr>
          <w:rFonts w:ascii="Times New Roman" w:hAnsi="Times New Roman" w:cs="Times New Roman"/>
          <w:sz w:val="20"/>
          <w:szCs w:val="20"/>
        </w:rPr>
        <w:t>conventional</w:t>
      </w:r>
      <w:r w:rsidRPr="00A66612">
        <w:rPr>
          <w:rFonts w:ascii="Times New Roman" w:hAnsi="Times New Roman" w:cs="Times New Roman"/>
          <w:sz w:val="20"/>
          <w:szCs w:val="20"/>
        </w:rPr>
        <w:t xml:space="preserve"> severity. Predictive PLS of severity from the global embedding under biological-unit grouped cross-validation, complementarity of the latent phenotype to severity, and RV block-similarity coefficients.</w:t>
      </w:r>
    </w:p>
    <w:tbl>
      <w:tblPr>
        <w:tblW w:w="7398" w:type="dxa"/>
        <w:jc w:val="center"/>
        <w:tblCellMar>
          <w:left w:w="70" w:type="dxa"/>
          <w:right w:w="70" w:type="dxa"/>
        </w:tblCellMar>
        <w:tblLook w:val="04A0" w:firstRow="1" w:lastRow="0" w:firstColumn="1" w:lastColumn="0" w:noHBand="0" w:noVBand="1"/>
      </w:tblPr>
      <w:tblGrid>
        <w:gridCol w:w="2060"/>
        <w:gridCol w:w="2300"/>
        <w:gridCol w:w="1208"/>
        <w:gridCol w:w="1830"/>
      </w:tblGrid>
      <w:tr w:rsidR="003F3317" w:rsidRPr="003F3317" w14:paraId="658FD376" w14:textId="77777777" w:rsidTr="003F3317">
        <w:trPr>
          <w:trHeight w:val="300"/>
          <w:jc w:val="center"/>
        </w:trPr>
        <w:tc>
          <w:tcPr>
            <w:tcW w:w="2060" w:type="dxa"/>
            <w:tcBorders>
              <w:top w:val="nil"/>
              <w:left w:val="nil"/>
              <w:bottom w:val="single" w:sz="4" w:space="0" w:color="auto"/>
              <w:right w:val="nil"/>
            </w:tcBorders>
            <w:noWrap/>
            <w:vAlign w:val="bottom"/>
            <w:hideMark/>
          </w:tcPr>
          <w:p w14:paraId="1EC19F46" w14:textId="77777777" w:rsidR="003F3317" w:rsidRPr="00D24EF2" w:rsidRDefault="003F3317" w:rsidP="003F3317">
            <w:pPr>
              <w:spacing w:after="0"/>
              <w:rPr>
                <w:rFonts w:ascii="Aptos Narrow" w:eastAsia="Times New Roman" w:hAnsi="Aptos Narrow" w:cs="Times New Roman"/>
                <w:color w:val="000000"/>
                <w:sz w:val="22"/>
                <w:szCs w:val="22"/>
                <w:lang w:eastAsia="es-CO"/>
              </w:rPr>
            </w:pPr>
            <w:r w:rsidRPr="00D24EF2">
              <w:rPr>
                <w:rFonts w:ascii="Aptos Narrow" w:eastAsia="Times New Roman" w:hAnsi="Aptos Narrow" w:cs="Times New Roman"/>
                <w:color w:val="000000"/>
                <w:sz w:val="22"/>
                <w:szCs w:val="22"/>
                <w:lang w:eastAsia="es-CO"/>
              </w:rPr>
              <w:t> </w:t>
            </w:r>
          </w:p>
        </w:tc>
        <w:tc>
          <w:tcPr>
            <w:tcW w:w="2300" w:type="dxa"/>
            <w:tcBorders>
              <w:top w:val="nil"/>
              <w:left w:val="nil"/>
              <w:bottom w:val="single" w:sz="4" w:space="0" w:color="auto"/>
              <w:right w:val="nil"/>
            </w:tcBorders>
            <w:noWrap/>
            <w:vAlign w:val="bottom"/>
            <w:hideMark/>
          </w:tcPr>
          <w:p w14:paraId="05080D29" w14:textId="77777777" w:rsidR="003F3317" w:rsidRPr="00D24EF2" w:rsidRDefault="003F3317" w:rsidP="003F3317">
            <w:pPr>
              <w:spacing w:after="0"/>
              <w:rPr>
                <w:rFonts w:ascii="Aptos Narrow" w:eastAsia="Times New Roman" w:hAnsi="Aptos Narrow" w:cs="Times New Roman"/>
                <w:color w:val="000000"/>
                <w:sz w:val="22"/>
                <w:szCs w:val="22"/>
                <w:lang w:eastAsia="es-CO"/>
              </w:rPr>
            </w:pPr>
            <w:r w:rsidRPr="00D24EF2">
              <w:rPr>
                <w:rFonts w:ascii="Aptos Narrow" w:eastAsia="Times New Roman" w:hAnsi="Aptos Narrow" w:cs="Times New Roman"/>
                <w:color w:val="000000"/>
                <w:sz w:val="22"/>
                <w:szCs w:val="22"/>
                <w:lang w:eastAsia="es-CO"/>
              </w:rPr>
              <w:t> </w:t>
            </w:r>
          </w:p>
        </w:tc>
        <w:tc>
          <w:tcPr>
            <w:tcW w:w="1208" w:type="dxa"/>
            <w:tcBorders>
              <w:top w:val="nil"/>
              <w:left w:val="nil"/>
              <w:bottom w:val="single" w:sz="4" w:space="0" w:color="auto"/>
              <w:right w:val="nil"/>
            </w:tcBorders>
            <w:noWrap/>
            <w:vAlign w:val="bottom"/>
            <w:hideMark/>
          </w:tcPr>
          <w:p w14:paraId="20ED915F" w14:textId="77777777" w:rsidR="003F3317" w:rsidRPr="00D24EF2" w:rsidRDefault="003F3317" w:rsidP="003F3317">
            <w:pPr>
              <w:spacing w:after="0"/>
              <w:rPr>
                <w:rFonts w:ascii="Aptos Narrow" w:eastAsia="Times New Roman" w:hAnsi="Aptos Narrow" w:cs="Times New Roman"/>
                <w:color w:val="000000"/>
                <w:sz w:val="22"/>
                <w:szCs w:val="22"/>
                <w:lang w:eastAsia="es-CO"/>
              </w:rPr>
            </w:pPr>
            <w:r w:rsidRPr="00D24EF2">
              <w:rPr>
                <w:rFonts w:ascii="Aptos Narrow" w:eastAsia="Times New Roman" w:hAnsi="Aptos Narrow" w:cs="Times New Roman"/>
                <w:color w:val="000000"/>
                <w:sz w:val="22"/>
                <w:szCs w:val="22"/>
                <w:lang w:eastAsia="es-CO"/>
              </w:rPr>
              <w:t> </w:t>
            </w:r>
          </w:p>
        </w:tc>
        <w:tc>
          <w:tcPr>
            <w:tcW w:w="1830" w:type="dxa"/>
            <w:tcBorders>
              <w:top w:val="nil"/>
              <w:left w:val="nil"/>
              <w:bottom w:val="single" w:sz="4" w:space="0" w:color="auto"/>
              <w:right w:val="nil"/>
            </w:tcBorders>
            <w:noWrap/>
            <w:vAlign w:val="bottom"/>
            <w:hideMark/>
          </w:tcPr>
          <w:p w14:paraId="54EEBB2F" w14:textId="77777777" w:rsidR="003F3317" w:rsidRPr="00D24EF2" w:rsidRDefault="003F3317" w:rsidP="003F3317">
            <w:pPr>
              <w:spacing w:after="0"/>
              <w:rPr>
                <w:rFonts w:ascii="Aptos Narrow" w:eastAsia="Times New Roman" w:hAnsi="Aptos Narrow" w:cs="Times New Roman"/>
                <w:color w:val="000000"/>
                <w:sz w:val="22"/>
                <w:szCs w:val="22"/>
                <w:lang w:eastAsia="es-CO"/>
              </w:rPr>
            </w:pPr>
            <w:r w:rsidRPr="00D24EF2">
              <w:rPr>
                <w:rFonts w:ascii="Aptos Narrow" w:eastAsia="Times New Roman" w:hAnsi="Aptos Narrow" w:cs="Times New Roman"/>
                <w:color w:val="000000"/>
                <w:sz w:val="22"/>
                <w:szCs w:val="22"/>
                <w:lang w:eastAsia="es-CO"/>
              </w:rPr>
              <w:t> </w:t>
            </w:r>
          </w:p>
        </w:tc>
      </w:tr>
      <w:tr w:rsidR="003F3317" w:rsidRPr="003F3317" w14:paraId="43C96B33" w14:textId="77777777" w:rsidTr="003F3317">
        <w:trPr>
          <w:trHeight w:val="300"/>
          <w:jc w:val="center"/>
        </w:trPr>
        <w:tc>
          <w:tcPr>
            <w:tcW w:w="2060" w:type="dxa"/>
            <w:tcBorders>
              <w:top w:val="nil"/>
              <w:left w:val="nil"/>
              <w:bottom w:val="single" w:sz="4" w:space="0" w:color="auto"/>
              <w:right w:val="nil"/>
            </w:tcBorders>
            <w:noWrap/>
            <w:vAlign w:val="center"/>
            <w:hideMark/>
          </w:tcPr>
          <w:p w14:paraId="59B04A74" w14:textId="77777777" w:rsidR="003F3317" w:rsidRPr="003F3317" w:rsidRDefault="003F3317" w:rsidP="003F3317">
            <w:pPr>
              <w:spacing w:after="0"/>
              <w:jc w:val="center"/>
              <w:rPr>
                <w:rFonts w:ascii="Times New Roman" w:eastAsia="Times New Roman" w:hAnsi="Times New Roman" w:cs="Times New Roman"/>
                <w:b/>
                <w:bCs/>
                <w:color w:val="000000"/>
                <w:sz w:val="20"/>
                <w:szCs w:val="20"/>
                <w:lang w:val="es-CO" w:eastAsia="es-CO"/>
              </w:rPr>
            </w:pPr>
            <w:r w:rsidRPr="003F3317">
              <w:rPr>
                <w:rFonts w:ascii="Times New Roman" w:eastAsia="Times New Roman" w:hAnsi="Times New Roman" w:cs="Times New Roman"/>
                <w:b/>
                <w:bCs/>
                <w:color w:val="000000"/>
                <w:sz w:val="20"/>
                <w:szCs w:val="20"/>
                <w:lang w:eastAsia="es-CO"/>
              </w:rPr>
              <w:lastRenderedPageBreak/>
              <w:t>analysis</w:t>
            </w:r>
          </w:p>
        </w:tc>
        <w:tc>
          <w:tcPr>
            <w:tcW w:w="2300" w:type="dxa"/>
            <w:tcBorders>
              <w:top w:val="nil"/>
              <w:left w:val="nil"/>
              <w:bottom w:val="single" w:sz="4" w:space="0" w:color="auto"/>
              <w:right w:val="nil"/>
            </w:tcBorders>
            <w:noWrap/>
            <w:vAlign w:val="center"/>
            <w:hideMark/>
          </w:tcPr>
          <w:p w14:paraId="5B253641" w14:textId="77777777" w:rsidR="003F3317" w:rsidRPr="003F3317" w:rsidRDefault="003F3317" w:rsidP="003F3317">
            <w:pPr>
              <w:spacing w:after="0"/>
              <w:jc w:val="center"/>
              <w:rPr>
                <w:rFonts w:ascii="Times New Roman" w:eastAsia="Times New Roman" w:hAnsi="Times New Roman" w:cs="Times New Roman"/>
                <w:b/>
                <w:bCs/>
                <w:color w:val="000000"/>
                <w:sz w:val="20"/>
                <w:szCs w:val="20"/>
                <w:lang w:val="es-CO" w:eastAsia="es-CO"/>
              </w:rPr>
            </w:pPr>
            <w:r w:rsidRPr="003F3317">
              <w:rPr>
                <w:rFonts w:ascii="Times New Roman" w:eastAsia="Times New Roman" w:hAnsi="Times New Roman" w:cs="Times New Roman"/>
                <w:b/>
                <w:bCs/>
                <w:color w:val="000000"/>
                <w:sz w:val="20"/>
                <w:szCs w:val="20"/>
                <w:lang w:eastAsia="es-CO"/>
              </w:rPr>
              <w:t>quantity</w:t>
            </w:r>
          </w:p>
        </w:tc>
        <w:tc>
          <w:tcPr>
            <w:tcW w:w="1208" w:type="dxa"/>
            <w:tcBorders>
              <w:top w:val="nil"/>
              <w:left w:val="nil"/>
              <w:bottom w:val="single" w:sz="4" w:space="0" w:color="auto"/>
              <w:right w:val="nil"/>
            </w:tcBorders>
            <w:noWrap/>
            <w:vAlign w:val="center"/>
            <w:hideMark/>
          </w:tcPr>
          <w:p w14:paraId="3D9F4DF4" w14:textId="77777777" w:rsidR="003F3317" w:rsidRPr="003F3317" w:rsidRDefault="003F3317" w:rsidP="003F3317">
            <w:pPr>
              <w:spacing w:after="0"/>
              <w:jc w:val="center"/>
              <w:rPr>
                <w:rFonts w:ascii="Times New Roman" w:eastAsia="Times New Roman" w:hAnsi="Times New Roman" w:cs="Times New Roman"/>
                <w:b/>
                <w:bCs/>
                <w:color w:val="000000"/>
                <w:sz w:val="20"/>
                <w:szCs w:val="20"/>
                <w:lang w:val="es-CO" w:eastAsia="es-CO"/>
              </w:rPr>
            </w:pPr>
            <w:r w:rsidRPr="003F3317">
              <w:rPr>
                <w:rFonts w:ascii="Times New Roman" w:eastAsia="Times New Roman" w:hAnsi="Times New Roman" w:cs="Times New Roman"/>
                <w:b/>
                <w:bCs/>
                <w:color w:val="000000"/>
                <w:sz w:val="20"/>
                <w:szCs w:val="20"/>
                <w:lang w:eastAsia="es-CO"/>
              </w:rPr>
              <w:t>value</w:t>
            </w:r>
          </w:p>
        </w:tc>
        <w:tc>
          <w:tcPr>
            <w:tcW w:w="1830" w:type="dxa"/>
            <w:tcBorders>
              <w:top w:val="nil"/>
              <w:left w:val="nil"/>
              <w:bottom w:val="single" w:sz="4" w:space="0" w:color="auto"/>
              <w:right w:val="nil"/>
            </w:tcBorders>
            <w:noWrap/>
            <w:vAlign w:val="center"/>
            <w:hideMark/>
          </w:tcPr>
          <w:p w14:paraId="237E6A86" w14:textId="77777777" w:rsidR="003F3317" w:rsidRPr="003F3317" w:rsidRDefault="003F3317" w:rsidP="003F3317">
            <w:pPr>
              <w:spacing w:after="0"/>
              <w:jc w:val="center"/>
              <w:rPr>
                <w:rFonts w:ascii="Times New Roman" w:eastAsia="Times New Roman" w:hAnsi="Times New Roman" w:cs="Times New Roman"/>
                <w:b/>
                <w:bCs/>
                <w:color w:val="000000"/>
                <w:sz w:val="20"/>
                <w:szCs w:val="20"/>
                <w:lang w:val="es-CO" w:eastAsia="es-CO"/>
              </w:rPr>
            </w:pPr>
            <w:r w:rsidRPr="003F3317">
              <w:rPr>
                <w:rFonts w:ascii="Times New Roman" w:eastAsia="Times New Roman" w:hAnsi="Times New Roman" w:cs="Times New Roman"/>
                <w:b/>
                <w:bCs/>
                <w:color w:val="000000"/>
                <w:sz w:val="20"/>
                <w:szCs w:val="20"/>
                <w:lang w:eastAsia="es-CO"/>
              </w:rPr>
              <w:t>note</w:t>
            </w:r>
          </w:p>
        </w:tc>
      </w:tr>
      <w:tr w:rsidR="003F3317" w:rsidRPr="003F3317" w14:paraId="38843DC7" w14:textId="77777777" w:rsidTr="003F3317">
        <w:trPr>
          <w:trHeight w:val="510"/>
          <w:jc w:val="center"/>
        </w:trPr>
        <w:tc>
          <w:tcPr>
            <w:tcW w:w="2060" w:type="dxa"/>
            <w:tcBorders>
              <w:top w:val="nil"/>
              <w:left w:val="nil"/>
              <w:bottom w:val="nil"/>
              <w:right w:val="nil"/>
            </w:tcBorders>
            <w:vAlign w:val="center"/>
            <w:hideMark/>
          </w:tcPr>
          <w:p w14:paraId="2122592C" w14:textId="77777777" w:rsidR="003F3317" w:rsidRPr="003F3317" w:rsidRDefault="003F3317" w:rsidP="003F3317">
            <w:pPr>
              <w:spacing w:after="0"/>
              <w:jc w:val="center"/>
              <w:rPr>
                <w:rFonts w:ascii="Times New Roman" w:eastAsia="Times New Roman" w:hAnsi="Times New Roman" w:cs="Times New Roman"/>
                <w:color w:val="000000"/>
                <w:sz w:val="20"/>
                <w:szCs w:val="20"/>
                <w:lang w:eastAsia="es-CO"/>
              </w:rPr>
            </w:pPr>
            <w:r w:rsidRPr="003F3317">
              <w:rPr>
                <w:rFonts w:ascii="Times New Roman" w:eastAsia="Times New Roman" w:hAnsi="Times New Roman" w:cs="Times New Roman"/>
                <w:color w:val="000000"/>
                <w:sz w:val="20"/>
                <w:szCs w:val="20"/>
                <w:lang w:eastAsia="es-CO"/>
              </w:rPr>
              <w:t>Predictive PLS (severity ~ global embedding)</w:t>
            </w:r>
          </w:p>
        </w:tc>
        <w:tc>
          <w:tcPr>
            <w:tcW w:w="2300" w:type="dxa"/>
            <w:tcBorders>
              <w:top w:val="nil"/>
              <w:left w:val="nil"/>
              <w:bottom w:val="nil"/>
              <w:right w:val="nil"/>
            </w:tcBorders>
            <w:noWrap/>
            <w:vAlign w:val="center"/>
            <w:hideMark/>
          </w:tcPr>
          <w:p w14:paraId="3DC3B810" w14:textId="77777777" w:rsidR="003F3317" w:rsidRPr="003F3317" w:rsidRDefault="003F3317" w:rsidP="003F3317">
            <w:pPr>
              <w:spacing w:after="0"/>
              <w:jc w:val="center"/>
              <w:rPr>
                <w:rFonts w:ascii="Times New Roman" w:eastAsia="Times New Roman" w:hAnsi="Times New Roman" w:cs="Times New Roman"/>
                <w:color w:val="000000"/>
                <w:sz w:val="20"/>
                <w:szCs w:val="20"/>
                <w:lang w:val="es-CO" w:eastAsia="es-CO"/>
              </w:rPr>
            </w:pPr>
            <w:r w:rsidRPr="003F3317">
              <w:rPr>
                <w:rFonts w:ascii="Times New Roman" w:eastAsia="Times New Roman" w:hAnsi="Times New Roman" w:cs="Times New Roman"/>
                <w:color w:val="000000"/>
                <w:sz w:val="20"/>
                <w:szCs w:val="20"/>
                <w:lang w:eastAsia="es-CO"/>
              </w:rPr>
              <w:t>grouped-CV R²</w:t>
            </w:r>
          </w:p>
        </w:tc>
        <w:tc>
          <w:tcPr>
            <w:tcW w:w="1208" w:type="dxa"/>
            <w:tcBorders>
              <w:top w:val="nil"/>
              <w:left w:val="nil"/>
              <w:bottom w:val="nil"/>
              <w:right w:val="nil"/>
            </w:tcBorders>
            <w:noWrap/>
            <w:vAlign w:val="center"/>
            <w:hideMark/>
          </w:tcPr>
          <w:p w14:paraId="187917CE" w14:textId="77777777" w:rsidR="003F3317" w:rsidRPr="003F3317" w:rsidRDefault="003F3317" w:rsidP="003F3317">
            <w:pPr>
              <w:spacing w:after="0"/>
              <w:jc w:val="center"/>
              <w:rPr>
                <w:rFonts w:ascii="Times New Roman" w:eastAsia="Times New Roman" w:hAnsi="Times New Roman" w:cs="Times New Roman"/>
                <w:color w:val="000000"/>
                <w:sz w:val="20"/>
                <w:szCs w:val="20"/>
                <w:lang w:val="es-CO" w:eastAsia="es-CO"/>
              </w:rPr>
            </w:pPr>
            <w:r w:rsidRPr="003F3317">
              <w:rPr>
                <w:rFonts w:ascii="Times New Roman" w:eastAsia="Times New Roman" w:hAnsi="Times New Roman" w:cs="Times New Roman"/>
                <w:color w:val="000000"/>
                <w:sz w:val="20"/>
                <w:szCs w:val="20"/>
                <w:lang w:eastAsia="es-CO"/>
              </w:rPr>
              <w:t>0.889</w:t>
            </w:r>
          </w:p>
        </w:tc>
        <w:tc>
          <w:tcPr>
            <w:tcW w:w="1830" w:type="dxa"/>
            <w:tcBorders>
              <w:top w:val="nil"/>
              <w:left w:val="nil"/>
              <w:bottom w:val="nil"/>
              <w:right w:val="nil"/>
            </w:tcBorders>
            <w:noWrap/>
            <w:vAlign w:val="center"/>
            <w:hideMark/>
          </w:tcPr>
          <w:p w14:paraId="7892F314" w14:textId="77777777" w:rsidR="003F3317" w:rsidRPr="003F3317" w:rsidRDefault="003F3317" w:rsidP="003F3317">
            <w:pPr>
              <w:spacing w:after="0"/>
              <w:jc w:val="center"/>
              <w:rPr>
                <w:rFonts w:ascii="Times New Roman" w:eastAsia="Times New Roman" w:hAnsi="Times New Roman" w:cs="Times New Roman"/>
                <w:color w:val="000000"/>
                <w:sz w:val="20"/>
                <w:szCs w:val="20"/>
                <w:lang w:val="es-CO" w:eastAsia="es-CO"/>
              </w:rPr>
            </w:pPr>
            <w:r w:rsidRPr="003F3317">
              <w:rPr>
                <w:rFonts w:ascii="Times New Roman" w:eastAsia="Times New Roman" w:hAnsi="Times New Roman" w:cs="Times New Roman"/>
                <w:color w:val="000000"/>
                <w:sz w:val="20"/>
                <w:szCs w:val="20"/>
                <w:lang w:eastAsia="es-CO"/>
              </w:rPr>
              <w:t>95% CI [0.854, 0.890]</w:t>
            </w:r>
          </w:p>
        </w:tc>
      </w:tr>
      <w:tr w:rsidR="003F3317" w:rsidRPr="003F3317" w14:paraId="696BD851" w14:textId="77777777" w:rsidTr="003F3317">
        <w:trPr>
          <w:trHeight w:val="300"/>
          <w:jc w:val="center"/>
        </w:trPr>
        <w:tc>
          <w:tcPr>
            <w:tcW w:w="2060" w:type="dxa"/>
            <w:tcBorders>
              <w:top w:val="nil"/>
              <w:left w:val="nil"/>
              <w:bottom w:val="nil"/>
              <w:right w:val="nil"/>
            </w:tcBorders>
            <w:noWrap/>
            <w:vAlign w:val="center"/>
            <w:hideMark/>
          </w:tcPr>
          <w:p w14:paraId="4442CA58" w14:textId="77777777" w:rsidR="003F3317" w:rsidRPr="003F3317" w:rsidRDefault="003F3317" w:rsidP="003F3317">
            <w:pPr>
              <w:spacing w:after="0"/>
              <w:jc w:val="center"/>
              <w:rPr>
                <w:rFonts w:ascii="Times New Roman" w:eastAsia="Times New Roman" w:hAnsi="Times New Roman" w:cs="Times New Roman"/>
                <w:color w:val="000000"/>
                <w:sz w:val="20"/>
                <w:szCs w:val="20"/>
                <w:lang w:val="es-CO" w:eastAsia="es-CO"/>
              </w:rPr>
            </w:pPr>
            <w:r w:rsidRPr="003F3317">
              <w:rPr>
                <w:rFonts w:ascii="Times New Roman" w:eastAsia="Times New Roman" w:hAnsi="Times New Roman" w:cs="Times New Roman"/>
                <w:color w:val="000000"/>
                <w:sz w:val="20"/>
                <w:szCs w:val="20"/>
                <w:lang w:eastAsia="es-CO"/>
              </w:rPr>
              <w:t>Predictive PLS</w:t>
            </w:r>
          </w:p>
        </w:tc>
        <w:tc>
          <w:tcPr>
            <w:tcW w:w="2300" w:type="dxa"/>
            <w:tcBorders>
              <w:top w:val="nil"/>
              <w:left w:val="nil"/>
              <w:bottom w:val="nil"/>
              <w:right w:val="nil"/>
            </w:tcBorders>
            <w:noWrap/>
            <w:vAlign w:val="center"/>
            <w:hideMark/>
          </w:tcPr>
          <w:p w14:paraId="51595DA5" w14:textId="77777777" w:rsidR="003F3317" w:rsidRPr="003F3317" w:rsidRDefault="003F3317" w:rsidP="003F3317">
            <w:pPr>
              <w:spacing w:after="0"/>
              <w:jc w:val="center"/>
              <w:rPr>
                <w:rFonts w:ascii="Times New Roman" w:eastAsia="Times New Roman" w:hAnsi="Times New Roman" w:cs="Times New Roman"/>
                <w:color w:val="000000"/>
                <w:sz w:val="20"/>
                <w:szCs w:val="20"/>
                <w:lang w:val="es-CO" w:eastAsia="es-CO"/>
              </w:rPr>
            </w:pPr>
            <w:r w:rsidRPr="003F3317">
              <w:rPr>
                <w:rFonts w:ascii="Times New Roman" w:eastAsia="Times New Roman" w:hAnsi="Times New Roman" w:cs="Times New Roman"/>
                <w:color w:val="000000"/>
                <w:sz w:val="20"/>
                <w:szCs w:val="20"/>
                <w:lang w:eastAsia="es-CO"/>
              </w:rPr>
              <w:t>apparent R² (fit-all)</w:t>
            </w:r>
          </w:p>
        </w:tc>
        <w:tc>
          <w:tcPr>
            <w:tcW w:w="1208" w:type="dxa"/>
            <w:tcBorders>
              <w:top w:val="nil"/>
              <w:left w:val="nil"/>
              <w:bottom w:val="nil"/>
              <w:right w:val="nil"/>
            </w:tcBorders>
            <w:noWrap/>
            <w:vAlign w:val="center"/>
            <w:hideMark/>
          </w:tcPr>
          <w:p w14:paraId="6C6A6E50" w14:textId="77777777" w:rsidR="003F3317" w:rsidRPr="003F3317" w:rsidRDefault="003F3317" w:rsidP="003F3317">
            <w:pPr>
              <w:spacing w:after="0"/>
              <w:jc w:val="center"/>
              <w:rPr>
                <w:rFonts w:ascii="Times New Roman" w:eastAsia="Times New Roman" w:hAnsi="Times New Roman" w:cs="Times New Roman"/>
                <w:color w:val="000000"/>
                <w:sz w:val="20"/>
                <w:szCs w:val="20"/>
                <w:lang w:val="es-CO" w:eastAsia="es-CO"/>
              </w:rPr>
            </w:pPr>
            <w:r w:rsidRPr="003F3317">
              <w:rPr>
                <w:rFonts w:ascii="Times New Roman" w:eastAsia="Times New Roman" w:hAnsi="Times New Roman" w:cs="Times New Roman"/>
                <w:color w:val="000000"/>
                <w:sz w:val="20"/>
                <w:szCs w:val="20"/>
                <w:lang w:eastAsia="es-CO"/>
              </w:rPr>
              <w:t>0.928</w:t>
            </w:r>
          </w:p>
        </w:tc>
        <w:tc>
          <w:tcPr>
            <w:tcW w:w="1830" w:type="dxa"/>
            <w:tcBorders>
              <w:top w:val="nil"/>
              <w:left w:val="nil"/>
              <w:bottom w:val="nil"/>
              <w:right w:val="nil"/>
            </w:tcBorders>
            <w:noWrap/>
            <w:vAlign w:val="center"/>
            <w:hideMark/>
          </w:tcPr>
          <w:p w14:paraId="4A16D811" w14:textId="77777777" w:rsidR="003F3317" w:rsidRPr="003F3317" w:rsidRDefault="003F3317" w:rsidP="003F3317">
            <w:pPr>
              <w:spacing w:after="0"/>
              <w:jc w:val="center"/>
              <w:rPr>
                <w:rFonts w:ascii="Times New Roman" w:eastAsia="Times New Roman" w:hAnsi="Times New Roman" w:cs="Times New Roman"/>
                <w:color w:val="000000"/>
                <w:sz w:val="20"/>
                <w:szCs w:val="20"/>
                <w:lang w:val="es-CO" w:eastAsia="es-CO"/>
              </w:rPr>
            </w:pPr>
            <w:r w:rsidRPr="003F3317">
              <w:rPr>
                <w:rFonts w:ascii="Times New Roman" w:eastAsia="Times New Roman" w:hAnsi="Times New Roman" w:cs="Times New Roman"/>
                <w:color w:val="000000"/>
                <w:sz w:val="20"/>
                <w:szCs w:val="20"/>
                <w:lang w:eastAsia="es-CO"/>
              </w:rPr>
              <w:t>overfitting gap small</w:t>
            </w:r>
          </w:p>
        </w:tc>
      </w:tr>
      <w:tr w:rsidR="003F3317" w:rsidRPr="003F3317" w14:paraId="199F91D2" w14:textId="77777777" w:rsidTr="003F3317">
        <w:trPr>
          <w:trHeight w:val="300"/>
          <w:jc w:val="center"/>
        </w:trPr>
        <w:tc>
          <w:tcPr>
            <w:tcW w:w="2060" w:type="dxa"/>
            <w:tcBorders>
              <w:top w:val="nil"/>
              <w:left w:val="nil"/>
              <w:bottom w:val="nil"/>
              <w:right w:val="nil"/>
            </w:tcBorders>
            <w:noWrap/>
            <w:vAlign w:val="center"/>
            <w:hideMark/>
          </w:tcPr>
          <w:p w14:paraId="69569AF4" w14:textId="77777777" w:rsidR="003F3317" w:rsidRPr="003F3317" w:rsidRDefault="003F3317" w:rsidP="003F3317">
            <w:pPr>
              <w:spacing w:after="0"/>
              <w:jc w:val="center"/>
              <w:rPr>
                <w:rFonts w:ascii="Times New Roman" w:eastAsia="Times New Roman" w:hAnsi="Times New Roman" w:cs="Times New Roman"/>
                <w:color w:val="000000"/>
                <w:sz w:val="20"/>
                <w:szCs w:val="20"/>
                <w:lang w:val="es-CO" w:eastAsia="es-CO"/>
              </w:rPr>
            </w:pPr>
            <w:r w:rsidRPr="003F3317">
              <w:rPr>
                <w:rFonts w:ascii="Times New Roman" w:eastAsia="Times New Roman" w:hAnsi="Times New Roman" w:cs="Times New Roman"/>
                <w:color w:val="000000"/>
                <w:sz w:val="20"/>
                <w:szCs w:val="20"/>
                <w:lang w:eastAsia="es-CO"/>
              </w:rPr>
              <w:t>Predictive PLS</w:t>
            </w:r>
          </w:p>
        </w:tc>
        <w:tc>
          <w:tcPr>
            <w:tcW w:w="2300" w:type="dxa"/>
            <w:tcBorders>
              <w:top w:val="nil"/>
              <w:left w:val="nil"/>
              <w:bottom w:val="nil"/>
              <w:right w:val="nil"/>
            </w:tcBorders>
            <w:noWrap/>
            <w:vAlign w:val="center"/>
            <w:hideMark/>
          </w:tcPr>
          <w:p w14:paraId="3A836253" w14:textId="77777777" w:rsidR="003F3317" w:rsidRPr="003F3317" w:rsidRDefault="003F3317" w:rsidP="003F3317">
            <w:pPr>
              <w:spacing w:after="0"/>
              <w:jc w:val="center"/>
              <w:rPr>
                <w:rFonts w:ascii="Times New Roman" w:eastAsia="Times New Roman" w:hAnsi="Times New Roman" w:cs="Times New Roman"/>
                <w:color w:val="000000"/>
                <w:sz w:val="20"/>
                <w:szCs w:val="20"/>
                <w:lang w:val="es-CO" w:eastAsia="es-CO"/>
              </w:rPr>
            </w:pPr>
            <w:r w:rsidRPr="003F3317">
              <w:rPr>
                <w:rFonts w:ascii="Times New Roman" w:eastAsia="Times New Roman" w:hAnsi="Times New Roman" w:cs="Times New Roman"/>
                <w:color w:val="000000"/>
                <w:sz w:val="20"/>
                <w:szCs w:val="20"/>
                <w:lang w:eastAsia="es-CO"/>
              </w:rPr>
              <w:t>RMSE (log severity, CV)</w:t>
            </w:r>
          </w:p>
        </w:tc>
        <w:tc>
          <w:tcPr>
            <w:tcW w:w="1208" w:type="dxa"/>
            <w:tcBorders>
              <w:top w:val="nil"/>
              <w:left w:val="nil"/>
              <w:bottom w:val="nil"/>
              <w:right w:val="nil"/>
            </w:tcBorders>
            <w:noWrap/>
            <w:vAlign w:val="center"/>
            <w:hideMark/>
          </w:tcPr>
          <w:p w14:paraId="5D5FE244" w14:textId="77777777" w:rsidR="003F3317" w:rsidRPr="003F3317" w:rsidRDefault="003F3317" w:rsidP="003F3317">
            <w:pPr>
              <w:spacing w:after="0"/>
              <w:jc w:val="center"/>
              <w:rPr>
                <w:rFonts w:ascii="Times New Roman" w:eastAsia="Times New Roman" w:hAnsi="Times New Roman" w:cs="Times New Roman"/>
                <w:color w:val="000000"/>
                <w:sz w:val="20"/>
                <w:szCs w:val="20"/>
                <w:lang w:val="es-CO" w:eastAsia="es-CO"/>
              </w:rPr>
            </w:pPr>
            <w:r w:rsidRPr="003F3317">
              <w:rPr>
                <w:rFonts w:ascii="Times New Roman" w:eastAsia="Times New Roman" w:hAnsi="Times New Roman" w:cs="Times New Roman"/>
                <w:color w:val="000000"/>
                <w:sz w:val="20"/>
                <w:szCs w:val="20"/>
                <w:lang w:eastAsia="es-CO"/>
              </w:rPr>
              <w:t>0.418</w:t>
            </w:r>
          </w:p>
        </w:tc>
        <w:tc>
          <w:tcPr>
            <w:tcW w:w="1830" w:type="dxa"/>
            <w:tcBorders>
              <w:top w:val="nil"/>
              <w:left w:val="nil"/>
              <w:bottom w:val="nil"/>
              <w:right w:val="nil"/>
            </w:tcBorders>
            <w:noWrap/>
            <w:vAlign w:val="center"/>
            <w:hideMark/>
          </w:tcPr>
          <w:p w14:paraId="42783BEC" w14:textId="77777777" w:rsidR="003F3317" w:rsidRPr="003F3317" w:rsidRDefault="003F3317" w:rsidP="003F3317">
            <w:pPr>
              <w:spacing w:after="0"/>
              <w:jc w:val="center"/>
              <w:rPr>
                <w:rFonts w:ascii="Times New Roman" w:eastAsia="Times New Roman" w:hAnsi="Times New Roman" w:cs="Times New Roman"/>
                <w:color w:val="000000"/>
                <w:sz w:val="20"/>
                <w:szCs w:val="20"/>
                <w:lang w:val="es-CO" w:eastAsia="es-CO"/>
              </w:rPr>
            </w:pPr>
            <w:r w:rsidRPr="003F3317">
              <w:rPr>
                <w:rFonts w:ascii="Times New Roman" w:eastAsia="Times New Roman" w:hAnsi="Times New Roman" w:cs="Times New Roman"/>
                <w:color w:val="000000"/>
                <w:sz w:val="20"/>
                <w:szCs w:val="20"/>
                <w:lang w:eastAsia="es-CO"/>
              </w:rPr>
              <w:t>15 components</w:t>
            </w:r>
          </w:p>
        </w:tc>
      </w:tr>
      <w:tr w:rsidR="003F3317" w:rsidRPr="003F3317" w14:paraId="08C0BA04" w14:textId="77777777" w:rsidTr="003F3317">
        <w:trPr>
          <w:trHeight w:val="510"/>
          <w:jc w:val="center"/>
        </w:trPr>
        <w:tc>
          <w:tcPr>
            <w:tcW w:w="2060" w:type="dxa"/>
            <w:tcBorders>
              <w:top w:val="nil"/>
              <w:left w:val="nil"/>
              <w:bottom w:val="nil"/>
              <w:right w:val="nil"/>
            </w:tcBorders>
            <w:noWrap/>
            <w:vAlign w:val="center"/>
            <w:hideMark/>
          </w:tcPr>
          <w:p w14:paraId="19A9EAE6" w14:textId="77777777" w:rsidR="003F3317" w:rsidRPr="003F3317" w:rsidRDefault="003F3317" w:rsidP="003F3317">
            <w:pPr>
              <w:spacing w:after="0"/>
              <w:jc w:val="center"/>
              <w:rPr>
                <w:rFonts w:ascii="Times New Roman" w:eastAsia="Times New Roman" w:hAnsi="Times New Roman" w:cs="Times New Roman"/>
                <w:color w:val="000000"/>
                <w:sz w:val="20"/>
                <w:szCs w:val="20"/>
                <w:lang w:val="es-CO" w:eastAsia="es-CO"/>
              </w:rPr>
            </w:pPr>
            <w:r w:rsidRPr="003F3317">
              <w:rPr>
                <w:rFonts w:ascii="Times New Roman" w:eastAsia="Times New Roman" w:hAnsi="Times New Roman" w:cs="Times New Roman"/>
                <w:color w:val="000000"/>
                <w:sz w:val="20"/>
                <w:szCs w:val="20"/>
                <w:lang w:eastAsia="es-CO"/>
              </w:rPr>
              <w:t>Complementarity</w:t>
            </w:r>
          </w:p>
        </w:tc>
        <w:tc>
          <w:tcPr>
            <w:tcW w:w="2300" w:type="dxa"/>
            <w:tcBorders>
              <w:top w:val="nil"/>
              <w:left w:val="nil"/>
              <w:bottom w:val="nil"/>
              <w:right w:val="nil"/>
            </w:tcBorders>
            <w:vAlign w:val="center"/>
            <w:hideMark/>
          </w:tcPr>
          <w:p w14:paraId="26A54994" w14:textId="77777777" w:rsidR="003F3317" w:rsidRPr="003F3317" w:rsidRDefault="003F3317" w:rsidP="003F3317">
            <w:pPr>
              <w:spacing w:after="0"/>
              <w:jc w:val="center"/>
              <w:rPr>
                <w:rFonts w:ascii="Times New Roman" w:eastAsia="Times New Roman" w:hAnsi="Times New Roman" w:cs="Times New Roman"/>
                <w:color w:val="000000"/>
                <w:sz w:val="20"/>
                <w:szCs w:val="20"/>
                <w:lang w:eastAsia="es-CO"/>
              </w:rPr>
            </w:pPr>
            <w:r w:rsidRPr="003F3317">
              <w:rPr>
                <w:rFonts w:ascii="Times New Roman" w:eastAsia="Times New Roman" w:hAnsi="Times New Roman" w:cs="Times New Roman"/>
                <w:color w:val="000000"/>
                <w:sz w:val="20"/>
                <w:szCs w:val="20"/>
                <w:lang w:eastAsia="es-CO"/>
              </w:rPr>
              <w:t>latent variance NOT explained by severity</w:t>
            </w:r>
          </w:p>
        </w:tc>
        <w:tc>
          <w:tcPr>
            <w:tcW w:w="1208" w:type="dxa"/>
            <w:tcBorders>
              <w:top w:val="nil"/>
              <w:left w:val="nil"/>
              <w:bottom w:val="nil"/>
              <w:right w:val="nil"/>
            </w:tcBorders>
            <w:noWrap/>
            <w:vAlign w:val="center"/>
            <w:hideMark/>
          </w:tcPr>
          <w:p w14:paraId="2E048C4E" w14:textId="77777777" w:rsidR="003F3317" w:rsidRPr="003F3317" w:rsidRDefault="003F3317" w:rsidP="003F3317">
            <w:pPr>
              <w:spacing w:after="0"/>
              <w:jc w:val="center"/>
              <w:rPr>
                <w:rFonts w:ascii="Times New Roman" w:eastAsia="Times New Roman" w:hAnsi="Times New Roman" w:cs="Times New Roman"/>
                <w:color w:val="000000"/>
                <w:sz w:val="20"/>
                <w:szCs w:val="20"/>
                <w:lang w:val="es-CO" w:eastAsia="es-CO"/>
              </w:rPr>
            </w:pPr>
            <w:r w:rsidRPr="003F3317">
              <w:rPr>
                <w:rFonts w:ascii="Times New Roman" w:eastAsia="Times New Roman" w:hAnsi="Times New Roman" w:cs="Times New Roman"/>
                <w:color w:val="000000"/>
                <w:sz w:val="20"/>
                <w:szCs w:val="20"/>
                <w:lang w:eastAsia="es-CO"/>
              </w:rPr>
              <w:t>88.20%</w:t>
            </w:r>
          </w:p>
        </w:tc>
        <w:tc>
          <w:tcPr>
            <w:tcW w:w="1830" w:type="dxa"/>
            <w:tcBorders>
              <w:top w:val="nil"/>
              <w:left w:val="nil"/>
              <w:bottom w:val="nil"/>
              <w:right w:val="nil"/>
            </w:tcBorders>
            <w:noWrap/>
            <w:vAlign w:val="center"/>
            <w:hideMark/>
          </w:tcPr>
          <w:p w14:paraId="7F87687F" w14:textId="77777777" w:rsidR="003F3317" w:rsidRPr="003F3317" w:rsidRDefault="003F3317" w:rsidP="003F3317">
            <w:pPr>
              <w:spacing w:after="0"/>
              <w:jc w:val="center"/>
              <w:rPr>
                <w:rFonts w:ascii="Times New Roman" w:eastAsia="Times New Roman" w:hAnsi="Times New Roman" w:cs="Times New Roman"/>
                <w:color w:val="000000"/>
                <w:sz w:val="20"/>
                <w:szCs w:val="20"/>
                <w:lang w:val="es-CO" w:eastAsia="es-CO"/>
              </w:rPr>
            </w:pPr>
            <w:r w:rsidRPr="003F3317">
              <w:rPr>
                <w:rFonts w:ascii="Times New Roman" w:eastAsia="Times New Roman" w:hAnsi="Times New Roman" w:cs="Times New Roman"/>
                <w:color w:val="000000"/>
                <w:sz w:val="20"/>
                <w:szCs w:val="20"/>
                <w:lang w:eastAsia="es-CO"/>
              </w:rPr>
              <w:t>-</w:t>
            </w:r>
          </w:p>
        </w:tc>
      </w:tr>
      <w:tr w:rsidR="003F3317" w:rsidRPr="003F3317" w14:paraId="0295AECD" w14:textId="77777777" w:rsidTr="003F3317">
        <w:trPr>
          <w:trHeight w:val="510"/>
          <w:jc w:val="center"/>
        </w:trPr>
        <w:tc>
          <w:tcPr>
            <w:tcW w:w="2060" w:type="dxa"/>
            <w:tcBorders>
              <w:top w:val="nil"/>
              <w:left w:val="nil"/>
              <w:bottom w:val="nil"/>
              <w:right w:val="nil"/>
            </w:tcBorders>
            <w:noWrap/>
            <w:vAlign w:val="center"/>
            <w:hideMark/>
          </w:tcPr>
          <w:p w14:paraId="64ACD1E4" w14:textId="77777777" w:rsidR="003F3317" w:rsidRPr="003F3317" w:rsidRDefault="003F3317" w:rsidP="003F3317">
            <w:pPr>
              <w:spacing w:after="0"/>
              <w:jc w:val="center"/>
              <w:rPr>
                <w:rFonts w:ascii="Times New Roman" w:eastAsia="Times New Roman" w:hAnsi="Times New Roman" w:cs="Times New Roman"/>
                <w:color w:val="000000"/>
                <w:sz w:val="20"/>
                <w:szCs w:val="20"/>
                <w:lang w:val="es-CO" w:eastAsia="es-CO"/>
              </w:rPr>
            </w:pPr>
            <w:r w:rsidRPr="003F3317">
              <w:rPr>
                <w:rFonts w:ascii="Times New Roman" w:eastAsia="Times New Roman" w:hAnsi="Times New Roman" w:cs="Times New Roman"/>
                <w:color w:val="000000"/>
                <w:sz w:val="20"/>
                <w:szCs w:val="20"/>
                <w:lang w:eastAsia="es-CO"/>
              </w:rPr>
              <w:t>Complementarity</w:t>
            </w:r>
          </w:p>
        </w:tc>
        <w:tc>
          <w:tcPr>
            <w:tcW w:w="2300" w:type="dxa"/>
            <w:tcBorders>
              <w:top w:val="nil"/>
              <w:left w:val="nil"/>
              <w:bottom w:val="nil"/>
              <w:right w:val="nil"/>
            </w:tcBorders>
            <w:vAlign w:val="center"/>
            <w:hideMark/>
          </w:tcPr>
          <w:p w14:paraId="54FCF8A2" w14:textId="77777777" w:rsidR="003F3317" w:rsidRPr="003F3317" w:rsidRDefault="003F3317" w:rsidP="003F3317">
            <w:pPr>
              <w:spacing w:after="0"/>
              <w:jc w:val="center"/>
              <w:rPr>
                <w:rFonts w:ascii="Times New Roman" w:eastAsia="Times New Roman" w:hAnsi="Times New Roman" w:cs="Times New Roman"/>
                <w:color w:val="000000"/>
                <w:sz w:val="20"/>
                <w:szCs w:val="20"/>
                <w:lang w:eastAsia="es-CO"/>
              </w:rPr>
            </w:pPr>
            <w:r w:rsidRPr="003F3317">
              <w:rPr>
                <w:rFonts w:ascii="Times New Roman" w:eastAsia="Times New Roman" w:hAnsi="Times New Roman" w:cs="Times New Roman"/>
                <w:color w:val="000000"/>
                <w:sz w:val="20"/>
                <w:szCs w:val="20"/>
                <w:lang w:eastAsia="es-CO"/>
              </w:rPr>
              <w:t>latent dist. (similar-severity pairs vs overall)</w:t>
            </w:r>
          </w:p>
        </w:tc>
        <w:tc>
          <w:tcPr>
            <w:tcW w:w="1208" w:type="dxa"/>
            <w:tcBorders>
              <w:top w:val="nil"/>
              <w:left w:val="nil"/>
              <w:bottom w:val="nil"/>
              <w:right w:val="nil"/>
            </w:tcBorders>
            <w:noWrap/>
            <w:vAlign w:val="center"/>
            <w:hideMark/>
          </w:tcPr>
          <w:p w14:paraId="07DB52C5" w14:textId="77777777" w:rsidR="003F3317" w:rsidRPr="003F3317" w:rsidRDefault="003F3317" w:rsidP="003F3317">
            <w:pPr>
              <w:spacing w:after="0"/>
              <w:jc w:val="center"/>
              <w:rPr>
                <w:rFonts w:ascii="Times New Roman" w:eastAsia="Times New Roman" w:hAnsi="Times New Roman" w:cs="Times New Roman"/>
                <w:color w:val="000000"/>
                <w:sz w:val="20"/>
                <w:szCs w:val="20"/>
                <w:lang w:val="es-CO" w:eastAsia="es-CO"/>
              </w:rPr>
            </w:pPr>
            <w:r w:rsidRPr="003F3317">
              <w:rPr>
                <w:rFonts w:ascii="Times New Roman" w:eastAsia="Times New Roman" w:hAnsi="Times New Roman" w:cs="Times New Roman"/>
                <w:color w:val="000000"/>
                <w:sz w:val="20"/>
                <w:szCs w:val="20"/>
                <w:lang w:eastAsia="es-CO"/>
              </w:rPr>
              <w:t>0.533 vs 0.563</w:t>
            </w:r>
          </w:p>
        </w:tc>
        <w:tc>
          <w:tcPr>
            <w:tcW w:w="1830" w:type="dxa"/>
            <w:tcBorders>
              <w:top w:val="nil"/>
              <w:left w:val="nil"/>
              <w:bottom w:val="nil"/>
              <w:right w:val="nil"/>
            </w:tcBorders>
            <w:vAlign w:val="center"/>
            <w:hideMark/>
          </w:tcPr>
          <w:p w14:paraId="040302F9" w14:textId="77777777" w:rsidR="003F3317" w:rsidRPr="003F3317" w:rsidRDefault="003F3317" w:rsidP="003F3317">
            <w:pPr>
              <w:spacing w:after="0"/>
              <w:jc w:val="center"/>
              <w:rPr>
                <w:rFonts w:ascii="Times New Roman" w:eastAsia="Times New Roman" w:hAnsi="Times New Roman" w:cs="Times New Roman"/>
                <w:color w:val="000000"/>
                <w:sz w:val="20"/>
                <w:szCs w:val="20"/>
                <w:lang w:val="es-CO" w:eastAsia="es-CO"/>
              </w:rPr>
            </w:pPr>
            <w:r w:rsidRPr="003F3317">
              <w:rPr>
                <w:rFonts w:ascii="Times New Roman" w:eastAsia="Times New Roman" w:hAnsi="Times New Roman" w:cs="Times New Roman"/>
                <w:color w:val="000000"/>
                <w:sz w:val="20"/>
                <w:szCs w:val="20"/>
                <w:lang w:eastAsia="es-CO"/>
              </w:rPr>
              <w:t>similar severity ≠ similar latent</w:t>
            </w:r>
          </w:p>
        </w:tc>
      </w:tr>
      <w:tr w:rsidR="003F3317" w:rsidRPr="003F3317" w14:paraId="1EAA809A" w14:textId="77777777" w:rsidTr="003F3317">
        <w:trPr>
          <w:trHeight w:val="510"/>
          <w:jc w:val="center"/>
        </w:trPr>
        <w:tc>
          <w:tcPr>
            <w:tcW w:w="2060" w:type="dxa"/>
            <w:tcBorders>
              <w:top w:val="nil"/>
              <w:left w:val="nil"/>
              <w:bottom w:val="nil"/>
              <w:right w:val="nil"/>
            </w:tcBorders>
            <w:noWrap/>
            <w:vAlign w:val="center"/>
            <w:hideMark/>
          </w:tcPr>
          <w:p w14:paraId="435FA59F" w14:textId="77777777" w:rsidR="003F3317" w:rsidRPr="003F3317" w:rsidRDefault="003F3317" w:rsidP="003F3317">
            <w:pPr>
              <w:spacing w:after="0"/>
              <w:jc w:val="center"/>
              <w:rPr>
                <w:rFonts w:ascii="Times New Roman" w:eastAsia="Times New Roman" w:hAnsi="Times New Roman" w:cs="Times New Roman"/>
                <w:color w:val="000000"/>
                <w:sz w:val="20"/>
                <w:szCs w:val="20"/>
                <w:lang w:val="es-CO" w:eastAsia="es-CO"/>
              </w:rPr>
            </w:pPr>
            <w:r w:rsidRPr="003F3317">
              <w:rPr>
                <w:rFonts w:ascii="Times New Roman" w:eastAsia="Times New Roman" w:hAnsi="Times New Roman" w:cs="Times New Roman"/>
                <w:color w:val="000000"/>
                <w:sz w:val="20"/>
                <w:szCs w:val="20"/>
                <w:lang w:eastAsia="es-CO"/>
              </w:rPr>
              <w:t>Block similarity (RV)</w:t>
            </w:r>
          </w:p>
        </w:tc>
        <w:tc>
          <w:tcPr>
            <w:tcW w:w="2300" w:type="dxa"/>
            <w:tcBorders>
              <w:top w:val="nil"/>
              <w:left w:val="nil"/>
              <w:bottom w:val="nil"/>
              <w:right w:val="nil"/>
            </w:tcBorders>
            <w:vAlign w:val="center"/>
            <w:hideMark/>
          </w:tcPr>
          <w:p w14:paraId="4761929D" w14:textId="7B6CBE4B" w:rsidR="003F3317" w:rsidRPr="003F3317" w:rsidRDefault="003F3317" w:rsidP="003F3317">
            <w:pPr>
              <w:spacing w:after="0"/>
              <w:jc w:val="center"/>
              <w:rPr>
                <w:rFonts w:ascii="Times New Roman" w:eastAsia="Times New Roman" w:hAnsi="Times New Roman" w:cs="Times New Roman"/>
                <w:color w:val="000000"/>
                <w:sz w:val="20"/>
                <w:szCs w:val="20"/>
                <w:lang w:eastAsia="es-CO"/>
              </w:rPr>
            </w:pPr>
            <w:r w:rsidRPr="003F3317">
              <w:rPr>
                <w:rFonts w:ascii="Times New Roman" w:eastAsia="Times New Roman" w:hAnsi="Times New Roman" w:cs="Times New Roman"/>
                <w:color w:val="000000"/>
                <w:sz w:val="20"/>
                <w:szCs w:val="20"/>
                <w:lang w:eastAsia="es-CO"/>
              </w:rPr>
              <w:t xml:space="preserve">global embedding vs </w:t>
            </w:r>
            <w:r w:rsidR="00A5622C">
              <w:rPr>
                <w:rFonts w:ascii="Times New Roman" w:eastAsia="Times New Roman" w:hAnsi="Times New Roman" w:cs="Times New Roman"/>
                <w:color w:val="000000"/>
                <w:sz w:val="20"/>
                <w:szCs w:val="20"/>
                <w:lang w:eastAsia="es-CO"/>
              </w:rPr>
              <w:t>conventional</w:t>
            </w:r>
            <w:r w:rsidRPr="003F3317">
              <w:rPr>
                <w:rFonts w:ascii="Times New Roman" w:eastAsia="Times New Roman" w:hAnsi="Times New Roman" w:cs="Times New Roman"/>
                <w:color w:val="000000"/>
                <w:sz w:val="20"/>
                <w:szCs w:val="20"/>
                <w:lang w:eastAsia="es-CO"/>
              </w:rPr>
              <w:t xml:space="preserve"> severity</w:t>
            </w:r>
          </w:p>
        </w:tc>
        <w:tc>
          <w:tcPr>
            <w:tcW w:w="1208" w:type="dxa"/>
            <w:tcBorders>
              <w:top w:val="nil"/>
              <w:left w:val="nil"/>
              <w:bottom w:val="nil"/>
              <w:right w:val="nil"/>
            </w:tcBorders>
            <w:noWrap/>
            <w:vAlign w:val="center"/>
            <w:hideMark/>
          </w:tcPr>
          <w:p w14:paraId="05427751" w14:textId="77777777" w:rsidR="003F3317" w:rsidRPr="003F3317" w:rsidRDefault="003F3317" w:rsidP="003F3317">
            <w:pPr>
              <w:spacing w:after="0"/>
              <w:jc w:val="center"/>
              <w:rPr>
                <w:rFonts w:ascii="Times New Roman" w:eastAsia="Times New Roman" w:hAnsi="Times New Roman" w:cs="Times New Roman"/>
                <w:color w:val="000000"/>
                <w:sz w:val="20"/>
                <w:szCs w:val="20"/>
                <w:lang w:val="es-CO" w:eastAsia="es-CO"/>
              </w:rPr>
            </w:pPr>
            <w:r w:rsidRPr="003F3317">
              <w:rPr>
                <w:rFonts w:ascii="Times New Roman" w:eastAsia="Times New Roman" w:hAnsi="Times New Roman" w:cs="Times New Roman"/>
                <w:color w:val="000000"/>
                <w:sz w:val="20"/>
                <w:szCs w:val="20"/>
                <w:lang w:eastAsia="es-CO"/>
              </w:rPr>
              <w:t>0.342</w:t>
            </w:r>
          </w:p>
        </w:tc>
        <w:tc>
          <w:tcPr>
            <w:tcW w:w="1830" w:type="dxa"/>
            <w:tcBorders>
              <w:top w:val="nil"/>
              <w:left w:val="nil"/>
              <w:bottom w:val="nil"/>
              <w:right w:val="nil"/>
            </w:tcBorders>
            <w:noWrap/>
            <w:vAlign w:val="center"/>
            <w:hideMark/>
          </w:tcPr>
          <w:p w14:paraId="61E80F94" w14:textId="77777777" w:rsidR="003F3317" w:rsidRPr="003F3317" w:rsidRDefault="003F3317" w:rsidP="003F3317">
            <w:pPr>
              <w:spacing w:after="0"/>
              <w:jc w:val="center"/>
              <w:rPr>
                <w:rFonts w:ascii="Times New Roman" w:eastAsia="Times New Roman" w:hAnsi="Times New Roman" w:cs="Times New Roman"/>
                <w:color w:val="000000"/>
                <w:sz w:val="20"/>
                <w:szCs w:val="20"/>
                <w:lang w:val="es-CO" w:eastAsia="es-CO"/>
              </w:rPr>
            </w:pPr>
            <w:r w:rsidRPr="003F3317">
              <w:rPr>
                <w:rFonts w:ascii="Times New Roman" w:eastAsia="Times New Roman" w:hAnsi="Times New Roman" w:cs="Times New Roman"/>
                <w:color w:val="000000"/>
                <w:sz w:val="20"/>
                <w:szCs w:val="20"/>
                <w:lang w:eastAsia="es-CO"/>
              </w:rPr>
              <w:t>moderate overlap</w:t>
            </w:r>
          </w:p>
        </w:tc>
      </w:tr>
      <w:tr w:rsidR="003F3317" w:rsidRPr="003F3317" w14:paraId="43883317" w14:textId="77777777" w:rsidTr="003F3317">
        <w:trPr>
          <w:trHeight w:val="510"/>
          <w:jc w:val="center"/>
        </w:trPr>
        <w:tc>
          <w:tcPr>
            <w:tcW w:w="2060" w:type="dxa"/>
            <w:tcBorders>
              <w:top w:val="nil"/>
              <w:left w:val="nil"/>
              <w:bottom w:val="nil"/>
              <w:right w:val="nil"/>
            </w:tcBorders>
            <w:noWrap/>
            <w:vAlign w:val="center"/>
            <w:hideMark/>
          </w:tcPr>
          <w:p w14:paraId="0E1453A3" w14:textId="77777777" w:rsidR="003F3317" w:rsidRPr="003F3317" w:rsidRDefault="003F3317" w:rsidP="003F3317">
            <w:pPr>
              <w:spacing w:after="0"/>
              <w:jc w:val="center"/>
              <w:rPr>
                <w:rFonts w:ascii="Times New Roman" w:eastAsia="Times New Roman" w:hAnsi="Times New Roman" w:cs="Times New Roman"/>
                <w:color w:val="000000"/>
                <w:sz w:val="20"/>
                <w:szCs w:val="20"/>
                <w:lang w:val="es-CO" w:eastAsia="es-CO"/>
              </w:rPr>
            </w:pPr>
            <w:r w:rsidRPr="003F3317">
              <w:rPr>
                <w:rFonts w:ascii="Times New Roman" w:eastAsia="Times New Roman" w:hAnsi="Times New Roman" w:cs="Times New Roman"/>
                <w:color w:val="000000"/>
                <w:sz w:val="20"/>
                <w:szCs w:val="20"/>
                <w:lang w:eastAsia="es-CO"/>
              </w:rPr>
              <w:t>Block similarity (RV)</w:t>
            </w:r>
          </w:p>
        </w:tc>
        <w:tc>
          <w:tcPr>
            <w:tcW w:w="2300" w:type="dxa"/>
            <w:tcBorders>
              <w:top w:val="nil"/>
              <w:left w:val="nil"/>
              <w:bottom w:val="nil"/>
              <w:right w:val="nil"/>
            </w:tcBorders>
            <w:vAlign w:val="center"/>
            <w:hideMark/>
          </w:tcPr>
          <w:p w14:paraId="3CD956D4" w14:textId="7FFA5500" w:rsidR="003F3317" w:rsidRPr="003F3317" w:rsidRDefault="003F3317" w:rsidP="003F3317">
            <w:pPr>
              <w:spacing w:after="0"/>
              <w:jc w:val="center"/>
              <w:rPr>
                <w:rFonts w:ascii="Times New Roman" w:eastAsia="Times New Roman" w:hAnsi="Times New Roman" w:cs="Times New Roman"/>
                <w:color w:val="000000"/>
                <w:sz w:val="20"/>
                <w:szCs w:val="20"/>
                <w:lang w:eastAsia="es-CO"/>
              </w:rPr>
            </w:pPr>
            <w:r w:rsidRPr="003F3317">
              <w:rPr>
                <w:rFonts w:ascii="Times New Roman" w:eastAsia="Times New Roman" w:hAnsi="Times New Roman" w:cs="Times New Roman"/>
                <w:color w:val="000000"/>
                <w:sz w:val="20"/>
                <w:szCs w:val="20"/>
                <w:lang w:eastAsia="es-CO"/>
              </w:rPr>
              <w:t xml:space="preserve">spatial features vs </w:t>
            </w:r>
            <w:r w:rsidR="00A5622C">
              <w:rPr>
                <w:rFonts w:ascii="Times New Roman" w:eastAsia="Times New Roman" w:hAnsi="Times New Roman" w:cs="Times New Roman"/>
                <w:color w:val="000000"/>
                <w:sz w:val="20"/>
                <w:szCs w:val="20"/>
                <w:lang w:eastAsia="es-CO"/>
              </w:rPr>
              <w:t>conventional</w:t>
            </w:r>
            <w:r w:rsidRPr="003F3317">
              <w:rPr>
                <w:rFonts w:ascii="Times New Roman" w:eastAsia="Times New Roman" w:hAnsi="Times New Roman" w:cs="Times New Roman"/>
                <w:color w:val="000000"/>
                <w:sz w:val="20"/>
                <w:szCs w:val="20"/>
                <w:lang w:eastAsia="es-CO"/>
              </w:rPr>
              <w:t xml:space="preserve"> severity</w:t>
            </w:r>
          </w:p>
        </w:tc>
        <w:tc>
          <w:tcPr>
            <w:tcW w:w="1208" w:type="dxa"/>
            <w:tcBorders>
              <w:top w:val="nil"/>
              <w:left w:val="nil"/>
              <w:bottom w:val="nil"/>
              <w:right w:val="nil"/>
            </w:tcBorders>
            <w:noWrap/>
            <w:vAlign w:val="center"/>
            <w:hideMark/>
          </w:tcPr>
          <w:p w14:paraId="78E4C8D8" w14:textId="77777777" w:rsidR="003F3317" w:rsidRPr="003F3317" w:rsidRDefault="003F3317" w:rsidP="003F3317">
            <w:pPr>
              <w:spacing w:after="0"/>
              <w:jc w:val="center"/>
              <w:rPr>
                <w:rFonts w:ascii="Times New Roman" w:eastAsia="Times New Roman" w:hAnsi="Times New Roman" w:cs="Times New Roman"/>
                <w:color w:val="000000"/>
                <w:sz w:val="20"/>
                <w:szCs w:val="20"/>
                <w:lang w:val="es-CO" w:eastAsia="es-CO"/>
              </w:rPr>
            </w:pPr>
            <w:r w:rsidRPr="003F3317">
              <w:rPr>
                <w:rFonts w:ascii="Times New Roman" w:eastAsia="Times New Roman" w:hAnsi="Times New Roman" w:cs="Times New Roman"/>
                <w:color w:val="000000"/>
                <w:sz w:val="20"/>
                <w:szCs w:val="20"/>
                <w:lang w:eastAsia="es-CO"/>
              </w:rPr>
              <w:t>0.075</w:t>
            </w:r>
          </w:p>
        </w:tc>
        <w:tc>
          <w:tcPr>
            <w:tcW w:w="1830" w:type="dxa"/>
            <w:tcBorders>
              <w:top w:val="nil"/>
              <w:left w:val="nil"/>
              <w:bottom w:val="nil"/>
              <w:right w:val="nil"/>
            </w:tcBorders>
            <w:noWrap/>
            <w:vAlign w:val="center"/>
            <w:hideMark/>
          </w:tcPr>
          <w:p w14:paraId="7BFA11C2" w14:textId="77777777" w:rsidR="003F3317" w:rsidRPr="003F3317" w:rsidRDefault="003F3317" w:rsidP="003F3317">
            <w:pPr>
              <w:spacing w:after="0"/>
              <w:jc w:val="center"/>
              <w:rPr>
                <w:rFonts w:ascii="Times New Roman" w:eastAsia="Times New Roman" w:hAnsi="Times New Roman" w:cs="Times New Roman"/>
                <w:color w:val="000000"/>
                <w:sz w:val="20"/>
                <w:szCs w:val="20"/>
                <w:lang w:val="es-CO" w:eastAsia="es-CO"/>
              </w:rPr>
            </w:pPr>
            <w:r w:rsidRPr="003F3317">
              <w:rPr>
                <w:rFonts w:ascii="Times New Roman" w:eastAsia="Times New Roman" w:hAnsi="Times New Roman" w:cs="Times New Roman"/>
                <w:color w:val="000000"/>
                <w:sz w:val="20"/>
                <w:szCs w:val="20"/>
                <w:lang w:eastAsia="es-CO"/>
              </w:rPr>
              <w:t>near-independent</w:t>
            </w:r>
          </w:p>
        </w:tc>
      </w:tr>
      <w:tr w:rsidR="003F3317" w:rsidRPr="003F3317" w14:paraId="6B0E800C" w14:textId="77777777" w:rsidTr="003F3317">
        <w:trPr>
          <w:trHeight w:val="300"/>
          <w:jc w:val="center"/>
        </w:trPr>
        <w:tc>
          <w:tcPr>
            <w:tcW w:w="2060" w:type="dxa"/>
            <w:tcBorders>
              <w:top w:val="nil"/>
              <w:left w:val="nil"/>
              <w:bottom w:val="single" w:sz="4" w:space="0" w:color="auto"/>
              <w:right w:val="nil"/>
            </w:tcBorders>
            <w:noWrap/>
            <w:vAlign w:val="center"/>
            <w:hideMark/>
          </w:tcPr>
          <w:p w14:paraId="5B1CDDAF" w14:textId="77777777" w:rsidR="003F3317" w:rsidRPr="003F3317" w:rsidRDefault="003F3317" w:rsidP="003F3317">
            <w:pPr>
              <w:spacing w:after="0"/>
              <w:jc w:val="center"/>
              <w:rPr>
                <w:rFonts w:ascii="Times New Roman" w:eastAsia="Times New Roman" w:hAnsi="Times New Roman" w:cs="Times New Roman"/>
                <w:color w:val="000000"/>
                <w:sz w:val="20"/>
                <w:szCs w:val="20"/>
                <w:lang w:val="es-CO" w:eastAsia="es-CO"/>
              </w:rPr>
            </w:pPr>
            <w:r w:rsidRPr="003F3317">
              <w:rPr>
                <w:rFonts w:ascii="Times New Roman" w:eastAsia="Times New Roman" w:hAnsi="Times New Roman" w:cs="Times New Roman"/>
                <w:color w:val="000000"/>
                <w:sz w:val="20"/>
                <w:szCs w:val="20"/>
                <w:lang w:eastAsia="es-CO"/>
              </w:rPr>
              <w:t>Block similarity (RV)</w:t>
            </w:r>
          </w:p>
        </w:tc>
        <w:tc>
          <w:tcPr>
            <w:tcW w:w="2300" w:type="dxa"/>
            <w:tcBorders>
              <w:top w:val="nil"/>
              <w:left w:val="nil"/>
              <w:bottom w:val="single" w:sz="4" w:space="0" w:color="auto"/>
              <w:right w:val="nil"/>
            </w:tcBorders>
            <w:noWrap/>
            <w:vAlign w:val="center"/>
            <w:hideMark/>
          </w:tcPr>
          <w:p w14:paraId="7D7164BA" w14:textId="77777777" w:rsidR="003F3317" w:rsidRPr="003F3317" w:rsidRDefault="003F3317" w:rsidP="003F3317">
            <w:pPr>
              <w:spacing w:after="0"/>
              <w:jc w:val="center"/>
              <w:rPr>
                <w:rFonts w:ascii="Times New Roman" w:eastAsia="Times New Roman" w:hAnsi="Times New Roman" w:cs="Times New Roman"/>
                <w:color w:val="000000"/>
                <w:sz w:val="20"/>
                <w:szCs w:val="20"/>
                <w:lang w:val="es-CO" w:eastAsia="es-CO"/>
              </w:rPr>
            </w:pPr>
            <w:r w:rsidRPr="003F3317">
              <w:rPr>
                <w:rFonts w:ascii="Times New Roman" w:eastAsia="Times New Roman" w:hAnsi="Times New Roman" w:cs="Times New Roman"/>
                <w:color w:val="000000"/>
                <w:sz w:val="20"/>
                <w:szCs w:val="20"/>
                <w:lang w:eastAsia="es-CO"/>
              </w:rPr>
              <w:t>global vs spatial</w:t>
            </w:r>
          </w:p>
        </w:tc>
        <w:tc>
          <w:tcPr>
            <w:tcW w:w="1208" w:type="dxa"/>
            <w:tcBorders>
              <w:top w:val="nil"/>
              <w:left w:val="nil"/>
              <w:bottom w:val="single" w:sz="4" w:space="0" w:color="auto"/>
              <w:right w:val="nil"/>
            </w:tcBorders>
            <w:noWrap/>
            <w:vAlign w:val="center"/>
            <w:hideMark/>
          </w:tcPr>
          <w:p w14:paraId="023231D4" w14:textId="77777777" w:rsidR="003F3317" w:rsidRPr="003F3317" w:rsidRDefault="003F3317" w:rsidP="003F3317">
            <w:pPr>
              <w:spacing w:after="0"/>
              <w:jc w:val="center"/>
              <w:rPr>
                <w:rFonts w:ascii="Times New Roman" w:eastAsia="Times New Roman" w:hAnsi="Times New Roman" w:cs="Times New Roman"/>
                <w:color w:val="000000"/>
                <w:sz w:val="20"/>
                <w:szCs w:val="20"/>
                <w:lang w:val="es-CO" w:eastAsia="es-CO"/>
              </w:rPr>
            </w:pPr>
            <w:r w:rsidRPr="003F3317">
              <w:rPr>
                <w:rFonts w:ascii="Times New Roman" w:eastAsia="Times New Roman" w:hAnsi="Times New Roman" w:cs="Times New Roman"/>
                <w:color w:val="000000"/>
                <w:sz w:val="20"/>
                <w:szCs w:val="20"/>
                <w:lang w:eastAsia="es-CO"/>
              </w:rPr>
              <w:t>0.217</w:t>
            </w:r>
          </w:p>
        </w:tc>
        <w:tc>
          <w:tcPr>
            <w:tcW w:w="1830" w:type="dxa"/>
            <w:tcBorders>
              <w:top w:val="nil"/>
              <w:left w:val="nil"/>
              <w:bottom w:val="single" w:sz="4" w:space="0" w:color="auto"/>
              <w:right w:val="nil"/>
            </w:tcBorders>
            <w:noWrap/>
            <w:vAlign w:val="center"/>
            <w:hideMark/>
          </w:tcPr>
          <w:p w14:paraId="5AAE480A" w14:textId="77777777" w:rsidR="003F3317" w:rsidRPr="003F3317" w:rsidRDefault="003F3317" w:rsidP="003F3317">
            <w:pPr>
              <w:spacing w:after="0"/>
              <w:jc w:val="center"/>
              <w:rPr>
                <w:rFonts w:ascii="Times New Roman" w:eastAsia="Times New Roman" w:hAnsi="Times New Roman" w:cs="Times New Roman"/>
                <w:color w:val="000000"/>
                <w:sz w:val="20"/>
                <w:szCs w:val="20"/>
                <w:lang w:val="es-CO" w:eastAsia="es-CO"/>
              </w:rPr>
            </w:pPr>
            <w:r w:rsidRPr="003F3317">
              <w:rPr>
                <w:rFonts w:ascii="Times New Roman" w:eastAsia="Times New Roman" w:hAnsi="Times New Roman" w:cs="Times New Roman"/>
                <w:color w:val="000000"/>
                <w:sz w:val="20"/>
                <w:szCs w:val="20"/>
                <w:lang w:eastAsia="es-CO"/>
              </w:rPr>
              <w:t>partial overlap</w:t>
            </w:r>
          </w:p>
        </w:tc>
      </w:tr>
    </w:tbl>
    <w:p w14:paraId="70716BF4" w14:textId="77777777" w:rsidR="00441A6C" w:rsidRPr="003F3317" w:rsidRDefault="00000000" w:rsidP="00C50C22">
      <w:pPr>
        <w:pStyle w:val="Ttulo2"/>
        <w:spacing w:before="100" w:beforeAutospacing="1" w:after="100" w:afterAutospacing="1"/>
        <w:jc w:val="both"/>
        <w:rPr>
          <w:rFonts w:ascii="Times New Roman" w:hAnsi="Times New Roman" w:cs="Times New Roman"/>
          <w:color w:val="auto"/>
          <w:sz w:val="24"/>
          <w:szCs w:val="24"/>
        </w:rPr>
      </w:pPr>
      <w:bookmarkStart w:id="11" w:name="discussion"/>
      <w:bookmarkEnd w:id="3"/>
      <w:bookmarkEnd w:id="10"/>
      <w:r w:rsidRPr="003F3317">
        <w:rPr>
          <w:rFonts w:ascii="Times New Roman" w:hAnsi="Times New Roman" w:cs="Times New Roman"/>
          <w:color w:val="auto"/>
          <w:sz w:val="24"/>
          <w:szCs w:val="24"/>
        </w:rPr>
        <w:t>4. Discussion</w:t>
      </w:r>
    </w:p>
    <w:p w14:paraId="4A475E4F" w14:textId="39113259" w:rsidR="00441A6C" w:rsidRPr="00C50C22" w:rsidRDefault="00000000" w:rsidP="00C50C22">
      <w:pPr>
        <w:pStyle w:val="Ttulo3"/>
        <w:spacing w:before="100" w:beforeAutospacing="1" w:after="100" w:afterAutospacing="1"/>
        <w:jc w:val="both"/>
        <w:rPr>
          <w:rFonts w:ascii="Times New Roman" w:hAnsi="Times New Roman" w:cs="Times New Roman"/>
          <w:color w:val="auto"/>
          <w:sz w:val="22"/>
          <w:szCs w:val="22"/>
        </w:rPr>
      </w:pPr>
      <w:bookmarkStart w:id="12" w:name="X4cd45869381a789fa4aee4dbb42313e0b5c5677"/>
      <w:r w:rsidRPr="00C50C22">
        <w:rPr>
          <w:rFonts w:ascii="Times New Roman" w:hAnsi="Times New Roman" w:cs="Times New Roman"/>
          <w:color w:val="auto"/>
          <w:sz w:val="22"/>
          <w:szCs w:val="22"/>
        </w:rPr>
        <w:t xml:space="preserve">4.1 </w:t>
      </w:r>
      <w:r w:rsidR="003B3110" w:rsidRPr="003B3110">
        <w:rPr>
          <w:rFonts w:ascii="Times New Roman" w:hAnsi="Times New Roman" w:cs="Times New Roman"/>
          <w:color w:val="auto"/>
          <w:sz w:val="22"/>
          <w:szCs w:val="22"/>
        </w:rPr>
        <w:t xml:space="preserve">Latent Space Phenotypic for </w:t>
      </w:r>
      <w:r w:rsidR="003B3110" w:rsidRPr="003B3110">
        <w:rPr>
          <w:rFonts w:ascii="Times New Roman" w:hAnsi="Times New Roman" w:cs="Times New Roman"/>
          <w:i/>
          <w:iCs/>
          <w:color w:val="auto"/>
          <w:sz w:val="22"/>
          <w:szCs w:val="22"/>
        </w:rPr>
        <w:t>P. vulgaris</w:t>
      </w:r>
      <w:r w:rsidR="003B3110" w:rsidRPr="003B3110">
        <w:rPr>
          <w:rFonts w:ascii="Times New Roman" w:hAnsi="Times New Roman" w:cs="Times New Roman"/>
          <w:color w:val="auto"/>
          <w:sz w:val="22"/>
          <w:szCs w:val="22"/>
        </w:rPr>
        <w:t xml:space="preserve"> x </w:t>
      </w:r>
      <w:proofErr w:type="spellStart"/>
      <w:r w:rsidR="003B3110" w:rsidRPr="003B3110">
        <w:rPr>
          <w:rFonts w:ascii="Times New Roman" w:hAnsi="Times New Roman" w:cs="Times New Roman"/>
          <w:i/>
          <w:iCs/>
          <w:color w:val="auto"/>
          <w:sz w:val="22"/>
          <w:szCs w:val="22"/>
        </w:rPr>
        <w:t>Boeremia</w:t>
      </w:r>
      <w:proofErr w:type="spellEnd"/>
      <w:r w:rsidR="003B3110" w:rsidRPr="003B3110">
        <w:rPr>
          <w:rFonts w:ascii="Times New Roman" w:hAnsi="Times New Roman" w:cs="Times New Roman"/>
          <w:color w:val="auto"/>
          <w:sz w:val="22"/>
          <w:szCs w:val="22"/>
        </w:rPr>
        <w:t xml:space="preserve"> </w:t>
      </w:r>
      <w:r w:rsidR="008C4A68">
        <w:rPr>
          <w:rFonts w:ascii="Times New Roman" w:hAnsi="Times New Roman" w:cs="Times New Roman"/>
          <w:color w:val="auto"/>
          <w:sz w:val="22"/>
          <w:szCs w:val="22"/>
        </w:rPr>
        <w:t xml:space="preserve">spp. </w:t>
      </w:r>
      <w:r w:rsidR="003B3110" w:rsidRPr="003B3110">
        <w:rPr>
          <w:rFonts w:ascii="Times New Roman" w:hAnsi="Times New Roman" w:cs="Times New Roman"/>
          <w:color w:val="auto"/>
          <w:sz w:val="22"/>
          <w:szCs w:val="22"/>
        </w:rPr>
        <w:t>interaction</w:t>
      </w:r>
    </w:p>
    <w:p w14:paraId="2EF9E17B" w14:textId="7D88AB78" w:rsidR="00441A6C" w:rsidRPr="00C50C22" w:rsidRDefault="00000000" w:rsidP="00C50C22">
      <w:pPr>
        <w:pStyle w:val="FirstParagraph"/>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sz w:val="22"/>
          <w:szCs w:val="22"/>
        </w:rPr>
        <w:t xml:space="preserve">The question that opened this study was whether representations taken, untrained, from a self-supervised vision foundation model can describe the </w:t>
      </w:r>
      <w:r w:rsidRPr="00C50C22">
        <w:rPr>
          <w:rFonts w:ascii="Times New Roman" w:hAnsi="Times New Roman" w:cs="Times New Roman"/>
          <w:i/>
          <w:iCs/>
          <w:sz w:val="22"/>
          <w:szCs w:val="22"/>
        </w:rPr>
        <w:t>P. vulgaris</w:t>
      </w:r>
      <w:r w:rsidR="003B3110">
        <w:rPr>
          <w:rFonts w:ascii="Times New Roman" w:hAnsi="Times New Roman" w:cs="Times New Roman"/>
          <w:sz w:val="22"/>
          <w:szCs w:val="22"/>
        </w:rPr>
        <w:t xml:space="preserve"> x </w:t>
      </w:r>
      <w:proofErr w:type="spellStart"/>
      <w:r w:rsidRPr="00C50C22">
        <w:rPr>
          <w:rFonts w:ascii="Times New Roman" w:hAnsi="Times New Roman" w:cs="Times New Roman"/>
          <w:i/>
          <w:iCs/>
          <w:sz w:val="22"/>
          <w:szCs w:val="22"/>
        </w:rPr>
        <w:t>Boeremia</w:t>
      </w:r>
      <w:proofErr w:type="spellEnd"/>
      <w:r w:rsidRPr="00C50C22">
        <w:rPr>
          <w:rFonts w:ascii="Times New Roman" w:hAnsi="Times New Roman" w:cs="Times New Roman"/>
          <w:sz w:val="22"/>
          <w:szCs w:val="22"/>
        </w:rPr>
        <w:t xml:space="preserve"> </w:t>
      </w:r>
      <w:r w:rsidR="008C4A68">
        <w:rPr>
          <w:rFonts w:ascii="Times New Roman" w:hAnsi="Times New Roman" w:cs="Times New Roman"/>
          <w:sz w:val="22"/>
          <w:szCs w:val="22"/>
        </w:rPr>
        <w:t xml:space="preserve">spp. </w:t>
      </w:r>
      <w:r w:rsidRPr="00C50C22">
        <w:rPr>
          <w:rFonts w:ascii="Times New Roman" w:hAnsi="Times New Roman" w:cs="Times New Roman"/>
          <w:sz w:val="22"/>
          <w:szCs w:val="22"/>
        </w:rPr>
        <w:t xml:space="preserve">interaction more completely than severity alone, and whether the </w:t>
      </w:r>
      <w:r w:rsidR="00A5622C">
        <w:rPr>
          <w:rFonts w:ascii="Times New Roman" w:hAnsi="Times New Roman" w:cs="Times New Roman"/>
          <w:sz w:val="22"/>
          <w:szCs w:val="22"/>
        </w:rPr>
        <w:t>conventional</w:t>
      </w:r>
      <w:r w:rsidRPr="00C50C22">
        <w:rPr>
          <w:rFonts w:ascii="Times New Roman" w:hAnsi="Times New Roman" w:cs="Times New Roman"/>
          <w:sz w:val="22"/>
          <w:szCs w:val="22"/>
        </w:rPr>
        <w:t xml:space="preserve"> </w:t>
      </w:r>
      <w:proofErr w:type="spellStart"/>
      <w:r w:rsidRPr="00C50C22">
        <w:rPr>
          <w:rFonts w:ascii="Times New Roman" w:hAnsi="Times New Roman" w:cs="Times New Roman"/>
          <w:sz w:val="22"/>
          <w:szCs w:val="22"/>
        </w:rPr>
        <w:t>phytopathometric</w:t>
      </w:r>
      <w:proofErr w:type="spellEnd"/>
      <w:r w:rsidRPr="00C50C22">
        <w:rPr>
          <w:rFonts w:ascii="Times New Roman" w:hAnsi="Times New Roman" w:cs="Times New Roman"/>
          <w:sz w:val="22"/>
          <w:szCs w:val="22"/>
        </w:rPr>
        <w:t xml:space="preserve"> reading survives the comparison. The answer, on both counts, is yes. A frozen, general-purpose visual encoder yields a continuous phenotypic space for this specific host–pathogen interaction; that space is demonstrably richer than the severity readout, and yet it does not contradict it. Severity was recovered from the global embedding with high cross-validated accuracy (R²_CV = 0.89), which keeps the method anchored to a century of established phytopathology; but most of the latent variation, and very nearly all of the spatial-organization signal, sits outside severity (RV = 0.075 between spatial features and severity). The </w:t>
      </w:r>
      <w:r w:rsidR="00A5622C">
        <w:rPr>
          <w:rFonts w:ascii="Times New Roman" w:hAnsi="Times New Roman" w:cs="Times New Roman"/>
          <w:sz w:val="22"/>
          <w:szCs w:val="22"/>
        </w:rPr>
        <w:t>conventional</w:t>
      </w:r>
      <w:r w:rsidRPr="00C50C22">
        <w:rPr>
          <w:rFonts w:ascii="Times New Roman" w:hAnsi="Times New Roman" w:cs="Times New Roman"/>
          <w:sz w:val="22"/>
          <w:szCs w:val="22"/>
        </w:rPr>
        <w:t xml:space="preserve"> reading is therefore not </w:t>
      </w:r>
      <w:proofErr w:type="gramStart"/>
      <w:r w:rsidRPr="00C50C22">
        <w:rPr>
          <w:rFonts w:ascii="Times New Roman" w:hAnsi="Times New Roman" w:cs="Times New Roman"/>
          <w:sz w:val="22"/>
          <w:szCs w:val="22"/>
        </w:rPr>
        <w:t>overturned</w:t>
      </w:r>
      <w:proofErr w:type="gramEnd"/>
      <w:r w:rsidRPr="00C50C22">
        <w:rPr>
          <w:rFonts w:ascii="Times New Roman" w:hAnsi="Times New Roman" w:cs="Times New Roman"/>
          <w:sz w:val="22"/>
          <w:szCs w:val="22"/>
        </w:rPr>
        <w:t xml:space="preserve"> it is relocated. Percent area diseased becomes one coordinate of a larger, measurable object rather than the object itself.</w:t>
      </w:r>
    </w:p>
    <w:p w14:paraId="434BEAEC" w14:textId="17E5F0C2" w:rsidR="00441A6C" w:rsidRPr="00C50C22" w:rsidRDefault="00000000" w:rsidP="00C50C22">
      <w:pPr>
        <w:pStyle w:val="Textoindependiente"/>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sz w:val="22"/>
          <w:szCs w:val="22"/>
        </w:rPr>
        <w:t xml:space="preserve">For a discipline in which “disease phenotype” is, in daily practice, synonymous with “percent leaf area affected” </w:t>
      </w:r>
      <w:sdt>
        <w:sdtPr>
          <w:rPr>
            <w:rFonts w:ascii="Times New Roman" w:hAnsi="Times New Roman" w:cs="Times New Roman"/>
            <w:color w:val="000000"/>
            <w:sz w:val="22"/>
            <w:szCs w:val="22"/>
          </w:rPr>
          <w:tag w:val="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"/>
          <w:id w:val="-1429036488"/>
          <w:placeholder>
            <w:docPart w:val="DefaultPlaceholder_-1854013440"/>
          </w:placeholder>
        </w:sdtPr>
        <w:sdtContent>
          <w:r w:rsidR="009517A0" w:rsidRPr="009517A0">
            <w:rPr>
              <w:rFonts w:ascii="Times New Roman" w:hAnsi="Times New Roman" w:cs="Times New Roman"/>
              <w:color w:val="000000"/>
              <w:sz w:val="22"/>
              <w:szCs w:val="22"/>
            </w:rPr>
            <w:t>(Bock et al., 2010, 2020b)</w:t>
          </w:r>
        </w:sdtContent>
      </w:sdt>
      <w:r w:rsidRPr="00C50C22">
        <w:rPr>
          <w:rFonts w:ascii="Times New Roman" w:hAnsi="Times New Roman" w:cs="Times New Roman"/>
          <w:sz w:val="22"/>
          <w:szCs w:val="22"/>
        </w:rPr>
        <w:t xml:space="preserve">, this is a meaningful shift of frame. The scalar severity value is repeatable and interpretable, and nothing here argues for abandoning it; the argument is that it is lossy, and that the discarded information the composition of the symptom, its arrangement across the lamina, and the direction and speed of its change is biologically real and now measurable at no extra acquisition cost. The result also settles a narrower methodological point that matters for the plant-phenotyping community, which has largely reached image-based disease description through supervised deep learning trained on </w:t>
      </w:r>
      <w:proofErr w:type="gramStart"/>
      <w:r w:rsidRPr="00C50C22">
        <w:rPr>
          <w:rFonts w:ascii="Times New Roman" w:hAnsi="Times New Roman" w:cs="Times New Roman"/>
          <w:sz w:val="22"/>
          <w:szCs w:val="22"/>
        </w:rPr>
        <w:t>large labelled</w:t>
      </w:r>
      <w:proofErr w:type="gramEnd"/>
      <w:r w:rsidRPr="00C50C22">
        <w:rPr>
          <w:rFonts w:ascii="Times New Roman" w:hAnsi="Times New Roman" w:cs="Times New Roman"/>
          <w:sz w:val="22"/>
          <w:szCs w:val="22"/>
        </w:rPr>
        <w:t xml:space="preserve"> sets </w:t>
      </w:r>
      <w:sdt>
        <w:sdtPr>
          <w:rPr>
            <w:rFonts w:ascii="Times New Roman" w:hAnsi="Times New Roman" w:cs="Times New Roman"/>
            <w:color w:val="000000"/>
            <w:sz w:val="22"/>
            <w:szCs w:val="22"/>
          </w:rPr>
          <w:tag w:val="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"/>
          <w:id w:val="-693925904"/>
          <w:placeholder>
            <w:docPart w:val="DefaultPlaceholder_-1854013440"/>
          </w:placeholder>
        </w:sdtPr>
        <w:sdtContent>
          <w:r w:rsidR="009517A0" w:rsidRPr="009517A0">
            <w:rPr>
              <w:rFonts w:ascii="Times New Roman" w:hAnsi="Times New Roman" w:cs="Times New Roman"/>
              <w:color w:val="000000"/>
              <w:sz w:val="22"/>
              <w:szCs w:val="22"/>
            </w:rPr>
            <w:t>(Ferentinos, 2018; Mohanty et al., 2016; A. Singh et al., 2016)</w:t>
          </w:r>
        </w:sdtContent>
      </w:sdt>
      <w:r w:rsidRPr="00C50C22">
        <w:rPr>
          <w:rFonts w:ascii="Times New Roman" w:hAnsi="Times New Roman" w:cs="Times New Roman"/>
          <w:sz w:val="22"/>
          <w:szCs w:val="22"/>
        </w:rPr>
        <w:t xml:space="preserve">. We obtain a continuous, discriminative, spatially and temporally resolved phenotype without training a network on a single labelled leaf, extending latent-space phenotyping </w:t>
      </w:r>
      <w:sdt>
        <w:sdtPr>
          <w:rPr>
            <w:rFonts w:ascii="Times New Roman" w:hAnsi="Times New Roman" w:cs="Times New Roman"/>
            <w:color w:val="000000"/>
            <w:sz w:val="22"/>
            <w:szCs w:val="22"/>
          </w:rPr>
          <w:tag w:val="MENDELEY_CITATION_v3_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"/>
          <w:id w:val="392395014"/>
          <w:placeholder>
            <w:docPart w:val="DefaultPlaceholder_-1854013440"/>
          </w:placeholder>
        </w:sdtPr>
        <w:sdtContent>
          <w:r w:rsidR="009517A0" w:rsidRPr="009517A0">
            <w:rPr>
              <w:rFonts w:ascii="Times New Roman" w:hAnsi="Times New Roman" w:cs="Times New Roman"/>
              <w:color w:val="000000"/>
              <w:sz w:val="22"/>
              <w:szCs w:val="22"/>
            </w:rPr>
            <w:t xml:space="preserve">(Chen et al., 2023; </w:t>
          </w:r>
          <w:proofErr w:type="spellStart"/>
          <w:r w:rsidR="009517A0" w:rsidRPr="009517A0">
            <w:rPr>
              <w:rFonts w:ascii="Times New Roman" w:hAnsi="Times New Roman" w:cs="Times New Roman"/>
              <w:color w:val="000000"/>
              <w:sz w:val="22"/>
              <w:szCs w:val="22"/>
            </w:rPr>
            <w:t>Ubbens</w:t>
          </w:r>
          <w:proofErr w:type="spellEnd"/>
          <w:r w:rsidR="009517A0" w:rsidRPr="009517A0">
            <w:rPr>
              <w:rFonts w:ascii="Times New Roman" w:hAnsi="Times New Roman" w:cs="Times New Roman"/>
              <w:color w:val="000000"/>
              <w:sz w:val="22"/>
              <w:szCs w:val="22"/>
            </w:rPr>
            <w:t xml:space="preserve"> et al., 2020)</w:t>
          </w:r>
        </w:sdtContent>
      </w:sdt>
      <w:r w:rsidRPr="00C50C22">
        <w:rPr>
          <w:rFonts w:ascii="Times New Roman" w:hAnsi="Times New Roman" w:cs="Times New Roman"/>
          <w:sz w:val="22"/>
          <w:szCs w:val="22"/>
        </w:rPr>
        <w:t xml:space="preserve"> from task-trained encoders to frozen foundation features and, in doing so, directly fulfilling the three objectives: the space was built and shown to discriminate the groups, its temporal and spatial structure was quantified with design-appropriate statistics, and it was benchmarked against the </w:t>
      </w:r>
      <w:r w:rsidR="00A5622C">
        <w:rPr>
          <w:rFonts w:ascii="Times New Roman" w:hAnsi="Times New Roman" w:cs="Times New Roman"/>
          <w:sz w:val="22"/>
          <w:szCs w:val="22"/>
        </w:rPr>
        <w:t>conventional</w:t>
      </w:r>
      <w:r w:rsidRPr="00C50C22">
        <w:rPr>
          <w:rFonts w:ascii="Times New Roman" w:hAnsi="Times New Roman" w:cs="Times New Roman"/>
          <w:sz w:val="22"/>
          <w:szCs w:val="22"/>
        </w:rPr>
        <w:t xml:space="preserve"> reference and found complementary rather than redundant.</w:t>
      </w:r>
    </w:p>
    <w:p w14:paraId="52804543" w14:textId="60DC55EB" w:rsidR="00441A6C" w:rsidRPr="00C50C22" w:rsidRDefault="00000000" w:rsidP="00C50C22">
      <w:pPr>
        <w:pStyle w:val="Ttulo3"/>
        <w:spacing w:before="100" w:beforeAutospacing="1" w:after="100" w:afterAutospacing="1"/>
        <w:jc w:val="both"/>
        <w:rPr>
          <w:rFonts w:ascii="Times New Roman" w:hAnsi="Times New Roman" w:cs="Times New Roman"/>
          <w:color w:val="auto"/>
          <w:sz w:val="22"/>
          <w:szCs w:val="22"/>
        </w:rPr>
      </w:pPr>
      <w:bookmarkStart w:id="13" w:name="theoretical-explanation-of-the-finding"/>
      <w:bookmarkEnd w:id="12"/>
      <w:r w:rsidRPr="00C50C22">
        <w:rPr>
          <w:rFonts w:ascii="Times New Roman" w:hAnsi="Times New Roman" w:cs="Times New Roman"/>
          <w:color w:val="auto"/>
          <w:sz w:val="22"/>
          <w:szCs w:val="22"/>
        </w:rPr>
        <w:lastRenderedPageBreak/>
        <w:t xml:space="preserve">4.2 </w:t>
      </w:r>
      <w:r w:rsidR="00E8385D" w:rsidRPr="00C50C22">
        <w:rPr>
          <w:rFonts w:ascii="Times New Roman" w:hAnsi="Times New Roman" w:cs="Times New Roman"/>
          <w:color w:val="auto"/>
          <w:sz w:val="22"/>
          <w:szCs w:val="22"/>
        </w:rPr>
        <w:t xml:space="preserve">Why should features never </w:t>
      </w:r>
      <w:proofErr w:type="gramStart"/>
      <w:r w:rsidR="00E8385D" w:rsidRPr="00C50C22">
        <w:rPr>
          <w:rFonts w:ascii="Times New Roman" w:hAnsi="Times New Roman" w:cs="Times New Roman"/>
          <w:color w:val="auto"/>
          <w:sz w:val="22"/>
          <w:szCs w:val="22"/>
        </w:rPr>
        <w:t>tuned</w:t>
      </w:r>
      <w:proofErr w:type="gramEnd"/>
      <w:r w:rsidR="00E8385D" w:rsidRPr="00C50C22">
        <w:rPr>
          <w:rFonts w:ascii="Times New Roman" w:hAnsi="Times New Roman" w:cs="Times New Roman"/>
          <w:color w:val="auto"/>
          <w:sz w:val="22"/>
          <w:szCs w:val="22"/>
        </w:rPr>
        <w:t xml:space="preserve"> on a plant image behave this way?</w:t>
      </w:r>
    </w:p>
    <w:p w14:paraId="1DEDF9E7" w14:textId="2FDE5D58" w:rsidR="00441A6C" w:rsidRPr="00C50C22" w:rsidRDefault="00000000" w:rsidP="00C50C22">
      <w:pPr>
        <w:pStyle w:val="FirstParagraph"/>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sz w:val="22"/>
          <w:szCs w:val="22"/>
        </w:rPr>
        <w:t xml:space="preserve">The explanation runs through what the encoder learned and how its two outputs map onto biology. Self-supervised Vision Transformers are trained to make invariant, general-purpose descriptions of natural images, and the resulting features approximate the disentangled, reusable factors that representation learning theory predicts a good encoder should recover </w:t>
      </w:r>
      <w:sdt>
        <w:sdtPr>
          <w:rPr>
            <w:rFonts w:ascii="Times New Roman" w:hAnsi="Times New Roman" w:cs="Times New Roman"/>
            <w:color w:val="000000"/>
            <w:sz w:val="22"/>
            <w:szCs w:val="22"/>
          </w:rPr>
          <w:tag w:val="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sWBdWthc3oiLCJwYXJzZS1uYW1lcyI6ZmFsc2UsImRyb3BwaW5nLXBhcnRpY2xlIjoiIiwibm9uLWRyb3BwaW5nLXBhcnRpY2xlIjoiIn0seyJmYW1pbHkiOiJQb2xvc3VraGluIiwiZ2l2ZW4iOiJJbGxpYSIsInBhcnNlLW5hbWVzIjpmYWxzZSwiZHJvcHBpbmctcGFydGljbGUiOiIiLCJub24tZHJvcHBpbmctcGFydGljbGUiOiIifV0sImNvbnRhaW5lci10aXRsZSI6IkFkdmFuY2VzIGluIG5ldXJhbCBpbmZvcm1hdGlvbiBwcm9jZXNzaW5nIHN5c3RlbXMiLCJjb250YWluZXItdGl0bGUtc2hvcnQiOiJBZHYuIE5ldXJhbCBJbmYuIFByb2Nlc3MuIFN5c3QuIiwiaXNzdWVkIjp7ImRhdGUtcGFydHMiOltbMjAxN11df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fSwiaXNUZW1wb3JhcnkiOmZhbHNlfV19"/>
          <w:id w:val="565540240"/>
          <w:placeholder>
            <w:docPart w:val="DefaultPlaceholder_-1854013440"/>
          </w:placeholder>
        </w:sdtPr>
        <w:sdtContent>
          <w:r w:rsidR="009517A0" w:rsidRPr="009517A0">
            <w:rPr>
              <w:rFonts w:ascii="Times New Roman" w:hAnsi="Times New Roman" w:cs="Times New Roman"/>
              <w:color w:val="000000"/>
              <w:sz w:val="22"/>
              <w:szCs w:val="22"/>
            </w:rPr>
            <w:t xml:space="preserve">(Bengio et al., 2014; </w:t>
          </w:r>
          <w:proofErr w:type="spellStart"/>
          <w:r w:rsidR="009517A0" w:rsidRPr="009517A0">
            <w:rPr>
              <w:rFonts w:ascii="Times New Roman" w:hAnsi="Times New Roman" w:cs="Times New Roman"/>
              <w:color w:val="000000"/>
              <w:sz w:val="22"/>
              <w:szCs w:val="22"/>
            </w:rPr>
            <w:t>Elharrouss</w:t>
          </w:r>
          <w:proofErr w:type="spellEnd"/>
          <w:r w:rsidR="009517A0" w:rsidRPr="009517A0">
            <w:rPr>
              <w:rFonts w:ascii="Times New Roman" w:hAnsi="Times New Roman" w:cs="Times New Roman"/>
              <w:color w:val="000000"/>
              <w:sz w:val="22"/>
              <w:szCs w:val="22"/>
            </w:rPr>
            <w:t xml:space="preserve"> et al., 2025; </w:t>
          </w:r>
          <w:proofErr w:type="spellStart"/>
          <w:r w:rsidR="009517A0" w:rsidRPr="009517A0">
            <w:rPr>
              <w:rFonts w:ascii="Times New Roman" w:hAnsi="Times New Roman" w:cs="Times New Roman"/>
              <w:color w:val="000000"/>
              <w:sz w:val="22"/>
              <w:szCs w:val="22"/>
            </w:rPr>
            <w:t>Oquab</w:t>
          </w:r>
          <w:proofErr w:type="spellEnd"/>
          <w:r w:rsidR="009517A0" w:rsidRPr="009517A0">
            <w:rPr>
              <w:rFonts w:ascii="Times New Roman" w:hAnsi="Times New Roman" w:cs="Times New Roman"/>
              <w:color w:val="000000"/>
              <w:sz w:val="22"/>
              <w:szCs w:val="22"/>
            </w:rPr>
            <w:t xml:space="preserve"> et al., 2024; Vaswani et al., 2017)</w:t>
          </w:r>
        </w:sdtContent>
      </w:sdt>
      <w:r w:rsidRPr="00C50C22">
        <w:rPr>
          <w:rFonts w:ascii="Times New Roman" w:hAnsi="Times New Roman" w:cs="Times New Roman"/>
          <w:sz w:val="22"/>
          <w:szCs w:val="22"/>
        </w:rPr>
        <w:t>. Natural images of leaves occupy a low-dimensional manifold within pixel space, and infection is, optically, a smooth and progressive deformation of that surface chlorosis, then necrosis, then coalescence. A smooth physical process mapped through a smooth feature extractor produces a smooth path, which is exactly why the latent space forms a continuous disease gradient (Figure 3) rather than disconnected clusters, and why progression reads as directed motion (Figure 4) rather than as categorical jumps. The manifold is not an artefact of the visualization; it is the geometric signature of a continuous biological process.</w:t>
      </w:r>
    </w:p>
    <w:p w14:paraId="4D98CF3C" w14:textId="723777E3" w:rsidR="00441A6C" w:rsidRPr="00C50C22" w:rsidRDefault="00000000" w:rsidP="00C50C22">
      <w:pPr>
        <w:pStyle w:val="Textoindependiente"/>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sz w:val="22"/>
          <w:szCs w:val="22"/>
        </w:rPr>
        <w:t xml:space="preserve">The division of </w:t>
      </w:r>
      <w:proofErr w:type="spellStart"/>
      <w:r w:rsidRPr="00C50C22">
        <w:rPr>
          <w:rFonts w:ascii="Times New Roman" w:hAnsi="Times New Roman" w:cs="Times New Roman"/>
          <w:sz w:val="22"/>
          <w:szCs w:val="22"/>
        </w:rPr>
        <w:t>labour</w:t>
      </w:r>
      <w:proofErr w:type="spellEnd"/>
      <w:r w:rsidRPr="00C50C22">
        <w:rPr>
          <w:rFonts w:ascii="Times New Roman" w:hAnsi="Times New Roman" w:cs="Times New Roman"/>
          <w:sz w:val="22"/>
          <w:szCs w:val="22"/>
        </w:rPr>
        <w:t xml:space="preserve"> between the two embeddings, the paper’s clearest new result, follows from the architecture </w:t>
      </w:r>
      <w:sdt>
        <w:sdtPr>
          <w:rPr>
            <w:rFonts w:ascii="Times New Roman" w:hAnsi="Times New Roman" w:cs="Times New Roman"/>
            <w:color w:val="000000"/>
            <w:sz w:val="22"/>
            <w:szCs w:val="22"/>
          </w:rPr>
          <w:tag w:val="MENDELEY_CITATION_v3_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"/>
          <w:id w:val="-1032728156"/>
          <w:placeholder>
            <w:docPart w:val="DefaultPlaceholder_-1854013440"/>
          </w:placeholder>
        </w:sdtPr>
        <w:sdtContent>
          <w:r w:rsidR="009517A0" w:rsidRPr="009517A0">
            <w:rPr>
              <w:rFonts w:ascii="Times New Roman" w:hAnsi="Times New Roman" w:cs="Times New Roman"/>
              <w:color w:val="000000"/>
              <w:sz w:val="22"/>
              <w:szCs w:val="22"/>
            </w:rPr>
            <w:t>(</w:t>
          </w:r>
          <w:proofErr w:type="spellStart"/>
          <w:r w:rsidR="009517A0" w:rsidRPr="009517A0">
            <w:rPr>
              <w:rFonts w:ascii="Times New Roman" w:hAnsi="Times New Roman" w:cs="Times New Roman"/>
              <w:color w:val="000000"/>
              <w:sz w:val="22"/>
              <w:szCs w:val="22"/>
            </w:rPr>
            <w:t>Dosovitskiy</w:t>
          </w:r>
          <w:proofErr w:type="spellEnd"/>
          <w:r w:rsidR="009517A0" w:rsidRPr="009517A0">
            <w:rPr>
              <w:rFonts w:ascii="Times New Roman" w:hAnsi="Times New Roman" w:cs="Times New Roman"/>
              <w:color w:val="000000"/>
              <w:sz w:val="22"/>
              <w:szCs w:val="22"/>
            </w:rPr>
            <w:t xml:space="preserve"> et al., 2021; </w:t>
          </w:r>
          <w:proofErr w:type="spellStart"/>
          <w:r w:rsidR="009517A0" w:rsidRPr="009517A0">
            <w:rPr>
              <w:rFonts w:ascii="Times New Roman" w:hAnsi="Times New Roman" w:cs="Times New Roman"/>
              <w:color w:val="000000"/>
              <w:sz w:val="22"/>
              <w:szCs w:val="22"/>
            </w:rPr>
            <w:t>Elharrouss</w:t>
          </w:r>
          <w:proofErr w:type="spellEnd"/>
          <w:r w:rsidR="009517A0" w:rsidRPr="009517A0">
            <w:rPr>
              <w:rFonts w:ascii="Times New Roman" w:hAnsi="Times New Roman" w:cs="Times New Roman"/>
              <w:color w:val="000000"/>
              <w:sz w:val="22"/>
              <w:szCs w:val="22"/>
            </w:rPr>
            <w:t xml:space="preserve"> et al., 2025)</w:t>
          </w:r>
        </w:sdtContent>
      </w:sdt>
      <w:r w:rsidRPr="00C50C22">
        <w:rPr>
          <w:rFonts w:ascii="Times New Roman" w:hAnsi="Times New Roman" w:cs="Times New Roman"/>
          <w:sz w:val="22"/>
          <w:szCs w:val="22"/>
        </w:rPr>
        <w:t xml:space="preserve">. The global class token is trained to summarize the whole image into a single semantic vector, so it aggregates leaf-scale properties accession morphology and overall disease state and consequently clusters by group (ARI = 0.77): it encodes </w:t>
      </w:r>
      <w:r w:rsidRPr="00C50C22">
        <w:rPr>
          <w:rFonts w:ascii="Times New Roman" w:hAnsi="Times New Roman" w:cs="Times New Roman"/>
          <w:i/>
          <w:iCs/>
          <w:sz w:val="22"/>
          <w:szCs w:val="22"/>
        </w:rPr>
        <w:t>who the leaf is and how sick it is</w:t>
      </w:r>
      <w:r w:rsidRPr="00C50C22">
        <w:rPr>
          <w:rFonts w:ascii="Times New Roman" w:hAnsi="Times New Roman" w:cs="Times New Roman"/>
          <w:sz w:val="22"/>
          <w:szCs w:val="22"/>
        </w:rPr>
        <w:t>. The patch tokens, by contrast, keep their spatial coordinates and describe local tissue condition, and local tissue condition is not accession-specific</w:t>
      </w:r>
      <w:r w:rsidR="003B3110">
        <w:rPr>
          <w:rFonts w:ascii="Times New Roman" w:hAnsi="Times New Roman" w:cs="Times New Roman"/>
          <w:sz w:val="22"/>
          <w:szCs w:val="22"/>
        </w:rPr>
        <w:t xml:space="preserve"> </w:t>
      </w:r>
      <w:r w:rsidRPr="00C50C22">
        <w:rPr>
          <w:rFonts w:ascii="Times New Roman" w:hAnsi="Times New Roman" w:cs="Times New Roman"/>
          <w:sz w:val="22"/>
          <w:szCs w:val="22"/>
        </w:rPr>
        <w:t xml:space="preserve">a necrotic patch on ASC 160 resembles a necrotic patch on CAL 96 so the same tokens that faithfully localize the symptom (ρ ≈ 0.35) carry almost no group identity (ARI = 0.10). This is not a defect of the patch representation but a direct consequence of what “local” means biologically: the global vector answers </w:t>
      </w:r>
      <w:r w:rsidRPr="00C50C22">
        <w:rPr>
          <w:rFonts w:ascii="Times New Roman" w:hAnsi="Times New Roman" w:cs="Times New Roman"/>
          <w:i/>
          <w:iCs/>
          <w:sz w:val="22"/>
          <w:szCs w:val="22"/>
        </w:rPr>
        <w:t>what phenotype is present</w:t>
      </w:r>
      <w:r w:rsidRPr="00C50C22">
        <w:rPr>
          <w:rFonts w:ascii="Times New Roman" w:hAnsi="Times New Roman" w:cs="Times New Roman"/>
          <w:sz w:val="22"/>
          <w:szCs w:val="22"/>
        </w:rPr>
        <w:t xml:space="preserve">, the patch grid answers </w:t>
      </w:r>
      <w:r w:rsidRPr="00C50C22">
        <w:rPr>
          <w:rFonts w:ascii="Times New Roman" w:hAnsi="Times New Roman" w:cs="Times New Roman"/>
          <w:i/>
          <w:iCs/>
          <w:sz w:val="22"/>
          <w:szCs w:val="22"/>
        </w:rPr>
        <w:t>where and how it is arranged</w:t>
      </w:r>
      <w:r w:rsidRPr="00C50C22">
        <w:rPr>
          <w:rFonts w:ascii="Times New Roman" w:hAnsi="Times New Roman" w:cs="Times New Roman"/>
          <w:sz w:val="22"/>
          <w:szCs w:val="22"/>
        </w:rPr>
        <w:t>, and the two are separable because those are separate biological questions.</w:t>
      </w:r>
    </w:p>
    <w:p w14:paraId="7A531319" w14:textId="454C412C" w:rsidR="00441A6C" w:rsidRPr="00C50C22" w:rsidRDefault="00000000" w:rsidP="00C50C22">
      <w:pPr>
        <w:pStyle w:val="Textoindependiente"/>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sz w:val="22"/>
          <w:szCs w:val="22"/>
        </w:rPr>
        <w:t xml:space="preserve">Read through this lens, the temporal and spatial statistics acquire mechanistic meaning rather than remaining descriptive. The monotonic rise in within-group dispersion (PERMDISP </w:t>
      </w:r>
      <w:r w:rsidRPr="00C50C22">
        <w:rPr>
          <w:rFonts w:ascii="Times New Roman" w:hAnsi="Times New Roman" w:cs="Times New Roman"/>
          <w:i/>
          <w:iCs/>
          <w:sz w:val="22"/>
          <w:szCs w:val="22"/>
        </w:rPr>
        <w:t>P</w:t>
      </w:r>
      <w:r w:rsidRPr="00C50C22">
        <w:rPr>
          <w:rFonts w:ascii="Times New Roman" w:hAnsi="Times New Roman" w:cs="Times New Roman"/>
          <w:sz w:val="22"/>
          <w:szCs w:val="22"/>
        </w:rPr>
        <w:t xml:space="preserve"> = 0.001) is what one expects when genetically uniform material meets a stochastic infection process: lesion initiation, expansion and local host response vary from leaf to leaf, so an initially tight cloud of “healthy” phenotypes spreads as each unit follows its own path biological variance itself increasing with disease, a quantity severity cannot report. The increase in Moran’s </w:t>
      </w:r>
      <w:r w:rsidRPr="00C50C22">
        <w:rPr>
          <w:rFonts w:ascii="Times New Roman" w:hAnsi="Times New Roman" w:cs="Times New Roman"/>
          <w:i/>
          <w:iCs/>
          <w:sz w:val="22"/>
          <w:szCs w:val="22"/>
        </w:rPr>
        <w:t>I</w:t>
      </w:r>
      <w:r w:rsidRPr="00C50C22">
        <w:rPr>
          <w:rFonts w:ascii="Times New Roman" w:hAnsi="Times New Roman" w:cs="Times New Roman"/>
          <w:sz w:val="22"/>
          <w:szCs w:val="22"/>
        </w:rPr>
        <w:t xml:space="preserve"> from near-zero at T1 to positive at T3 tracks the epidemiology of lesion growth and coalescence on a single organ (Madden et al., 2007): early infections are scattered points, late infections are merged fronts, and spatial autocorrelation rises accordingly. Crucially, that equal-severity leaves can be spatially opposite (Figure 5E–F) means the arrangement of disease is a phenotype in its own right, conceptually close to the </w:t>
      </w:r>
      <w:r w:rsidR="00A5622C">
        <w:rPr>
          <w:rFonts w:ascii="Times New Roman" w:hAnsi="Times New Roman" w:cs="Times New Roman"/>
          <w:sz w:val="22"/>
          <w:szCs w:val="22"/>
        </w:rPr>
        <w:t>conventional</w:t>
      </w:r>
      <w:r w:rsidRPr="00C50C22">
        <w:rPr>
          <w:rFonts w:ascii="Times New Roman" w:hAnsi="Times New Roman" w:cs="Times New Roman"/>
          <w:sz w:val="22"/>
          <w:szCs w:val="22"/>
        </w:rPr>
        <w:t xml:space="preserve"> decomposition of resistance into separately inherited components infection frequency, lesion size, latent period, colonization rate rather than a single susceptibility score </w:t>
      </w:r>
      <w:sdt>
        <w:sdtPr>
          <w:rPr>
            <w:rFonts w:ascii="Times New Roman" w:hAnsi="Times New Roman" w:cs="Times New Roman"/>
            <w:color w:val="000000"/>
            <w:sz w:val="22"/>
            <w:szCs w:val="22"/>
          </w:rPr>
          <w:tag w:val="MENDELEY_CITATION_v3_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"/>
          <w:id w:val="-1136414596"/>
          <w:placeholder>
            <w:docPart w:val="DefaultPlaceholder_-1854013440"/>
          </w:placeholder>
        </w:sdtPr>
        <w:sdtContent>
          <w:r w:rsidR="009517A0" w:rsidRPr="009517A0">
            <w:rPr>
              <w:rFonts w:ascii="Times New Roman" w:hAnsi="Times New Roman" w:cs="Times New Roman"/>
              <w:color w:val="000000"/>
              <w:sz w:val="22"/>
              <w:szCs w:val="22"/>
            </w:rPr>
            <w:t>(</w:t>
          </w:r>
          <w:proofErr w:type="spellStart"/>
          <w:r w:rsidR="009517A0" w:rsidRPr="009517A0">
            <w:rPr>
              <w:rFonts w:ascii="Times New Roman" w:hAnsi="Times New Roman" w:cs="Times New Roman"/>
              <w:color w:val="000000"/>
              <w:sz w:val="22"/>
              <w:szCs w:val="22"/>
            </w:rPr>
            <w:t>Parlevliet</w:t>
          </w:r>
          <w:proofErr w:type="spellEnd"/>
          <w:r w:rsidR="009517A0" w:rsidRPr="009517A0">
            <w:rPr>
              <w:rFonts w:ascii="Times New Roman" w:hAnsi="Times New Roman" w:cs="Times New Roman"/>
              <w:color w:val="000000"/>
              <w:sz w:val="22"/>
              <w:szCs w:val="22"/>
            </w:rPr>
            <w:t>, 1979)</w:t>
          </w:r>
        </w:sdtContent>
      </w:sdt>
      <w:r w:rsidRPr="00C50C22">
        <w:rPr>
          <w:rFonts w:ascii="Times New Roman" w:hAnsi="Times New Roman" w:cs="Times New Roman"/>
          <w:sz w:val="22"/>
          <w:szCs w:val="22"/>
        </w:rPr>
        <w:t>. The latent space, the trajectories and the spatial statistics are, in effect, an image-derived, continuous re-expression of that multi-component view of the interaction.</w:t>
      </w:r>
    </w:p>
    <w:p w14:paraId="6010B245" w14:textId="2F11521F" w:rsidR="00441A6C" w:rsidRPr="00C50C22" w:rsidRDefault="00000000" w:rsidP="00C50C22">
      <w:pPr>
        <w:pStyle w:val="Ttulo3"/>
        <w:spacing w:before="100" w:beforeAutospacing="1" w:after="100" w:afterAutospacing="1"/>
        <w:jc w:val="both"/>
        <w:rPr>
          <w:rFonts w:ascii="Times New Roman" w:hAnsi="Times New Roman" w:cs="Times New Roman"/>
          <w:color w:val="auto"/>
          <w:sz w:val="22"/>
          <w:szCs w:val="22"/>
        </w:rPr>
      </w:pPr>
      <w:bookmarkStart w:id="14" w:name="X786d9d7f855eacdf95ad7ca905f2e4158311eda"/>
      <w:bookmarkEnd w:id="13"/>
      <w:r w:rsidRPr="00C50C22">
        <w:rPr>
          <w:rFonts w:ascii="Times New Roman" w:hAnsi="Times New Roman" w:cs="Times New Roman"/>
          <w:color w:val="auto"/>
          <w:sz w:val="22"/>
          <w:szCs w:val="22"/>
        </w:rPr>
        <w:t xml:space="preserve">4.3 </w:t>
      </w:r>
      <w:r w:rsidR="00EC1D61" w:rsidRPr="00EC1D61">
        <w:rPr>
          <w:rFonts w:ascii="Times New Roman" w:hAnsi="Times New Roman" w:cs="Times New Roman"/>
          <w:color w:val="auto"/>
          <w:sz w:val="22"/>
          <w:szCs w:val="22"/>
        </w:rPr>
        <w:t>Self-attention and embeddings</w:t>
      </w:r>
      <w:r w:rsidR="003F4A08">
        <w:rPr>
          <w:rFonts w:ascii="Times New Roman" w:hAnsi="Times New Roman" w:cs="Times New Roman"/>
          <w:color w:val="auto"/>
          <w:sz w:val="22"/>
          <w:szCs w:val="22"/>
        </w:rPr>
        <w:t>-</w:t>
      </w:r>
      <w:r w:rsidR="00AA1B9E">
        <w:rPr>
          <w:rFonts w:ascii="Times New Roman" w:hAnsi="Times New Roman" w:cs="Times New Roman"/>
          <w:color w:val="auto"/>
          <w:sz w:val="22"/>
          <w:szCs w:val="22"/>
        </w:rPr>
        <w:t>patch</w:t>
      </w:r>
      <w:r w:rsidR="00EC1D61" w:rsidRPr="00EC1D61">
        <w:rPr>
          <w:rFonts w:ascii="Times New Roman" w:hAnsi="Times New Roman" w:cs="Times New Roman"/>
          <w:color w:val="auto"/>
          <w:sz w:val="22"/>
          <w:szCs w:val="22"/>
        </w:rPr>
        <w:t xml:space="preserve"> don't functional?</w:t>
      </w:r>
    </w:p>
    <w:p w14:paraId="7B93FB92" w14:textId="636C8BB8" w:rsidR="00441A6C" w:rsidRPr="00C50C22" w:rsidRDefault="00000000" w:rsidP="00C50C22">
      <w:pPr>
        <w:pStyle w:val="FirstParagraph"/>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sz w:val="22"/>
          <w:szCs w:val="22"/>
        </w:rPr>
        <w:t xml:space="preserve">We report the weak results as plainly as the strong ones, because each clarifies what the representation is and is not. The most conspicuous is that attention did not localize the symptom (ρ ≈ −0.10) while the patch symptom score did (ρ ≈ 0.35). This is not a disappointment so much as a caution the wider field has already learned to heed: attention weights are not, in general, faithful explanations of what a model has used </w:t>
      </w:r>
      <w:sdt>
        <w:sdtPr>
          <w:rPr>
            <w:rFonts w:ascii="Times New Roman" w:hAnsi="Times New Roman" w:cs="Times New Roman"/>
            <w:color w:val="000000"/>
            <w:sz w:val="22"/>
            <w:szCs w:val="22"/>
          </w:rPr>
          <w:tag w:val="MENDELEY_CITATION_v3_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"/>
          <w:id w:val="1136760905"/>
          <w:placeholder>
            <w:docPart w:val="DefaultPlaceholder_-1854013440"/>
          </w:placeholder>
        </w:sdtPr>
        <w:sdtContent>
          <w:r w:rsidR="009517A0" w:rsidRPr="009517A0">
            <w:rPr>
              <w:rFonts w:ascii="Times New Roman" w:eastAsia="Times New Roman" w:hAnsi="Times New Roman" w:cs="Times New Roman"/>
              <w:color w:val="000000"/>
              <w:sz w:val="22"/>
            </w:rPr>
            <w:t>(Jain &amp; Wallace, 2019)</w:t>
          </w:r>
        </w:sdtContent>
      </w:sdt>
      <w:r w:rsidRPr="00C50C22">
        <w:rPr>
          <w:rFonts w:ascii="Times New Roman" w:hAnsi="Times New Roman" w:cs="Times New Roman"/>
          <w:sz w:val="22"/>
          <w:szCs w:val="22"/>
        </w:rPr>
        <w:t xml:space="preserve">, and attention rollout aggregates information flow through the network rather than isolating a task-relevant signal </w:t>
      </w:r>
      <w:sdt>
        <w:sdtPr>
          <w:rPr>
            <w:rFonts w:ascii="Times New Roman" w:hAnsi="Times New Roman" w:cs="Times New Roman"/>
            <w:color w:val="000000"/>
            <w:sz w:val="22"/>
            <w:szCs w:val="22"/>
          </w:rPr>
          <w:tag w:val="MENDELEY_CITATION_v3_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"/>
          <w:id w:val="-1136337170"/>
          <w:placeholder>
            <w:docPart w:val="DefaultPlaceholder_-1854013440"/>
          </w:placeholder>
        </w:sdtPr>
        <w:sdtContent>
          <w:r w:rsidR="009517A0" w:rsidRPr="009517A0">
            <w:rPr>
              <w:rFonts w:ascii="Times New Roman" w:eastAsia="Times New Roman" w:hAnsi="Times New Roman" w:cs="Times New Roman"/>
              <w:color w:val="000000"/>
              <w:sz w:val="22"/>
            </w:rPr>
            <w:t>(Abnar &amp; Zuidema, 2020)</w:t>
          </w:r>
        </w:sdtContent>
      </w:sdt>
      <w:r w:rsidRPr="00C50C22">
        <w:rPr>
          <w:rFonts w:ascii="Times New Roman" w:hAnsi="Times New Roman" w:cs="Times New Roman"/>
          <w:sz w:val="22"/>
          <w:szCs w:val="22"/>
        </w:rPr>
        <w:t xml:space="preserve">. DINO-family encoders acquire an object-ness prior through self-distillation, so </w:t>
      </w:r>
      <w:r w:rsidRPr="00C50C22">
        <w:rPr>
          <w:rFonts w:ascii="Times New Roman" w:hAnsi="Times New Roman" w:cs="Times New Roman"/>
          <w:sz w:val="22"/>
          <w:szCs w:val="22"/>
        </w:rPr>
        <w:lastRenderedPageBreak/>
        <w:t>their attention settles reliably on the leaf lamina and its venation evidence that the model looks at the plant, not at the background but it was never optimized to find lesions, and so it does not. The correct instrument for symptom localization is a distance in representation space (the cosine distance of each patch to the healthy control centroid), and once we use that instrument the signal is clear. The lesson is methodological and transferable: interpret transformer attention conservatively, and measure symptoms in the feature geometry, not in the attention maps.</w:t>
      </w:r>
    </w:p>
    <w:p w14:paraId="77270F90" w14:textId="5A98F030" w:rsidR="00441A6C" w:rsidRPr="00C50C22" w:rsidRDefault="00000000" w:rsidP="00C50C22">
      <w:pPr>
        <w:pStyle w:val="Textoindependiente"/>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sz w:val="22"/>
          <w:szCs w:val="22"/>
        </w:rPr>
        <w:t xml:space="preserve">The second </w:t>
      </w:r>
      <w:r w:rsidR="00FA18FE">
        <w:rPr>
          <w:rFonts w:ascii="Times New Roman" w:hAnsi="Times New Roman" w:cs="Times New Roman"/>
          <w:sz w:val="22"/>
          <w:szCs w:val="22"/>
        </w:rPr>
        <w:t>aspect</w:t>
      </w:r>
      <w:r w:rsidRPr="00C50C22">
        <w:rPr>
          <w:rFonts w:ascii="Times New Roman" w:hAnsi="Times New Roman" w:cs="Times New Roman"/>
          <w:sz w:val="22"/>
          <w:szCs w:val="22"/>
        </w:rPr>
        <w:t>, the failure of patch embeddings to recover the groups without labels (ARI = 0.10), is only unsatisfactory against a mistaken expectation; theoretically it is the expected complement of the global result, for the reason given above. It becomes informative precisely because it is a clean negative: it shows that group identity lives in the global token and local condition in the patch grid, which is the evidence that the two representations are non-redundant. The third, and the one with real biological teeth, is the developmental confound. Control leaves drifted in latent space, and the unsupervised palette scored an elevated “severity” (~9%) on senescing ASC 160 controls at T3, because age-related chlorosis is spectrally close to early disease. This is why the raw inoculated-versus-control displacement contrast was not significant (</w:t>
      </w:r>
      <w:r w:rsidRPr="00C50C22">
        <w:rPr>
          <w:rFonts w:ascii="Times New Roman" w:hAnsi="Times New Roman" w:cs="Times New Roman"/>
          <w:i/>
          <w:iCs/>
          <w:sz w:val="22"/>
          <w:szCs w:val="22"/>
        </w:rPr>
        <w:t>P</w:t>
      </w:r>
      <w:r w:rsidRPr="00C50C22">
        <w:rPr>
          <w:rFonts w:ascii="Times New Roman" w:hAnsi="Times New Roman" w:cs="Times New Roman"/>
          <w:sz w:val="22"/>
          <w:szCs w:val="22"/>
        </w:rPr>
        <w:t xml:space="preserve"> = 0.11) even though the disease-specific inoculation × timepoint interaction was (Table 2): an unsupervised, color-driven reading cannot, on its own, separate the yellowing of senescence from the yellowing of infection, a well-known hazard of image-based severity that motivates careful controls and calibration </w:t>
      </w:r>
      <w:sdt>
        <w:sdtPr>
          <w:rPr>
            <w:rFonts w:ascii="Times New Roman" w:hAnsi="Times New Roman" w:cs="Times New Roman"/>
            <w:color w:val="000000"/>
            <w:sz w:val="22"/>
            <w:szCs w:val="22"/>
          </w:rPr>
          <w:tag w:val="MENDELEY_CITATION_v3_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"/>
          <w:id w:val="-1088384672"/>
          <w:placeholder>
            <w:docPart w:val="DefaultPlaceholder_-1854013440"/>
          </w:placeholder>
        </w:sdtPr>
        <w:sdtContent>
          <w:r w:rsidR="009517A0" w:rsidRPr="009517A0">
            <w:rPr>
              <w:rFonts w:ascii="Times New Roman" w:hAnsi="Times New Roman" w:cs="Times New Roman"/>
              <w:color w:val="000000"/>
              <w:sz w:val="22"/>
              <w:szCs w:val="22"/>
            </w:rPr>
            <w:t>(Bock et al., 2020a)</w:t>
          </w:r>
        </w:sdtContent>
      </w:sdt>
      <w:r w:rsidRPr="00C50C22">
        <w:rPr>
          <w:rFonts w:ascii="Times New Roman" w:hAnsi="Times New Roman" w:cs="Times New Roman"/>
          <w:sz w:val="22"/>
          <w:szCs w:val="22"/>
        </w:rPr>
        <w:t xml:space="preserve">. We handled it by reading disease effects within accession </w:t>
      </w:r>
      <w:proofErr w:type="gramStart"/>
      <w:r w:rsidRPr="00C50C22">
        <w:rPr>
          <w:rFonts w:ascii="Times New Roman" w:hAnsi="Times New Roman" w:cs="Times New Roman"/>
          <w:sz w:val="22"/>
          <w:szCs w:val="22"/>
        </w:rPr>
        <w:t>and by</w:t>
      </w:r>
      <w:proofErr w:type="gramEnd"/>
      <w:r w:rsidRPr="00C50C22">
        <w:rPr>
          <w:rFonts w:ascii="Times New Roman" w:hAnsi="Times New Roman" w:cs="Times New Roman"/>
          <w:sz w:val="22"/>
          <w:szCs w:val="22"/>
        </w:rPr>
        <w:t xml:space="preserve"> trusting the interaction term over the raw contrast, but it bounds the strength of any claim drawn from the control drift alone. Finally, the accession axis dominates the manifold because the two accessions differ in leaf morphology as well as in susceptibility; disease effects are therefore best read within accession, as we have done throughout.</w:t>
      </w:r>
    </w:p>
    <w:p w14:paraId="308D0D83" w14:textId="184E37F7" w:rsidR="00441A6C" w:rsidRPr="00C50C22" w:rsidRDefault="00000000" w:rsidP="00C50C22">
      <w:pPr>
        <w:pStyle w:val="Ttulo3"/>
        <w:spacing w:before="100" w:beforeAutospacing="1" w:after="100" w:afterAutospacing="1"/>
        <w:jc w:val="both"/>
        <w:rPr>
          <w:rFonts w:ascii="Times New Roman" w:hAnsi="Times New Roman" w:cs="Times New Roman"/>
          <w:color w:val="auto"/>
          <w:sz w:val="22"/>
          <w:szCs w:val="22"/>
        </w:rPr>
      </w:pPr>
      <w:bookmarkStart w:id="15" w:name="X0e47a7c6dd6160e9b9a387cd145f2f7e9006147"/>
      <w:bookmarkEnd w:id="14"/>
      <w:r w:rsidRPr="00C50C22">
        <w:rPr>
          <w:rFonts w:ascii="Times New Roman" w:hAnsi="Times New Roman" w:cs="Times New Roman"/>
          <w:color w:val="auto"/>
          <w:sz w:val="22"/>
          <w:szCs w:val="22"/>
        </w:rPr>
        <w:t xml:space="preserve">4.4 Limitations </w:t>
      </w:r>
      <w:r w:rsidR="00FA18FE">
        <w:rPr>
          <w:rFonts w:ascii="Times New Roman" w:hAnsi="Times New Roman" w:cs="Times New Roman"/>
          <w:color w:val="auto"/>
          <w:sz w:val="22"/>
          <w:szCs w:val="22"/>
        </w:rPr>
        <w:t xml:space="preserve">found </w:t>
      </w:r>
      <w:r w:rsidRPr="00C50C22">
        <w:rPr>
          <w:rFonts w:ascii="Times New Roman" w:hAnsi="Times New Roman" w:cs="Times New Roman"/>
          <w:color w:val="auto"/>
          <w:sz w:val="22"/>
          <w:szCs w:val="22"/>
        </w:rPr>
        <w:t>and how they could be improved</w:t>
      </w:r>
    </w:p>
    <w:p w14:paraId="2E4C1A5B" w14:textId="321BA753" w:rsidR="00441A6C" w:rsidRPr="00C50C22" w:rsidRDefault="00000000" w:rsidP="00C50C22">
      <w:pPr>
        <w:pStyle w:val="FirstParagraph"/>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sz w:val="22"/>
          <w:szCs w:val="22"/>
        </w:rPr>
        <w:t xml:space="preserve">Several constraints bound these conclusions, and each suggests a concrete remedy. First, the severity reference is automatic and unsupervised: a color-palette classifier with no expert-annotated ground truth. Calibrating the palette against rater estimates and, better, against true pixel-level lesion masks would sharpen both the severity values and the attention-versus-symptom </w:t>
      </w:r>
      <w:proofErr w:type="gramStart"/>
      <w:r w:rsidRPr="00C50C22">
        <w:rPr>
          <w:rFonts w:ascii="Times New Roman" w:hAnsi="Times New Roman" w:cs="Times New Roman"/>
          <w:sz w:val="22"/>
          <w:szCs w:val="22"/>
        </w:rPr>
        <w:t>comparison, and</w:t>
      </w:r>
      <w:proofErr w:type="gramEnd"/>
      <w:r w:rsidRPr="00C50C22">
        <w:rPr>
          <w:rFonts w:ascii="Times New Roman" w:hAnsi="Times New Roman" w:cs="Times New Roman"/>
          <w:sz w:val="22"/>
          <w:szCs w:val="22"/>
        </w:rPr>
        <w:t xml:space="preserve"> would let us quantify agreement rather than assume it </w:t>
      </w:r>
      <w:sdt>
        <w:sdtPr>
          <w:rPr>
            <w:rFonts w:ascii="Times New Roman" w:hAnsi="Times New Roman" w:cs="Times New Roman"/>
            <w:color w:val="000000"/>
            <w:sz w:val="22"/>
            <w:szCs w:val="22"/>
          </w:rPr>
          <w:tag w:val="MENDELEY_CITATION_v3_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"/>
          <w:id w:val="-1973659388"/>
          <w:placeholder>
            <w:docPart w:val="DefaultPlaceholder_-1854013440"/>
          </w:placeholder>
        </w:sdtPr>
        <w:sdtContent>
          <w:r w:rsidR="009517A0" w:rsidRPr="009517A0">
            <w:rPr>
              <w:rFonts w:ascii="Times New Roman" w:hAnsi="Times New Roman" w:cs="Times New Roman"/>
              <w:color w:val="000000"/>
              <w:sz w:val="22"/>
              <w:szCs w:val="22"/>
            </w:rPr>
            <w:t xml:space="preserve">(Bock et al., 2010; </w:t>
          </w:r>
          <w:proofErr w:type="spellStart"/>
          <w:r w:rsidR="009517A0" w:rsidRPr="009517A0">
            <w:rPr>
              <w:rFonts w:ascii="Times New Roman" w:hAnsi="Times New Roman" w:cs="Times New Roman"/>
              <w:color w:val="000000"/>
              <w:sz w:val="22"/>
              <w:szCs w:val="22"/>
            </w:rPr>
            <w:t>Mahlein</w:t>
          </w:r>
          <w:proofErr w:type="spellEnd"/>
          <w:r w:rsidR="009517A0" w:rsidRPr="009517A0">
            <w:rPr>
              <w:rFonts w:ascii="Times New Roman" w:hAnsi="Times New Roman" w:cs="Times New Roman"/>
              <w:color w:val="000000"/>
              <w:sz w:val="22"/>
              <w:szCs w:val="22"/>
            </w:rPr>
            <w:t>, 2016)</w:t>
          </w:r>
        </w:sdtContent>
      </w:sdt>
      <w:r w:rsidRPr="00C50C22">
        <w:rPr>
          <w:rFonts w:ascii="Times New Roman" w:hAnsi="Times New Roman" w:cs="Times New Roman"/>
          <w:sz w:val="22"/>
          <w:szCs w:val="22"/>
        </w:rPr>
        <w:t xml:space="preserve">. Second, only three evaluation points were available, so the trajectory descriptors are coarse and AUDPC is necessarily a relative index over equally spaced times; denser longitudinal sampling would support genuine functional-data and dynamical models of disease progress, in which the latent path could be fitted as a continuous curve rather than a two-segment polyline. Third, the study rests on two accessions and one </w:t>
      </w:r>
      <w:proofErr w:type="spellStart"/>
      <w:r w:rsidRPr="00C50C22">
        <w:rPr>
          <w:rFonts w:ascii="Times New Roman" w:hAnsi="Times New Roman" w:cs="Times New Roman"/>
          <w:sz w:val="22"/>
          <w:szCs w:val="22"/>
        </w:rPr>
        <w:t>pathosystem</w:t>
      </w:r>
      <w:proofErr w:type="spellEnd"/>
      <w:r w:rsidRPr="00C50C22">
        <w:rPr>
          <w:rFonts w:ascii="Times New Roman" w:hAnsi="Times New Roman" w:cs="Times New Roman"/>
          <w:sz w:val="22"/>
          <w:szCs w:val="22"/>
        </w:rPr>
        <w:t xml:space="preserve"> imaged under controlled detached-leaf optics, which limits generalization and, for foundation features specifically, leaves open the question of domain shift to field conditions with variable illumination and background </w:t>
      </w:r>
      <w:sdt>
        <w:sdtPr>
          <w:rPr>
            <w:rFonts w:ascii="Times New Roman" w:hAnsi="Times New Roman" w:cs="Times New Roman"/>
            <w:color w:val="000000"/>
            <w:sz w:val="22"/>
            <w:szCs w:val="22"/>
          </w:rPr>
          <w:tag w:val="MENDELEY_CITATION_v3_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"/>
          <w:id w:val="1946875540"/>
          <w:placeholder>
            <w:docPart w:val="DefaultPlaceholder_-1854013440"/>
          </w:placeholder>
        </w:sdtPr>
        <w:sdtContent>
          <w:r w:rsidR="009517A0" w:rsidRPr="009517A0">
            <w:rPr>
              <w:rFonts w:ascii="Times New Roman" w:eastAsia="Times New Roman" w:hAnsi="Times New Roman" w:cs="Times New Roman"/>
              <w:color w:val="000000"/>
              <w:sz w:val="22"/>
            </w:rPr>
            <w:t>(Fahlgren et al., 2015; Mutka &amp; Bart, 2015)</w:t>
          </w:r>
        </w:sdtContent>
      </w:sdt>
      <w:r w:rsidRPr="00C50C22">
        <w:rPr>
          <w:rFonts w:ascii="Times New Roman" w:hAnsi="Times New Roman" w:cs="Times New Roman"/>
          <w:sz w:val="22"/>
          <w:szCs w:val="22"/>
        </w:rPr>
        <w:t xml:space="preserve">. The pipeline itself is model-agnostic and transfers unchanged, so the natural improvement is breadth: more genotypes, more </w:t>
      </w:r>
      <w:proofErr w:type="spellStart"/>
      <w:r w:rsidRPr="00C50C22">
        <w:rPr>
          <w:rFonts w:ascii="Times New Roman" w:hAnsi="Times New Roman" w:cs="Times New Roman"/>
          <w:sz w:val="22"/>
          <w:szCs w:val="22"/>
        </w:rPr>
        <w:t>pathosystems</w:t>
      </w:r>
      <w:proofErr w:type="spellEnd"/>
      <w:r w:rsidRPr="00C50C22">
        <w:rPr>
          <w:rFonts w:ascii="Times New Roman" w:hAnsi="Times New Roman" w:cs="Times New Roman"/>
          <w:sz w:val="22"/>
          <w:szCs w:val="22"/>
        </w:rPr>
        <w:t>, and validation on in-field imagery. Fourth, the encoder was frozen by design, which is the source of the method’s label-free simplicity but also caps its symptom specificity; parameter-efficient adaptation (a linear head or low-rank tuning on a modest annotated set) might increase the patch representation’s sensitivity to disease while keeping most of the frozen model’s generality, and the trade-off between the two is worth measuring directly rather than assuming.</w:t>
      </w:r>
    </w:p>
    <w:p w14:paraId="389BDEA4" w14:textId="28305DF2" w:rsidR="00441A6C" w:rsidRPr="00C50C22" w:rsidRDefault="00000000" w:rsidP="00C50C22">
      <w:pPr>
        <w:pStyle w:val="Ttulo3"/>
        <w:spacing w:before="100" w:beforeAutospacing="1" w:after="100" w:afterAutospacing="1"/>
        <w:jc w:val="both"/>
        <w:rPr>
          <w:rFonts w:ascii="Times New Roman" w:hAnsi="Times New Roman" w:cs="Times New Roman"/>
          <w:color w:val="auto"/>
          <w:sz w:val="22"/>
          <w:szCs w:val="22"/>
        </w:rPr>
      </w:pPr>
      <w:bookmarkStart w:id="16" w:name="perspectives-and-future-work"/>
      <w:bookmarkEnd w:id="15"/>
      <w:r w:rsidRPr="00C50C22">
        <w:rPr>
          <w:rFonts w:ascii="Times New Roman" w:hAnsi="Times New Roman" w:cs="Times New Roman"/>
          <w:color w:val="auto"/>
          <w:sz w:val="22"/>
          <w:szCs w:val="22"/>
        </w:rPr>
        <w:lastRenderedPageBreak/>
        <w:t xml:space="preserve">4.5 Perspectives and </w:t>
      </w:r>
      <w:r w:rsidR="003F4A08">
        <w:rPr>
          <w:rFonts w:ascii="Times New Roman" w:hAnsi="Times New Roman" w:cs="Times New Roman"/>
          <w:color w:val="auto"/>
          <w:sz w:val="22"/>
          <w:szCs w:val="22"/>
        </w:rPr>
        <w:t>new frontiers</w:t>
      </w:r>
      <w:r w:rsidR="007078BE">
        <w:rPr>
          <w:rFonts w:ascii="Times New Roman" w:hAnsi="Times New Roman" w:cs="Times New Roman"/>
          <w:color w:val="auto"/>
          <w:sz w:val="22"/>
          <w:szCs w:val="22"/>
        </w:rPr>
        <w:t xml:space="preserve"> </w:t>
      </w:r>
      <w:r w:rsidR="007078BE" w:rsidRPr="007078BE">
        <w:rPr>
          <w:rFonts w:ascii="Times New Roman" w:hAnsi="Times New Roman" w:cs="Times New Roman"/>
          <w:color w:val="auto"/>
          <w:sz w:val="22"/>
          <w:szCs w:val="22"/>
        </w:rPr>
        <w:t>knowledge</w:t>
      </w:r>
    </w:p>
    <w:p w14:paraId="298D2B30" w14:textId="798696EF" w:rsidR="00441A6C" w:rsidRPr="00C50C22" w:rsidRDefault="00000000" w:rsidP="003F3317">
      <w:pPr>
        <w:pStyle w:val="FirstParagraph"/>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sz w:val="22"/>
          <w:szCs w:val="22"/>
        </w:rPr>
        <w:t xml:space="preserve">Taken together, the results sketch a workable and, we think, generalizable </w:t>
      </w:r>
      <w:proofErr w:type="spellStart"/>
      <w:r w:rsidRPr="00C50C22">
        <w:rPr>
          <w:rFonts w:ascii="Times New Roman" w:hAnsi="Times New Roman" w:cs="Times New Roman"/>
          <w:sz w:val="22"/>
          <w:szCs w:val="22"/>
        </w:rPr>
        <w:t>programme</w:t>
      </w:r>
      <w:proofErr w:type="spellEnd"/>
      <w:r w:rsidRPr="00C50C22">
        <w:rPr>
          <w:rFonts w:ascii="Times New Roman" w:hAnsi="Times New Roman" w:cs="Times New Roman"/>
          <w:sz w:val="22"/>
          <w:szCs w:val="22"/>
        </w:rPr>
        <w:t xml:space="preserve"> for image-based disease phenotyping</w:t>
      </w:r>
      <w:r w:rsidR="004E28C9">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"/>
          <w:id w:val="14362904"/>
          <w:placeholder>
            <w:docPart w:val="DefaultPlaceholder_-1854013440"/>
          </w:placeholder>
        </w:sdtPr>
        <w:sdtContent>
          <w:r w:rsidR="009517A0" w:rsidRPr="009517A0">
            <w:rPr>
              <w:rFonts w:ascii="Times New Roman" w:hAnsi="Times New Roman" w:cs="Times New Roman"/>
              <w:color w:val="000000"/>
              <w:sz w:val="22"/>
              <w:szCs w:val="22"/>
            </w:rPr>
            <w:t>(Alves et al., 2021; Conejo-Rodríguez et al., 2024; A. Singh et al., 2021; A. K. Singh et al., 2018; Tanner et al., 2022)</w:t>
          </w:r>
        </w:sdtContent>
      </w:sdt>
      <w:r w:rsidRPr="00C50C22">
        <w:rPr>
          <w:rFonts w:ascii="Times New Roman" w:hAnsi="Times New Roman" w:cs="Times New Roman"/>
          <w:sz w:val="22"/>
          <w:szCs w:val="22"/>
        </w:rPr>
        <w:t xml:space="preserve">. Use frozen foundation embeddings as a standardized, continuous, spatially resolved phenotype; describe disease as motion and reorganization within that space; and retain </w:t>
      </w:r>
      <w:r w:rsidR="00A5622C">
        <w:rPr>
          <w:rFonts w:ascii="Times New Roman" w:hAnsi="Times New Roman" w:cs="Times New Roman"/>
          <w:sz w:val="22"/>
          <w:szCs w:val="22"/>
        </w:rPr>
        <w:t>conventional</w:t>
      </w:r>
      <w:r w:rsidRPr="00C50C22">
        <w:rPr>
          <w:rFonts w:ascii="Times New Roman" w:hAnsi="Times New Roman" w:cs="Times New Roman"/>
          <w:sz w:val="22"/>
          <w:szCs w:val="22"/>
        </w:rPr>
        <w:t xml:space="preserve"> severity as the interpretable, well-understood coordinate rather than as the whole account. Because the representation is cheap, needs no annotation and exposes structure that a single number cannot </w:t>
      </w:r>
      <w:proofErr w:type="gramStart"/>
      <w:r w:rsidRPr="00C50C22">
        <w:rPr>
          <w:rFonts w:ascii="Times New Roman" w:hAnsi="Times New Roman" w:cs="Times New Roman"/>
          <w:sz w:val="22"/>
          <w:szCs w:val="22"/>
        </w:rPr>
        <w:t>rising</w:t>
      </w:r>
      <w:proofErr w:type="gramEnd"/>
      <w:r w:rsidRPr="00C50C22">
        <w:rPr>
          <w:rFonts w:ascii="Times New Roman" w:hAnsi="Times New Roman" w:cs="Times New Roman"/>
          <w:sz w:val="22"/>
          <w:szCs w:val="22"/>
        </w:rPr>
        <w:t xml:space="preserve"> dispersion, spatial coalescence, the divergence of </w:t>
      </w:r>
      <w:proofErr w:type="gramStart"/>
      <w:r w:rsidRPr="00C50C22">
        <w:rPr>
          <w:rFonts w:ascii="Times New Roman" w:hAnsi="Times New Roman" w:cs="Times New Roman"/>
          <w:sz w:val="22"/>
          <w:szCs w:val="22"/>
        </w:rPr>
        <w:t>similar-severity</w:t>
      </w:r>
      <w:proofErr w:type="gramEnd"/>
      <w:r w:rsidRPr="00C50C22">
        <w:rPr>
          <w:rFonts w:ascii="Times New Roman" w:hAnsi="Times New Roman" w:cs="Times New Roman"/>
          <w:sz w:val="22"/>
          <w:szCs w:val="22"/>
        </w:rPr>
        <w:t xml:space="preserve"> leaves it lowers the cost of asking richer biological questions. Three directions seem especially promising. The first is temporal: with denser sampling, the latent trajectory could be modelled as a dynamical system, turning “how fast and in what direction the phenotype moves” into estimable rate parameters that map naturally onto the </w:t>
      </w:r>
      <w:r w:rsidR="00A5622C">
        <w:rPr>
          <w:rFonts w:ascii="Times New Roman" w:hAnsi="Times New Roman" w:cs="Times New Roman"/>
          <w:sz w:val="22"/>
          <w:szCs w:val="22"/>
        </w:rPr>
        <w:t>conventional</w:t>
      </w:r>
      <w:r w:rsidRPr="00C50C22">
        <w:rPr>
          <w:rFonts w:ascii="Times New Roman" w:hAnsi="Times New Roman" w:cs="Times New Roman"/>
          <w:sz w:val="22"/>
          <w:szCs w:val="22"/>
        </w:rPr>
        <w:t xml:space="preserve"> components of resistance </w:t>
      </w:r>
      <w:sdt>
        <w:sdtPr>
          <w:rPr>
            <w:rFonts w:ascii="Times New Roman" w:hAnsi="Times New Roman" w:cs="Times New Roman"/>
            <w:color w:val="000000"/>
            <w:sz w:val="22"/>
            <w:szCs w:val="22"/>
          </w:rPr>
          <w:tag w:val="MENDELEY_CITATION_v3_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"/>
          <w:id w:val="-1425568596"/>
          <w:placeholder>
            <w:docPart w:val="DefaultPlaceholder_-1854013440"/>
          </w:placeholder>
        </w:sdtPr>
        <w:sdtContent>
          <w:r w:rsidR="009517A0" w:rsidRPr="009517A0">
            <w:rPr>
              <w:rFonts w:ascii="Times New Roman" w:hAnsi="Times New Roman" w:cs="Times New Roman"/>
              <w:color w:val="000000"/>
              <w:sz w:val="22"/>
              <w:szCs w:val="22"/>
            </w:rPr>
            <w:t>(</w:t>
          </w:r>
          <w:proofErr w:type="spellStart"/>
          <w:r w:rsidR="009517A0" w:rsidRPr="009517A0">
            <w:rPr>
              <w:rFonts w:ascii="Times New Roman" w:hAnsi="Times New Roman" w:cs="Times New Roman"/>
              <w:color w:val="000000"/>
              <w:sz w:val="22"/>
              <w:szCs w:val="22"/>
            </w:rPr>
            <w:t>Parlevliet</w:t>
          </w:r>
          <w:proofErr w:type="spellEnd"/>
          <w:r w:rsidR="009517A0" w:rsidRPr="009517A0">
            <w:rPr>
              <w:rFonts w:ascii="Times New Roman" w:hAnsi="Times New Roman" w:cs="Times New Roman"/>
              <w:color w:val="000000"/>
              <w:sz w:val="22"/>
              <w:szCs w:val="22"/>
            </w:rPr>
            <w:t>, 1979)</w:t>
          </w:r>
        </w:sdtContent>
      </w:sdt>
      <w:r w:rsidRPr="00C50C22">
        <w:rPr>
          <w:rFonts w:ascii="Times New Roman" w:hAnsi="Times New Roman" w:cs="Times New Roman"/>
          <w:sz w:val="22"/>
          <w:szCs w:val="22"/>
        </w:rPr>
        <w:t xml:space="preserve">. The second is genetic: latent displacement, within-group dispersion and Moran’s </w:t>
      </w:r>
      <w:r w:rsidRPr="00C50C22">
        <w:rPr>
          <w:rFonts w:ascii="Times New Roman" w:hAnsi="Times New Roman" w:cs="Times New Roman"/>
          <w:i/>
          <w:iCs/>
          <w:sz w:val="22"/>
          <w:szCs w:val="22"/>
        </w:rPr>
        <w:t>I</w:t>
      </w:r>
      <w:r w:rsidRPr="00C50C22">
        <w:rPr>
          <w:rFonts w:ascii="Times New Roman" w:hAnsi="Times New Roman" w:cs="Times New Roman"/>
          <w:sz w:val="22"/>
          <w:szCs w:val="22"/>
        </w:rPr>
        <w:t xml:space="preserve"> are continuous, image-derived traits that could serve as phenotypes in QTL mapping or genome-wide association, letting breeders select on the organization and dynamics of disease and not only on its magnitude. The third is representational: comparing embeddings across foundation models, imaging modalities (RGB, multispectral, hyperspectral) and </w:t>
      </w:r>
      <w:proofErr w:type="spellStart"/>
      <w:r w:rsidRPr="00C50C22">
        <w:rPr>
          <w:rFonts w:ascii="Times New Roman" w:hAnsi="Times New Roman" w:cs="Times New Roman"/>
          <w:sz w:val="22"/>
          <w:szCs w:val="22"/>
        </w:rPr>
        <w:t>pathosystems</w:t>
      </w:r>
      <w:proofErr w:type="spellEnd"/>
      <w:r w:rsidRPr="00C50C22">
        <w:rPr>
          <w:rFonts w:ascii="Times New Roman" w:hAnsi="Times New Roman" w:cs="Times New Roman"/>
          <w:sz w:val="22"/>
          <w:szCs w:val="22"/>
        </w:rPr>
        <w:t xml:space="preserve"> would test how much of this structure is a property of the biology and how much of the </w:t>
      </w:r>
      <w:proofErr w:type="gramStart"/>
      <w:r w:rsidRPr="00C50C22">
        <w:rPr>
          <w:rFonts w:ascii="Times New Roman" w:hAnsi="Times New Roman" w:cs="Times New Roman"/>
          <w:sz w:val="22"/>
          <w:szCs w:val="22"/>
        </w:rPr>
        <w:t>encoder, and</w:t>
      </w:r>
      <w:proofErr w:type="gramEnd"/>
      <w:r w:rsidRPr="00C50C22">
        <w:rPr>
          <w:rFonts w:ascii="Times New Roman" w:hAnsi="Times New Roman" w:cs="Times New Roman"/>
          <w:sz w:val="22"/>
          <w:szCs w:val="22"/>
        </w:rPr>
        <w:t xml:space="preserve"> would clarify which latent axes are portable. In every direction the through-line is the same one that answered the original question a frozen representation gives a fuller, still-interpretable, and complementary account of the host–pathogen interaction, and the </w:t>
      </w:r>
      <w:r w:rsidR="00A5622C">
        <w:rPr>
          <w:rFonts w:ascii="Times New Roman" w:hAnsi="Times New Roman" w:cs="Times New Roman"/>
          <w:sz w:val="22"/>
          <w:szCs w:val="22"/>
        </w:rPr>
        <w:t>conventional</w:t>
      </w:r>
      <w:r w:rsidRPr="00C50C22">
        <w:rPr>
          <w:rFonts w:ascii="Times New Roman" w:hAnsi="Times New Roman" w:cs="Times New Roman"/>
          <w:sz w:val="22"/>
          <w:szCs w:val="22"/>
        </w:rPr>
        <w:t xml:space="preserve"> severity reading remains a coordinate within it rather than a casualty of it.</w:t>
      </w:r>
    </w:p>
    <w:p w14:paraId="27BE9A18" w14:textId="77777777" w:rsidR="00441A6C" w:rsidRPr="003F3317" w:rsidRDefault="00000000" w:rsidP="00C50C22">
      <w:pPr>
        <w:pStyle w:val="Ttulo2"/>
        <w:spacing w:before="100" w:beforeAutospacing="1" w:after="100" w:afterAutospacing="1"/>
        <w:jc w:val="both"/>
        <w:rPr>
          <w:rFonts w:ascii="Times New Roman" w:hAnsi="Times New Roman" w:cs="Times New Roman"/>
          <w:color w:val="auto"/>
          <w:sz w:val="24"/>
          <w:szCs w:val="24"/>
        </w:rPr>
      </w:pPr>
      <w:bookmarkStart w:id="17" w:name="conclusions"/>
      <w:bookmarkEnd w:id="11"/>
      <w:bookmarkEnd w:id="16"/>
      <w:r w:rsidRPr="003F3317">
        <w:rPr>
          <w:rFonts w:ascii="Times New Roman" w:hAnsi="Times New Roman" w:cs="Times New Roman"/>
          <w:color w:val="auto"/>
          <w:sz w:val="24"/>
          <w:szCs w:val="24"/>
        </w:rPr>
        <w:t>5. Conclusions</w:t>
      </w:r>
    </w:p>
    <w:p w14:paraId="562A5366" w14:textId="2487B0B4" w:rsidR="00441A6C" w:rsidRPr="00C50C22" w:rsidRDefault="00000000" w:rsidP="00C50C22">
      <w:pPr>
        <w:pStyle w:val="FirstParagraph"/>
        <w:spacing w:before="100" w:beforeAutospacing="1" w:after="100" w:afterAutospacing="1"/>
        <w:jc w:val="both"/>
        <w:rPr>
          <w:rFonts w:ascii="Times New Roman" w:hAnsi="Times New Roman" w:cs="Times New Roman"/>
          <w:sz w:val="22"/>
          <w:szCs w:val="22"/>
        </w:rPr>
      </w:pPr>
      <w:r w:rsidRPr="00C50C22">
        <w:rPr>
          <w:rFonts w:ascii="Times New Roman" w:hAnsi="Times New Roman" w:cs="Times New Roman"/>
          <w:sz w:val="22"/>
          <w:szCs w:val="22"/>
        </w:rPr>
        <w:t xml:space="preserve">Frozen DINOv2 embeddings build a continuous, spatially organized and temporally dynamic phenotypic space for the </w:t>
      </w:r>
      <w:r w:rsidRPr="00C50C22">
        <w:rPr>
          <w:rFonts w:ascii="Times New Roman" w:hAnsi="Times New Roman" w:cs="Times New Roman"/>
          <w:i/>
          <w:iCs/>
          <w:sz w:val="22"/>
          <w:szCs w:val="22"/>
        </w:rPr>
        <w:t>P. vulgaris</w:t>
      </w:r>
      <w:r w:rsidRPr="00C50C22">
        <w:rPr>
          <w:rFonts w:ascii="Times New Roman" w:hAnsi="Times New Roman" w:cs="Times New Roman"/>
          <w:sz w:val="22"/>
          <w:szCs w:val="22"/>
        </w:rPr>
        <w:t>–</w:t>
      </w:r>
      <w:proofErr w:type="spellStart"/>
      <w:r w:rsidRPr="00C50C22">
        <w:rPr>
          <w:rFonts w:ascii="Times New Roman" w:hAnsi="Times New Roman" w:cs="Times New Roman"/>
          <w:i/>
          <w:iCs/>
          <w:sz w:val="22"/>
          <w:szCs w:val="22"/>
        </w:rPr>
        <w:t>Boeremia</w:t>
      </w:r>
      <w:proofErr w:type="spellEnd"/>
      <w:r w:rsidRPr="00C50C22">
        <w:rPr>
          <w:rFonts w:ascii="Times New Roman" w:hAnsi="Times New Roman" w:cs="Times New Roman"/>
          <w:sz w:val="22"/>
          <w:szCs w:val="22"/>
        </w:rPr>
        <w:t xml:space="preserve"> </w:t>
      </w:r>
      <w:r w:rsidR="008C4A68">
        <w:rPr>
          <w:rFonts w:ascii="Times New Roman" w:hAnsi="Times New Roman" w:cs="Times New Roman"/>
          <w:sz w:val="22"/>
          <w:szCs w:val="22"/>
        </w:rPr>
        <w:t xml:space="preserve">spp. </w:t>
      </w:r>
      <w:r w:rsidRPr="00C50C22">
        <w:rPr>
          <w:rFonts w:ascii="Times New Roman" w:hAnsi="Times New Roman" w:cs="Times New Roman"/>
          <w:sz w:val="22"/>
          <w:szCs w:val="22"/>
        </w:rPr>
        <w:t xml:space="preserve">interaction. The space separates the two accessions and the control (probe accuracy 0.95; global-embedding clustering ARI 0.77), localizes the symptom in its patch tokens (ρ ≈ 0.35), and moves with the disease along accession-specific trajectories with rising dispersion and increasing spatial aggregation. Benchmarked against </w:t>
      </w:r>
      <w:r w:rsidR="00A5622C">
        <w:rPr>
          <w:rFonts w:ascii="Times New Roman" w:hAnsi="Times New Roman" w:cs="Times New Roman"/>
          <w:sz w:val="22"/>
          <w:szCs w:val="22"/>
        </w:rPr>
        <w:t>conventional</w:t>
      </w:r>
      <w:r w:rsidRPr="00C50C22">
        <w:rPr>
          <w:rFonts w:ascii="Times New Roman" w:hAnsi="Times New Roman" w:cs="Times New Roman"/>
          <w:sz w:val="22"/>
          <w:szCs w:val="22"/>
        </w:rPr>
        <w:t xml:space="preserve"> </w:t>
      </w:r>
      <w:proofErr w:type="spellStart"/>
      <w:r w:rsidRPr="00C50C22">
        <w:rPr>
          <w:rFonts w:ascii="Times New Roman" w:hAnsi="Times New Roman" w:cs="Times New Roman"/>
          <w:sz w:val="22"/>
          <w:szCs w:val="22"/>
        </w:rPr>
        <w:t>phytopathometry</w:t>
      </w:r>
      <w:proofErr w:type="spellEnd"/>
      <w:r w:rsidRPr="00C50C22">
        <w:rPr>
          <w:rFonts w:ascii="Times New Roman" w:hAnsi="Times New Roman" w:cs="Times New Roman"/>
          <w:sz w:val="22"/>
          <w:szCs w:val="22"/>
        </w:rPr>
        <w:t xml:space="preserve">, it recovers severity (R²_CV = 0.89) yet is not reducible to it: 88% of its variance is unexplained by severity, spatial organization is independent of severity magnitude (RV = 0.075), and equal-severity leaves occupy distinct latent positions. Global embeddings capture phenotypic state, patch embeddings capture spatial organization, latent trajectories capture progression, and </w:t>
      </w:r>
      <w:r w:rsidR="00A5622C">
        <w:rPr>
          <w:rFonts w:ascii="Times New Roman" w:hAnsi="Times New Roman" w:cs="Times New Roman"/>
          <w:sz w:val="22"/>
          <w:szCs w:val="22"/>
        </w:rPr>
        <w:t>conventional</w:t>
      </w:r>
      <w:r w:rsidRPr="00C50C22">
        <w:rPr>
          <w:rFonts w:ascii="Times New Roman" w:hAnsi="Times New Roman" w:cs="Times New Roman"/>
          <w:sz w:val="22"/>
          <w:szCs w:val="22"/>
        </w:rPr>
        <w:t xml:space="preserve"> severity captures magnitude four complementary readings that, together, give a fuller account of the interaction than </w:t>
      </w:r>
      <w:proofErr w:type="gramStart"/>
      <w:r w:rsidRPr="00C50C22">
        <w:rPr>
          <w:rFonts w:ascii="Times New Roman" w:hAnsi="Times New Roman" w:cs="Times New Roman"/>
          <w:sz w:val="22"/>
          <w:szCs w:val="22"/>
        </w:rPr>
        <w:t>any one</w:t>
      </w:r>
      <w:proofErr w:type="gramEnd"/>
      <w:r w:rsidRPr="00C50C22">
        <w:rPr>
          <w:rFonts w:ascii="Times New Roman" w:hAnsi="Times New Roman" w:cs="Times New Roman"/>
          <w:sz w:val="22"/>
          <w:szCs w:val="22"/>
        </w:rPr>
        <w:t xml:space="preserve"> alone.</w:t>
      </w:r>
    </w:p>
    <w:p w14:paraId="30CE513D" w14:textId="1F0C06B2" w:rsidR="00441A6C" w:rsidRPr="00C50C22" w:rsidRDefault="00441A6C" w:rsidP="00C50C22">
      <w:pPr>
        <w:spacing w:before="100" w:beforeAutospacing="1" w:after="100" w:afterAutospacing="1"/>
        <w:jc w:val="both"/>
        <w:rPr>
          <w:rFonts w:ascii="Times New Roman" w:hAnsi="Times New Roman" w:cs="Times New Roman"/>
          <w:sz w:val="22"/>
          <w:szCs w:val="22"/>
        </w:rPr>
      </w:pPr>
    </w:p>
    <w:p w14:paraId="03BF9550" w14:textId="053F16C5" w:rsidR="00D3733A" w:rsidRPr="00D3733A" w:rsidRDefault="00000000" w:rsidP="00D3733A">
      <w:pPr>
        <w:pStyle w:val="Ttulo2"/>
        <w:spacing w:before="100" w:beforeAutospacing="1" w:after="100" w:afterAutospacing="1"/>
        <w:jc w:val="both"/>
        <w:rPr>
          <w:rFonts w:ascii="Times New Roman" w:hAnsi="Times New Roman" w:cs="Times New Roman"/>
          <w:color w:val="auto"/>
          <w:sz w:val="22"/>
          <w:szCs w:val="22"/>
        </w:rPr>
      </w:pPr>
      <w:bookmarkStart w:id="18" w:name="data-and-code-availability"/>
      <w:bookmarkEnd w:id="17"/>
      <w:proofErr w:type="gramStart"/>
      <w:r w:rsidRPr="00C50C22">
        <w:rPr>
          <w:rFonts w:ascii="Times New Roman" w:hAnsi="Times New Roman" w:cs="Times New Roman"/>
          <w:color w:val="auto"/>
          <w:sz w:val="22"/>
          <w:szCs w:val="22"/>
        </w:rPr>
        <w:lastRenderedPageBreak/>
        <w:t>Data and code availability</w:t>
      </w:r>
      <w:bookmarkStart w:id="19" w:name="conflicts-of-interest"/>
      <w:bookmarkEnd w:id="18"/>
      <w:r w:rsidR="00D3733A" w:rsidRPr="00D3733A">
        <w:t xml:space="preserve"> </w:t>
      </w:r>
      <w:r w:rsidR="00D3733A" w:rsidRPr="00D3733A">
        <w:rPr>
          <w:rFonts w:ascii="Times New Roman" w:hAnsi="Times New Roman" w:cs="Times New Roman"/>
          <w:color w:val="auto"/>
          <w:sz w:val="22"/>
          <w:szCs w:val="22"/>
        </w:rPr>
        <w:t>Data</w:t>
      </w:r>
      <w:proofErr w:type="gramEnd"/>
      <w:r w:rsidR="00D3733A" w:rsidRPr="00D3733A">
        <w:rPr>
          <w:rFonts w:ascii="Times New Roman" w:hAnsi="Times New Roman" w:cs="Times New Roman"/>
          <w:color w:val="auto"/>
          <w:sz w:val="22"/>
          <w:szCs w:val="22"/>
        </w:rPr>
        <w:t xml:space="preserve"> and code availability</w:t>
      </w:r>
    </w:p>
    <w:p w14:paraId="67CFD788" w14:textId="77777777" w:rsidR="00D3733A" w:rsidRPr="00D3733A" w:rsidRDefault="00D3733A" w:rsidP="00D3733A">
      <w:pPr>
        <w:pStyle w:val="Ttulo2"/>
        <w:spacing w:before="100" w:beforeAutospacing="1" w:after="100" w:afterAutospacing="1"/>
        <w:jc w:val="both"/>
        <w:rPr>
          <w:rFonts w:ascii="Times New Roman" w:hAnsi="Times New Roman" w:cs="Times New Roman"/>
          <w:color w:val="auto"/>
          <w:sz w:val="22"/>
          <w:szCs w:val="22"/>
        </w:rPr>
      </w:pPr>
    </w:p>
    <w:p w14:paraId="2B8C6276" w14:textId="77777777" w:rsidR="00D3733A" w:rsidRPr="00D3733A" w:rsidRDefault="00D3733A" w:rsidP="00D3733A">
      <w:pPr>
        <w:pStyle w:val="Ttulo2"/>
        <w:spacing w:before="100" w:beforeAutospacing="1" w:after="100" w:afterAutospacing="1"/>
        <w:jc w:val="both"/>
        <w:rPr>
          <w:rFonts w:ascii="Times New Roman" w:hAnsi="Times New Roman" w:cs="Times New Roman"/>
          <w:color w:val="auto"/>
          <w:sz w:val="22"/>
          <w:szCs w:val="22"/>
        </w:rPr>
      </w:pPr>
      <w:r w:rsidRPr="00D3733A">
        <w:rPr>
          <w:rFonts w:ascii="Times New Roman" w:hAnsi="Times New Roman" w:cs="Times New Roman"/>
          <w:color w:val="auto"/>
          <w:sz w:val="22"/>
          <w:szCs w:val="22"/>
        </w:rPr>
        <w:t>Conflict of interest</w:t>
      </w:r>
    </w:p>
    <w:p w14:paraId="43AA0B7B" w14:textId="77777777" w:rsidR="00D3733A" w:rsidRPr="00D3733A" w:rsidRDefault="00D3733A" w:rsidP="00D3733A">
      <w:pPr>
        <w:pStyle w:val="Ttulo2"/>
        <w:spacing w:before="100" w:beforeAutospacing="1" w:after="100" w:afterAutospacing="1"/>
        <w:jc w:val="both"/>
        <w:rPr>
          <w:rFonts w:ascii="Times New Roman" w:hAnsi="Times New Roman" w:cs="Times New Roman"/>
          <w:b w:val="0"/>
          <w:bCs w:val="0"/>
          <w:color w:val="auto"/>
          <w:sz w:val="22"/>
          <w:szCs w:val="22"/>
        </w:rPr>
      </w:pPr>
      <w:r w:rsidRPr="00D3733A">
        <w:rPr>
          <w:rFonts w:ascii="Times New Roman" w:hAnsi="Times New Roman" w:cs="Times New Roman"/>
          <w:b w:val="0"/>
          <w:bCs w:val="0"/>
          <w:color w:val="auto"/>
          <w:sz w:val="22"/>
          <w:szCs w:val="22"/>
        </w:rPr>
        <w:t>All the authors declare that there is no potential conflict of interest.</w:t>
      </w:r>
    </w:p>
    <w:p w14:paraId="6D873384" w14:textId="77777777" w:rsidR="00D3733A" w:rsidRPr="00D3733A" w:rsidRDefault="00D3733A" w:rsidP="00D3733A">
      <w:pPr>
        <w:pStyle w:val="Ttulo2"/>
        <w:spacing w:before="100" w:beforeAutospacing="1" w:after="100" w:afterAutospacing="1"/>
        <w:jc w:val="both"/>
        <w:rPr>
          <w:rFonts w:ascii="Times New Roman" w:hAnsi="Times New Roman" w:cs="Times New Roman"/>
          <w:color w:val="auto"/>
          <w:sz w:val="22"/>
          <w:szCs w:val="22"/>
        </w:rPr>
      </w:pPr>
      <w:r w:rsidRPr="00D3733A">
        <w:rPr>
          <w:rFonts w:ascii="Times New Roman" w:hAnsi="Times New Roman" w:cs="Times New Roman"/>
          <w:color w:val="auto"/>
          <w:sz w:val="22"/>
          <w:szCs w:val="22"/>
        </w:rPr>
        <w:t>Ethics statement</w:t>
      </w:r>
    </w:p>
    <w:p w14:paraId="76D033E1" w14:textId="77777777" w:rsidR="00D3733A" w:rsidRPr="00D3733A" w:rsidRDefault="00D3733A" w:rsidP="00D3733A">
      <w:pPr>
        <w:pStyle w:val="Ttulo2"/>
        <w:spacing w:before="100" w:beforeAutospacing="1" w:after="100" w:afterAutospacing="1"/>
        <w:jc w:val="both"/>
        <w:rPr>
          <w:rFonts w:ascii="Times New Roman" w:hAnsi="Times New Roman" w:cs="Times New Roman"/>
          <w:b w:val="0"/>
          <w:bCs w:val="0"/>
          <w:color w:val="auto"/>
          <w:sz w:val="22"/>
          <w:szCs w:val="22"/>
        </w:rPr>
      </w:pPr>
      <w:r w:rsidRPr="00D3733A">
        <w:rPr>
          <w:rFonts w:ascii="Times New Roman" w:hAnsi="Times New Roman" w:cs="Times New Roman"/>
          <w:b w:val="0"/>
          <w:bCs w:val="0"/>
          <w:color w:val="auto"/>
          <w:sz w:val="22"/>
          <w:szCs w:val="22"/>
        </w:rPr>
        <w:t>The authors confirm that the research meets any required ethical guidelines, including adherence to the legal requirements of the study country.</w:t>
      </w:r>
    </w:p>
    <w:p w14:paraId="2C63325B" w14:textId="77777777" w:rsidR="00D3733A" w:rsidRPr="00D3733A" w:rsidRDefault="00D3733A" w:rsidP="00D3733A">
      <w:pPr>
        <w:pStyle w:val="Ttulo2"/>
        <w:spacing w:before="100" w:beforeAutospacing="1" w:after="100" w:afterAutospacing="1"/>
        <w:jc w:val="both"/>
        <w:rPr>
          <w:rFonts w:ascii="Times New Roman" w:hAnsi="Times New Roman" w:cs="Times New Roman"/>
          <w:color w:val="auto"/>
          <w:sz w:val="22"/>
          <w:szCs w:val="22"/>
        </w:rPr>
      </w:pPr>
      <w:r w:rsidRPr="00D3733A">
        <w:rPr>
          <w:rFonts w:ascii="Times New Roman" w:hAnsi="Times New Roman" w:cs="Times New Roman"/>
          <w:color w:val="auto"/>
          <w:sz w:val="22"/>
          <w:szCs w:val="22"/>
        </w:rPr>
        <w:t>Acknowledgments</w:t>
      </w:r>
    </w:p>
    <w:p w14:paraId="748F8B05" w14:textId="4835E875" w:rsidR="00D3733A" w:rsidRPr="00D3733A" w:rsidRDefault="00D3733A" w:rsidP="00D3733A">
      <w:pPr>
        <w:pStyle w:val="Ttulo2"/>
        <w:spacing w:before="100" w:beforeAutospacing="1" w:after="100" w:afterAutospacing="1"/>
        <w:jc w:val="both"/>
        <w:rPr>
          <w:rFonts w:ascii="Times New Roman" w:hAnsi="Times New Roman" w:cs="Times New Roman"/>
          <w:b w:val="0"/>
          <w:bCs w:val="0"/>
          <w:color w:val="auto"/>
          <w:sz w:val="22"/>
          <w:szCs w:val="22"/>
        </w:rPr>
      </w:pPr>
      <w:r w:rsidRPr="00D3733A">
        <w:rPr>
          <w:rFonts w:ascii="Times New Roman" w:hAnsi="Times New Roman" w:cs="Times New Roman"/>
          <w:b w:val="0"/>
          <w:bCs w:val="0"/>
          <w:color w:val="auto"/>
          <w:sz w:val="22"/>
          <w:szCs w:val="22"/>
        </w:rPr>
        <w:t>We thank the CIAT</w:t>
      </w:r>
      <w:r>
        <w:rPr>
          <w:rFonts w:ascii="Times New Roman" w:hAnsi="Times New Roman" w:cs="Times New Roman"/>
          <w:b w:val="0"/>
          <w:bCs w:val="0"/>
          <w:color w:val="auto"/>
          <w:sz w:val="22"/>
          <w:szCs w:val="22"/>
        </w:rPr>
        <w:t xml:space="preserve"> for images...</w:t>
      </w:r>
    </w:p>
    <w:p w14:paraId="41D54756" w14:textId="77777777" w:rsidR="00D3733A" w:rsidRPr="00D3733A" w:rsidRDefault="00D3733A" w:rsidP="00D3733A">
      <w:pPr>
        <w:pStyle w:val="Ttulo2"/>
        <w:spacing w:before="100" w:beforeAutospacing="1" w:after="100" w:afterAutospacing="1"/>
        <w:jc w:val="both"/>
        <w:rPr>
          <w:rFonts w:ascii="Times New Roman" w:hAnsi="Times New Roman" w:cs="Times New Roman"/>
          <w:color w:val="auto"/>
          <w:sz w:val="22"/>
          <w:szCs w:val="22"/>
        </w:rPr>
      </w:pPr>
      <w:r w:rsidRPr="00D3733A">
        <w:rPr>
          <w:rFonts w:ascii="Times New Roman" w:hAnsi="Times New Roman" w:cs="Times New Roman"/>
          <w:color w:val="auto"/>
          <w:sz w:val="22"/>
          <w:szCs w:val="22"/>
        </w:rPr>
        <w:t>Author contributions</w:t>
      </w:r>
    </w:p>
    <w:p w14:paraId="2E1E8649" w14:textId="77777777" w:rsidR="00D3733A" w:rsidRPr="00D3733A" w:rsidRDefault="00D3733A" w:rsidP="00D3733A">
      <w:pPr>
        <w:pStyle w:val="Ttulo2"/>
        <w:spacing w:before="100" w:beforeAutospacing="1" w:after="100" w:afterAutospacing="1"/>
        <w:jc w:val="both"/>
        <w:rPr>
          <w:rFonts w:ascii="Times New Roman" w:hAnsi="Times New Roman" w:cs="Times New Roman"/>
          <w:b w:val="0"/>
          <w:bCs w:val="0"/>
          <w:color w:val="auto"/>
          <w:sz w:val="22"/>
          <w:szCs w:val="22"/>
        </w:rPr>
      </w:pPr>
      <w:r w:rsidRPr="00D3733A">
        <w:rPr>
          <w:rFonts w:ascii="Times New Roman" w:hAnsi="Times New Roman" w:cs="Times New Roman"/>
          <w:b w:val="0"/>
          <w:bCs w:val="0"/>
          <w:color w:val="auto"/>
          <w:sz w:val="22"/>
          <w:szCs w:val="22"/>
        </w:rPr>
        <w:t>All authors contributed equally to the manuscript's development, conceptualization, methods, data analysis, visualization, and writing.</w:t>
      </w:r>
    </w:p>
    <w:p w14:paraId="64126267" w14:textId="77777777" w:rsidR="00D3733A" w:rsidRPr="00D3733A" w:rsidRDefault="00D3733A" w:rsidP="00D3733A">
      <w:pPr>
        <w:pStyle w:val="Ttulo2"/>
        <w:spacing w:before="100" w:beforeAutospacing="1" w:after="100" w:afterAutospacing="1"/>
        <w:jc w:val="both"/>
        <w:rPr>
          <w:rFonts w:ascii="Times New Roman" w:hAnsi="Times New Roman" w:cs="Times New Roman"/>
          <w:color w:val="auto"/>
          <w:sz w:val="22"/>
          <w:szCs w:val="22"/>
        </w:rPr>
      </w:pPr>
      <w:r w:rsidRPr="00D3733A">
        <w:rPr>
          <w:rFonts w:ascii="Times New Roman" w:hAnsi="Times New Roman" w:cs="Times New Roman"/>
          <w:color w:val="auto"/>
          <w:sz w:val="22"/>
          <w:szCs w:val="22"/>
        </w:rPr>
        <w:t>Funding statement</w:t>
      </w:r>
    </w:p>
    <w:p w14:paraId="3055F8FD" w14:textId="77777777" w:rsidR="00D3733A" w:rsidRPr="00D3733A" w:rsidRDefault="00D3733A" w:rsidP="00D3733A">
      <w:pPr>
        <w:pStyle w:val="Ttulo2"/>
        <w:spacing w:before="100" w:beforeAutospacing="1" w:after="100" w:afterAutospacing="1"/>
        <w:jc w:val="both"/>
        <w:rPr>
          <w:rFonts w:ascii="Times New Roman" w:hAnsi="Times New Roman" w:cs="Times New Roman"/>
          <w:b w:val="0"/>
          <w:bCs w:val="0"/>
          <w:color w:val="auto"/>
          <w:sz w:val="22"/>
          <w:szCs w:val="22"/>
        </w:rPr>
      </w:pPr>
      <w:r w:rsidRPr="00D3733A">
        <w:rPr>
          <w:rFonts w:ascii="Times New Roman" w:hAnsi="Times New Roman" w:cs="Times New Roman"/>
          <w:b w:val="0"/>
          <w:bCs w:val="0"/>
          <w:color w:val="auto"/>
          <w:sz w:val="22"/>
          <w:szCs w:val="22"/>
        </w:rPr>
        <w:t xml:space="preserve">This research received no specific grant from any funding agency in the public, commercial, or not-for-profit sectors. </w:t>
      </w:r>
    </w:p>
    <w:p w14:paraId="6D3DC724" w14:textId="77777777" w:rsidR="00D3733A" w:rsidRPr="00D3733A" w:rsidRDefault="00D3733A" w:rsidP="00D3733A">
      <w:pPr>
        <w:pStyle w:val="Ttulo2"/>
        <w:spacing w:before="100" w:beforeAutospacing="1" w:after="100" w:afterAutospacing="1"/>
        <w:jc w:val="both"/>
        <w:rPr>
          <w:rFonts w:ascii="Times New Roman" w:hAnsi="Times New Roman" w:cs="Times New Roman"/>
          <w:color w:val="auto"/>
          <w:sz w:val="22"/>
          <w:szCs w:val="22"/>
        </w:rPr>
      </w:pPr>
      <w:r w:rsidRPr="00D3733A">
        <w:rPr>
          <w:rFonts w:ascii="Times New Roman" w:hAnsi="Times New Roman" w:cs="Times New Roman"/>
          <w:color w:val="auto"/>
          <w:sz w:val="22"/>
          <w:szCs w:val="22"/>
        </w:rPr>
        <w:t>Authors’ declarations</w:t>
      </w:r>
    </w:p>
    <w:p w14:paraId="4988683D" w14:textId="760DA9FC" w:rsidR="00441A6C" w:rsidRPr="00D3733A" w:rsidRDefault="00D3733A" w:rsidP="00D3733A">
      <w:pPr>
        <w:pStyle w:val="Ttulo2"/>
        <w:spacing w:before="100" w:beforeAutospacing="1" w:after="100" w:afterAutospacing="1"/>
        <w:jc w:val="both"/>
        <w:rPr>
          <w:rFonts w:ascii="Times New Roman" w:hAnsi="Times New Roman" w:cs="Times New Roman"/>
          <w:b w:val="0"/>
          <w:bCs w:val="0"/>
          <w:sz w:val="22"/>
          <w:szCs w:val="22"/>
        </w:rPr>
      </w:pPr>
      <w:r w:rsidRPr="00D3733A">
        <w:rPr>
          <w:rFonts w:ascii="Times New Roman" w:hAnsi="Times New Roman" w:cs="Times New Roman"/>
          <w:b w:val="0"/>
          <w:bCs w:val="0"/>
          <w:color w:val="auto"/>
          <w:sz w:val="22"/>
          <w:szCs w:val="22"/>
        </w:rPr>
        <w:t>The author declares that the manuscript has not been submitted to any publisher.</w:t>
      </w:r>
    </w:p>
    <w:p w14:paraId="1113B84A" w14:textId="77777777" w:rsidR="00441A6C" w:rsidRPr="003F3317" w:rsidRDefault="00000000" w:rsidP="00C50C22">
      <w:pPr>
        <w:pStyle w:val="Ttulo2"/>
        <w:spacing w:before="100" w:beforeAutospacing="1" w:after="100" w:afterAutospacing="1"/>
        <w:jc w:val="both"/>
        <w:rPr>
          <w:rFonts w:ascii="Times New Roman" w:hAnsi="Times New Roman" w:cs="Times New Roman"/>
          <w:color w:val="auto"/>
          <w:sz w:val="24"/>
          <w:szCs w:val="24"/>
          <w:lang w:val="es-CO"/>
        </w:rPr>
      </w:pPr>
      <w:bookmarkStart w:id="20" w:name="references"/>
      <w:bookmarkEnd w:id="19"/>
      <w:proofErr w:type="spellStart"/>
      <w:r w:rsidRPr="003F3317">
        <w:rPr>
          <w:rFonts w:ascii="Times New Roman" w:hAnsi="Times New Roman" w:cs="Times New Roman"/>
          <w:color w:val="auto"/>
          <w:sz w:val="24"/>
          <w:szCs w:val="24"/>
          <w:lang w:val="es-CO"/>
        </w:rPr>
        <w:t>References</w:t>
      </w:r>
      <w:proofErr w:type="spellEnd"/>
    </w:p>
    <w:bookmarkEnd w:id="20" w:displacedByCustomXml="next"/>
    <w:sdt>
      <w:sdtPr>
        <w:rPr>
          <w:rFonts w:ascii="Times New Roman" w:hAnsi="Times New Roman" w:cs="Times New Roman"/>
          <w:color w:val="000000"/>
          <w:sz w:val="22"/>
          <w:szCs w:val="22"/>
        </w:rPr>
        <w:tag w:val="MENDELEY_BIBLIOGRAPHY"/>
        <w:id w:val="-1856182219"/>
        <w:placeholder>
          <w:docPart w:val="DefaultPlaceholder_-1854013440"/>
        </w:placeholder>
      </w:sdtPr>
      <w:sdtContent>
        <w:p w14:paraId="78C76F4B" w14:textId="77777777" w:rsidR="009517A0" w:rsidRPr="009517A0" w:rsidRDefault="009517A0">
          <w:pPr>
            <w:autoSpaceDE w:val="0"/>
            <w:autoSpaceDN w:val="0"/>
            <w:ind w:hanging="480"/>
            <w:divId w:val="989135358"/>
            <w:rPr>
              <w:rFonts w:ascii="Times New Roman" w:eastAsia="Times New Roman" w:hAnsi="Times New Roman" w:cs="Times New Roman"/>
              <w:color w:val="000000"/>
              <w:sz w:val="22"/>
            </w:rPr>
          </w:pPr>
          <w:r w:rsidRPr="00B65987">
            <w:rPr>
              <w:rFonts w:ascii="Times New Roman" w:eastAsia="Times New Roman" w:hAnsi="Times New Roman" w:cs="Times New Roman"/>
              <w:color w:val="000000"/>
              <w:sz w:val="22"/>
              <w:lang w:val="es-CO"/>
            </w:rPr>
            <w:t xml:space="preserve">Abnar, S., &amp; Zuidema, W. (2020). </w:t>
          </w:r>
          <w:r w:rsidRPr="009517A0">
            <w:rPr>
              <w:rFonts w:ascii="Times New Roman" w:eastAsia="Times New Roman" w:hAnsi="Times New Roman" w:cs="Times New Roman"/>
              <w:i/>
              <w:iCs/>
              <w:color w:val="000000"/>
              <w:sz w:val="22"/>
            </w:rPr>
            <w:t>Quantifying Attention Flow in Transformers</w:t>
          </w:r>
          <w:r w:rsidRPr="009517A0">
            <w:rPr>
              <w:rFonts w:ascii="Times New Roman" w:eastAsia="Times New Roman" w:hAnsi="Times New Roman" w:cs="Times New Roman"/>
              <w:color w:val="000000"/>
              <w:sz w:val="22"/>
            </w:rPr>
            <w:t>. http://arxiv.org/abs/2005.00928</w:t>
          </w:r>
        </w:p>
        <w:p w14:paraId="160575C7" w14:textId="77777777" w:rsidR="009517A0" w:rsidRPr="009517A0" w:rsidRDefault="009517A0">
          <w:pPr>
            <w:autoSpaceDE w:val="0"/>
            <w:autoSpaceDN w:val="0"/>
            <w:ind w:hanging="480"/>
            <w:divId w:val="1480727281"/>
            <w:rPr>
              <w:rFonts w:ascii="Times New Roman" w:eastAsia="Times New Roman" w:hAnsi="Times New Roman" w:cs="Times New Roman"/>
              <w:color w:val="000000"/>
              <w:sz w:val="22"/>
            </w:rPr>
          </w:pPr>
          <w:r w:rsidRPr="009517A0">
            <w:rPr>
              <w:rFonts w:ascii="Times New Roman" w:eastAsia="Times New Roman" w:hAnsi="Times New Roman" w:cs="Times New Roman"/>
              <w:color w:val="000000"/>
              <w:sz w:val="22"/>
              <w:lang w:val="es-CO"/>
            </w:rPr>
            <w:t xml:space="preserve">Alves, K. S., Guimarães, M., Paulo, J., Marcia, A., Rafael, Q., Eduardo, F. A., &amp; Emerson, S. G. M. (2021). </w:t>
          </w:r>
          <w:r w:rsidRPr="009517A0">
            <w:rPr>
              <w:rFonts w:ascii="Times New Roman" w:eastAsia="Times New Roman" w:hAnsi="Times New Roman" w:cs="Times New Roman"/>
              <w:i/>
              <w:iCs/>
              <w:color w:val="000000"/>
              <w:sz w:val="22"/>
            </w:rPr>
            <w:t>RGB-based phenotyping of foliar disease severity under controlled conditions</w:t>
          </w:r>
          <w:r w:rsidRPr="009517A0">
            <w:rPr>
              <w:rFonts w:ascii="Times New Roman" w:eastAsia="Times New Roman" w:hAnsi="Times New Roman" w:cs="Times New Roman"/>
              <w:color w:val="000000"/>
              <w:sz w:val="22"/>
            </w:rPr>
            <w:t xml:space="preserve"> (pp. 1–29). https://doi.org/https://doi.org/10.31219/osf.io/fs4vm</w:t>
          </w:r>
        </w:p>
        <w:p w14:paraId="6A840B90" w14:textId="77777777" w:rsidR="009517A0" w:rsidRPr="009517A0" w:rsidRDefault="009517A0">
          <w:pPr>
            <w:autoSpaceDE w:val="0"/>
            <w:autoSpaceDN w:val="0"/>
            <w:ind w:hanging="480"/>
            <w:divId w:val="1588419087"/>
            <w:rPr>
              <w:rFonts w:ascii="Times New Roman" w:eastAsia="Times New Roman" w:hAnsi="Times New Roman" w:cs="Times New Roman"/>
              <w:color w:val="000000"/>
              <w:sz w:val="22"/>
            </w:rPr>
          </w:pPr>
          <w:r w:rsidRPr="009517A0">
            <w:rPr>
              <w:rFonts w:ascii="Times New Roman" w:eastAsia="Times New Roman" w:hAnsi="Times New Roman" w:cs="Times New Roman"/>
              <w:color w:val="000000"/>
              <w:sz w:val="22"/>
            </w:rPr>
            <w:t xml:space="preserve">Anderson, M. J. (2006). Distance-based tests for homogeneity of multivariate dispersions. </w:t>
          </w:r>
          <w:r w:rsidRPr="009517A0">
            <w:rPr>
              <w:rFonts w:ascii="Times New Roman" w:eastAsia="Times New Roman" w:hAnsi="Times New Roman" w:cs="Times New Roman"/>
              <w:i/>
              <w:iCs/>
              <w:color w:val="000000"/>
              <w:sz w:val="22"/>
            </w:rPr>
            <w:t>Biometrics</w:t>
          </w:r>
          <w:r w:rsidRPr="009517A0">
            <w:rPr>
              <w:rFonts w:ascii="Times New Roman" w:eastAsia="Times New Roman" w:hAnsi="Times New Roman" w:cs="Times New Roman"/>
              <w:color w:val="000000"/>
              <w:sz w:val="22"/>
            </w:rPr>
            <w:t xml:space="preserve">, </w:t>
          </w:r>
          <w:r w:rsidRPr="009517A0">
            <w:rPr>
              <w:rFonts w:ascii="Times New Roman" w:eastAsia="Times New Roman" w:hAnsi="Times New Roman" w:cs="Times New Roman"/>
              <w:i/>
              <w:iCs/>
              <w:color w:val="000000"/>
              <w:sz w:val="22"/>
            </w:rPr>
            <w:t>62</w:t>
          </w:r>
          <w:r w:rsidRPr="009517A0">
            <w:rPr>
              <w:rFonts w:ascii="Times New Roman" w:eastAsia="Times New Roman" w:hAnsi="Times New Roman" w:cs="Times New Roman"/>
              <w:color w:val="000000"/>
              <w:sz w:val="22"/>
            </w:rPr>
            <w:t>(1), 245–253. https://doi.org/10.1111/j.1541-0420.2005.00440.x</w:t>
          </w:r>
        </w:p>
        <w:p w14:paraId="66BC7CF6" w14:textId="77777777" w:rsidR="009517A0" w:rsidRPr="009517A0" w:rsidRDefault="009517A0">
          <w:pPr>
            <w:autoSpaceDE w:val="0"/>
            <w:autoSpaceDN w:val="0"/>
            <w:ind w:hanging="480"/>
            <w:divId w:val="1118110937"/>
            <w:rPr>
              <w:rFonts w:ascii="Times New Roman" w:eastAsia="Times New Roman" w:hAnsi="Times New Roman" w:cs="Times New Roman"/>
              <w:color w:val="000000"/>
              <w:sz w:val="22"/>
            </w:rPr>
          </w:pPr>
          <w:r w:rsidRPr="009517A0">
            <w:rPr>
              <w:rFonts w:ascii="Times New Roman" w:eastAsia="Times New Roman" w:hAnsi="Times New Roman" w:cs="Times New Roman"/>
              <w:color w:val="000000"/>
              <w:sz w:val="22"/>
            </w:rPr>
            <w:t xml:space="preserve">Bates, D., </w:t>
          </w:r>
          <w:proofErr w:type="spellStart"/>
          <w:r w:rsidRPr="009517A0">
            <w:rPr>
              <w:rFonts w:ascii="Times New Roman" w:eastAsia="Times New Roman" w:hAnsi="Times New Roman" w:cs="Times New Roman"/>
              <w:color w:val="000000"/>
              <w:sz w:val="22"/>
            </w:rPr>
            <w:t>Mächler</w:t>
          </w:r>
          <w:proofErr w:type="spellEnd"/>
          <w:r w:rsidRPr="009517A0">
            <w:rPr>
              <w:rFonts w:ascii="Times New Roman" w:eastAsia="Times New Roman" w:hAnsi="Times New Roman" w:cs="Times New Roman"/>
              <w:color w:val="000000"/>
              <w:sz w:val="22"/>
            </w:rPr>
            <w:t xml:space="preserve">, M., Bolker, B. M., &amp; Walker, S. C. (2015). Fitting linear mixed-effects models using lme4. </w:t>
          </w:r>
          <w:r w:rsidRPr="009517A0">
            <w:rPr>
              <w:rFonts w:ascii="Times New Roman" w:eastAsia="Times New Roman" w:hAnsi="Times New Roman" w:cs="Times New Roman"/>
              <w:i/>
              <w:iCs/>
              <w:color w:val="000000"/>
              <w:sz w:val="22"/>
            </w:rPr>
            <w:t>Journal of Statistical Software</w:t>
          </w:r>
          <w:r w:rsidRPr="009517A0">
            <w:rPr>
              <w:rFonts w:ascii="Times New Roman" w:eastAsia="Times New Roman" w:hAnsi="Times New Roman" w:cs="Times New Roman"/>
              <w:color w:val="000000"/>
              <w:sz w:val="22"/>
            </w:rPr>
            <w:t xml:space="preserve">, </w:t>
          </w:r>
          <w:r w:rsidRPr="009517A0">
            <w:rPr>
              <w:rFonts w:ascii="Times New Roman" w:eastAsia="Times New Roman" w:hAnsi="Times New Roman" w:cs="Times New Roman"/>
              <w:i/>
              <w:iCs/>
              <w:color w:val="000000"/>
              <w:sz w:val="22"/>
            </w:rPr>
            <w:t>67</w:t>
          </w:r>
          <w:r w:rsidRPr="009517A0">
            <w:rPr>
              <w:rFonts w:ascii="Times New Roman" w:eastAsia="Times New Roman" w:hAnsi="Times New Roman" w:cs="Times New Roman"/>
              <w:color w:val="000000"/>
              <w:sz w:val="22"/>
            </w:rPr>
            <w:t>(1). https://doi.org/10.18637/jss.v067.i01</w:t>
          </w:r>
        </w:p>
        <w:p w14:paraId="6812C78D" w14:textId="77777777" w:rsidR="009517A0" w:rsidRPr="009517A0" w:rsidRDefault="009517A0">
          <w:pPr>
            <w:autoSpaceDE w:val="0"/>
            <w:autoSpaceDN w:val="0"/>
            <w:ind w:hanging="480"/>
            <w:divId w:val="32385244"/>
            <w:rPr>
              <w:rFonts w:ascii="Times New Roman" w:eastAsia="Times New Roman" w:hAnsi="Times New Roman" w:cs="Times New Roman"/>
              <w:color w:val="000000"/>
              <w:sz w:val="22"/>
            </w:rPr>
          </w:pPr>
          <w:r w:rsidRPr="009517A0">
            <w:rPr>
              <w:rFonts w:ascii="Times New Roman" w:eastAsia="Times New Roman" w:hAnsi="Times New Roman" w:cs="Times New Roman"/>
              <w:color w:val="000000"/>
              <w:sz w:val="22"/>
            </w:rPr>
            <w:t xml:space="preserve">Bengio, Y., Courville, A., &amp; Vincent, P. (2014). </w:t>
          </w:r>
          <w:r w:rsidRPr="009517A0">
            <w:rPr>
              <w:rFonts w:ascii="Times New Roman" w:eastAsia="Times New Roman" w:hAnsi="Times New Roman" w:cs="Times New Roman"/>
              <w:i/>
              <w:iCs/>
              <w:color w:val="000000"/>
              <w:sz w:val="22"/>
            </w:rPr>
            <w:t>Representation Learning: A Review and New Perspectives</w:t>
          </w:r>
          <w:r w:rsidRPr="009517A0">
            <w:rPr>
              <w:rFonts w:ascii="Times New Roman" w:eastAsia="Times New Roman" w:hAnsi="Times New Roman" w:cs="Times New Roman"/>
              <w:color w:val="000000"/>
              <w:sz w:val="22"/>
            </w:rPr>
            <w:t>. http://arxiv.org/abs/1206.5538</w:t>
          </w:r>
        </w:p>
        <w:p w14:paraId="337E526D" w14:textId="77777777" w:rsidR="009517A0" w:rsidRPr="009517A0" w:rsidRDefault="009517A0">
          <w:pPr>
            <w:autoSpaceDE w:val="0"/>
            <w:autoSpaceDN w:val="0"/>
            <w:ind w:hanging="480"/>
            <w:divId w:val="18244534"/>
            <w:rPr>
              <w:rFonts w:ascii="Times New Roman" w:eastAsia="Times New Roman" w:hAnsi="Times New Roman" w:cs="Times New Roman"/>
              <w:color w:val="000000"/>
              <w:sz w:val="22"/>
            </w:rPr>
          </w:pPr>
          <w:r w:rsidRPr="009517A0">
            <w:rPr>
              <w:rFonts w:ascii="Times New Roman" w:eastAsia="Times New Roman" w:hAnsi="Times New Roman" w:cs="Times New Roman"/>
              <w:color w:val="000000"/>
              <w:sz w:val="22"/>
            </w:rPr>
            <w:lastRenderedPageBreak/>
            <w:t xml:space="preserve">Bock, C. H., </w:t>
          </w:r>
          <w:proofErr w:type="spellStart"/>
          <w:r w:rsidRPr="009517A0">
            <w:rPr>
              <w:rFonts w:ascii="Times New Roman" w:eastAsia="Times New Roman" w:hAnsi="Times New Roman" w:cs="Times New Roman"/>
              <w:color w:val="000000"/>
              <w:sz w:val="22"/>
            </w:rPr>
            <w:t>Barbedo</w:t>
          </w:r>
          <w:proofErr w:type="spellEnd"/>
          <w:r w:rsidRPr="009517A0">
            <w:rPr>
              <w:rFonts w:ascii="Times New Roman" w:eastAsia="Times New Roman" w:hAnsi="Times New Roman" w:cs="Times New Roman"/>
              <w:color w:val="000000"/>
              <w:sz w:val="22"/>
            </w:rPr>
            <w:t xml:space="preserve">, J. G. A., Del Ponte, E. M., Bohnenkamp, D., &amp; </w:t>
          </w:r>
          <w:proofErr w:type="spellStart"/>
          <w:r w:rsidRPr="009517A0">
            <w:rPr>
              <w:rFonts w:ascii="Times New Roman" w:eastAsia="Times New Roman" w:hAnsi="Times New Roman" w:cs="Times New Roman"/>
              <w:color w:val="000000"/>
              <w:sz w:val="22"/>
            </w:rPr>
            <w:t>Mahlein</w:t>
          </w:r>
          <w:proofErr w:type="spellEnd"/>
          <w:r w:rsidRPr="009517A0">
            <w:rPr>
              <w:rFonts w:ascii="Times New Roman" w:eastAsia="Times New Roman" w:hAnsi="Times New Roman" w:cs="Times New Roman"/>
              <w:color w:val="000000"/>
              <w:sz w:val="22"/>
            </w:rPr>
            <w:t xml:space="preserve">, A. K. (2020a). From visual estimates to fully automated sensor-based measurements of plant disease severity: status and challenges for improving accuracy. In </w:t>
          </w:r>
          <w:r w:rsidRPr="009517A0">
            <w:rPr>
              <w:rFonts w:ascii="Times New Roman" w:eastAsia="Times New Roman" w:hAnsi="Times New Roman" w:cs="Times New Roman"/>
              <w:i/>
              <w:iCs/>
              <w:color w:val="000000"/>
              <w:sz w:val="22"/>
            </w:rPr>
            <w:t>Phytopathology Research</w:t>
          </w:r>
          <w:r w:rsidRPr="009517A0">
            <w:rPr>
              <w:rFonts w:ascii="Times New Roman" w:eastAsia="Times New Roman" w:hAnsi="Times New Roman" w:cs="Times New Roman"/>
              <w:color w:val="000000"/>
              <w:sz w:val="22"/>
            </w:rPr>
            <w:t xml:space="preserve"> (Vol. 2, Number 1). BioMed Central Ltd. https://doi.org/10.1186/s42483-020-00049-8</w:t>
          </w:r>
        </w:p>
        <w:p w14:paraId="102CF026" w14:textId="77777777" w:rsidR="009517A0" w:rsidRPr="009517A0" w:rsidRDefault="009517A0">
          <w:pPr>
            <w:autoSpaceDE w:val="0"/>
            <w:autoSpaceDN w:val="0"/>
            <w:ind w:hanging="480"/>
            <w:divId w:val="702755991"/>
            <w:rPr>
              <w:rFonts w:ascii="Times New Roman" w:eastAsia="Times New Roman" w:hAnsi="Times New Roman" w:cs="Times New Roman"/>
              <w:color w:val="000000"/>
              <w:sz w:val="22"/>
            </w:rPr>
          </w:pPr>
          <w:r w:rsidRPr="009517A0">
            <w:rPr>
              <w:rFonts w:ascii="Times New Roman" w:eastAsia="Times New Roman" w:hAnsi="Times New Roman" w:cs="Times New Roman"/>
              <w:color w:val="000000"/>
              <w:sz w:val="22"/>
            </w:rPr>
            <w:t xml:space="preserve">Bock, C. H., </w:t>
          </w:r>
          <w:proofErr w:type="spellStart"/>
          <w:r w:rsidRPr="009517A0">
            <w:rPr>
              <w:rFonts w:ascii="Times New Roman" w:eastAsia="Times New Roman" w:hAnsi="Times New Roman" w:cs="Times New Roman"/>
              <w:color w:val="000000"/>
              <w:sz w:val="22"/>
            </w:rPr>
            <w:t>Barbedo</w:t>
          </w:r>
          <w:proofErr w:type="spellEnd"/>
          <w:r w:rsidRPr="009517A0">
            <w:rPr>
              <w:rFonts w:ascii="Times New Roman" w:eastAsia="Times New Roman" w:hAnsi="Times New Roman" w:cs="Times New Roman"/>
              <w:color w:val="000000"/>
              <w:sz w:val="22"/>
            </w:rPr>
            <w:t xml:space="preserve">, J. G. A., Del Ponte, E. M., Bohnenkamp, D., &amp; </w:t>
          </w:r>
          <w:proofErr w:type="spellStart"/>
          <w:r w:rsidRPr="009517A0">
            <w:rPr>
              <w:rFonts w:ascii="Times New Roman" w:eastAsia="Times New Roman" w:hAnsi="Times New Roman" w:cs="Times New Roman"/>
              <w:color w:val="000000"/>
              <w:sz w:val="22"/>
            </w:rPr>
            <w:t>Mahlein</w:t>
          </w:r>
          <w:proofErr w:type="spellEnd"/>
          <w:r w:rsidRPr="009517A0">
            <w:rPr>
              <w:rFonts w:ascii="Times New Roman" w:eastAsia="Times New Roman" w:hAnsi="Times New Roman" w:cs="Times New Roman"/>
              <w:color w:val="000000"/>
              <w:sz w:val="22"/>
            </w:rPr>
            <w:t xml:space="preserve">, A. K. (2020b). From visual estimates to fully automated sensor-based measurements of plant disease severity: status and challenges for improving accuracy. In </w:t>
          </w:r>
          <w:r w:rsidRPr="009517A0">
            <w:rPr>
              <w:rFonts w:ascii="Times New Roman" w:eastAsia="Times New Roman" w:hAnsi="Times New Roman" w:cs="Times New Roman"/>
              <w:i/>
              <w:iCs/>
              <w:color w:val="000000"/>
              <w:sz w:val="22"/>
            </w:rPr>
            <w:t>Phytopathology Research</w:t>
          </w:r>
          <w:r w:rsidRPr="009517A0">
            <w:rPr>
              <w:rFonts w:ascii="Times New Roman" w:eastAsia="Times New Roman" w:hAnsi="Times New Roman" w:cs="Times New Roman"/>
              <w:color w:val="000000"/>
              <w:sz w:val="22"/>
            </w:rPr>
            <w:t xml:space="preserve"> (Vol. 2, Number 1). BioMed Central Ltd. https://doi.org/10.1186/s42483-020-00049-8</w:t>
          </w:r>
        </w:p>
        <w:p w14:paraId="27059F66" w14:textId="77777777" w:rsidR="009517A0" w:rsidRPr="009517A0" w:rsidRDefault="009517A0">
          <w:pPr>
            <w:autoSpaceDE w:val="0"/>
            <w:autoSpaceDN w:val="0"/>
            <w:ind w:hanging="480"/>
            <w:divId w:val="50422349"/>
            <w:rPr>
              <w:rFonts w:ascii="Times New Roman" w:eastAsia="Times New Roman" w:hAnsi="Times New Roman" w:cs="Times New Roman"/>
              <w:color w:val="000000"/>
              <w:sz w:val="22"/>
            </w:rPr>
          </w:pPr>
          <w:r w:rsidRPr="009517A0">
            <w:rPr>
              <w:rFonts w:ascii="Times New Roman" w:eastAsia="Times New Roman" w:hAnsi="Times New Roman" w:cs="Times New Roman"/>
              <w:color w:val="000000"/>
              <w:sz w:val="22"/>
            </w:rPr>
            <w:t xml:space="preserve">Bock, C. H., Chiang, K.-S., &amp; Ponte, E. M. Del. (2021). </w:t>
          </w:r>
          <w:r w:rsidRPr="009517A0">
            <w:rPr>
              <w:rFonts w:ascii="Times New Roman" w:eastAsia="Times New Roman" w:hAnsi="Times New Roman" w:cs="Times New Roman"/>
              <w:i/>
              <w:iCs/>
              <w:color w:val="000000"/>
              <w:sz w:val="22"/>
            </w:rPr>
            <w:t>Plant disease severity estimated visually: a century of research, best practices, and opportunities for improving methods and practices to maximize accuracy</w:t>
          </w:r>
          <w:r w:rsidRPr="009517A0">
            <w:rPr>
              <w:rFonts w:ascii="Times New Roman" w:eastAsia="Times New Roman" w:hAnsi="Times New Roman" w:cs="Times New Roman"/>
              <w:color w:val="000000"/>
              <w:sz w:val="22"/>
            </w:rPr>
            <w:t>. https://doi.org/10.1007/s40858-021-00439-z/Published</w:t>
          </w:r>
        </w:p>
        <w:p w14:paraId="1DC0CB5F" w14:textId="77777777" w:rsidR="009517A0" w:rsidRPr="009517A0" w:rsidRDefault="009517A0">
          <w:pPr>
            <w:autoSpaceDE w:val="0"/>
            <w:autoSpaceDN w:val="0"/>
            <w:ind w:hanging="480"/>
            <w:divId w:val="2106293948"/>
            <w:rPr>
              <w:rFonts w:ascii="Times New Roman" w:eastAsia="Times New Roman" w:hAnsi="Times New Roman" w:cs="Times New Roman"/>
              <w:color w:val="000000"/>
              <w:sz w:val="22"/>
            </w:rPr>
          </w:pPr>
          <w:r w:rsidRPr="009517A0">
            <w:rPr>
              <w:rFonts w:ascii="Times New Roman" w:eastAsia="Times New Roman" w:hAnsi="Times New Roman" w:cs="Times New Roman"/>
              <w:color w:val="000000"/>
              <w:sz w:val="22"/>
            </w:rPr>
            <w:t xml:space="preserve">Bock, C. H., Poole, G. H., Parker, P. E., &amp; Gottwald, T. R. (2010). Plant disease severity </w:t>
          </w:r>
          <w:proofErr w:type="gramStart"/>
          <w:r w:rsidRPr="009517A0">
            <w:rPr>
              <w:rFonts w:ascii="Times New Roman" w:eastAsia="Times New Roman" w:hAnsi="Times New Roman" w:cs="Times New Roman"/>
              <w:color w:val="000000"/>
              <w:sz w:val="22"/>
            </w:rPr>
            <w:t>estimated</w:t>
          </w:r>
          <w:proofErr w:type="gramEnd"/>
          <w:r w:rsidRPr="009517A0">
            <w:rPr>
              <w:rFonts w:ascii="Times New Roman" w:eastAsia="Times New Roman" w:hAnsi="Times New Roman" w:cs="Times New Roman"/>
              <w:color w:val="000000"/>
              <w:sz w:val="22"/>
            </w:rPr>
            <w:t xml:space="preserve"> visually, by digital photography and image analysis, and by hyperspectral imaging. </w:t>
          </w:r>
          <w:r w:rsidRPr="009517A0">
            <w:rPr>
              <w:rFonts w:ascii="Times New Roman" w:eastAsia="Times New Roman" w:hAnsi="Times New Roman" w:cs="Times New Roman"/>
              <w:i/>
              <w:iCs/>
              <w:color w:val="000000"/>
              <w:sz w:val="22"/>
            </w:rPr>
            <w:t>Critical Reviews in Plant Sciences</w:t>
          </w:r>
          <w:r w:rsidRPr="009517A0">
            <w:rPr>
              <w:rFonts w:ascii="Times New Roman" w:eastAsia="Times New Roman" w:hAnsi="Times New Roman" w:cs="Times New Roman"/>
              <w:color w:val="000000"/>
              <w:sz w:val="22"/>
            </w:rPr>
            <w:t xml:space="preserve">, </w:t>
          </w:r>
          <w:r w:rsidRPr="009517A0">
            <w:rPr>
              <w:rFonts w:ascii="Times New Roman" w:eastAsia="Times New Roman" w:hAnsi="Times New Roman" w:cs="Times New Roman"/>
              <w:i/>
              <w:iCs/>
              <w:color w:val="000000"/>
              <w:sz w:val="22"/>
            </w:rPr>
            <w:t>29</w:t>
          </w:r>
          <w:r w:rsidRPr="009517A0">
            <w:rPr>
              <w:rFonts w:ascii="Times New Roman" w:eastAsia="Times New Roman" w:hAnsi="Times New Roman" w:cs="Times New Roman"/>
              <w:color w:val="000000"/>
              <w:sz w:val="22"/>
            </w:rPr>
            <w:t>(2), 59–107. https://doi.org/10.1080/07352681003617285</w:t>
          </w:r>
        </w:p>
        <w:p w14:paraId="0846C1A6" w14:textId="77777777" w:rsidR="009517A0" w:rsidRPr="009517A0" w:rsidRDefault="009517A0">
          <w:pPr>
            <w:autoSpaceDE w:val="0"/>
            <w:autoSpaceDN w:val="0"/>
            <w:ind w:hanging="480"/>
            <w:divId w:val="2008169007"/>
            <w:rPr>
              <w:rFonts w:ascii="Times New Roman" w:eastAsia="Times New Roman" w:hAnsi="Times New Roman" w:cs="Times New Roman"/>
              <w:color w:val="000000"/>
              <w:sz w:val="22"/>
            </w:rPr>
          </w:pPr>
          <w:r w:rsidRPr="009517A0">
            <w:rPr>
              <w:rFonts w:ascii="Times New Roman" w:eastAsia="Times New Roman" w:hAnsi="Times New Roman" w:cs="Times New Roman"/>
              <w:color w:val="000000"/>
              <w:sz w:val="22"/>
            </w:rPr>
            <w:t xml:space="preserve">Buda, M., Maki, A., &amp; Mazurowski, M. A. (2018). </w:t>
          </w:r>
          <w:r w:rsidRPr="009517A0">
            <w:rPr>
              <w:rFonts w:ascii="Times New Roman" w:eastAsia="Times New Roman" w:hAnsi="Times New Roman" w:cs="Times New Roman"/>
              <w:i/>
              <w:iCs/>
              <w:color w:val="000000"/>
              <w:sz w:val="22"/>
            </w:rPr>
            <w:t>A systematic study of the class imbalance problem in convolutional neural networks</w:t>
          </w:r>
          <w:r w:rsidRPr="009517A0">
            <w:rPr>
              <w:rFonts w:ascii="Times New Roman" w:eastAsia="Times New Roman" w:hAnsi="Times New Roman" w:cs="Times New Roman"/>
              <w:color w:val="000000"/>
              <w:sz w:val="22"/>
            </w:rPr>
            <w:t>. https://doi.org/10.1016/j.neunet.2018.07.011</w:t>
          </w:r>
        </w:p>
        <w:p w14:paraId="1D7FB162" w14:textId="77777777" w:rsidR="009517A0" w:rsidRPr="009517A0" w:rsidRDefault="009517A0">
          <w:pPr>
            <w:autoSpaceDE w:val="0"/>
            <w:autoSpaceDN w:val="0"/>
            <w:ind w:hanging="480"/>
            <w:divId w:val="1691953279"/>
            <w:rPr>
              <w:rFonts w:ascii="Times New Roman" w:eastAsia="Times New Roman" w:hAnsi="Times New Roman" w:cs="Times New Roman"/>
              <w:color w:val="000000"/>
              <w:sz w:val="22"/>
            </w:rPr>
          </w:pPr>
          <w:r w:rsidRPr="009517A0">
            <w:rPr>
              <w:rFonts w:ascii="Times New Roman" w:eastAsia="Times New Roman" w:hAnsi="Times New Roman" w:cs="Times New Roman"/>
              <w:color w:val="000000"/>
              <w:sz w:val="22"/>
            </w:rPr>
            <w:t xml:space="preserve">Caron, M., </w:t>
          </w:r>
          <w:proofErr w:type="spellStart"/>
          <w:r w:rsidRPr="009517A0">
            <w:rPr>
              <w:rFonts w:ascii="Times New Roman" w:eastAsia="Times New Roman" w:hAnsi="Times New Roman" w:cs="Times New Roman"/>
              <w:color w:val="000000"/>
              <w:sz w:val="22"/>
            </w:rPr>
            <w:t>Touvron</w:t>
          </w:r>
          <w:proofErr w:type="spellEnd"/>
          <w:r w:rsidRPr="009517A0">
            <w:rPr>
              <w:rFonts w:ascii="Times New Roman" w:eastAsia="Times New Roman" w:hAnsi="Times New Roman" w:cs="Times New Roman"/>
              <w:color w:val="000000"/>
              <w:sz w:val="22"/>
            </w:rPr>
            <w:t xml:space="preserve">, H., Misra, I., Jégou, H., Mairal, J., Bojanowski, P., &amp; </w:t>
          </w:r>
          <w:proofErr w:type="spellStart"/>
          <w:r w:rsidRPr="009517A0">
            <w:rPr>
              <w:rFonts w:ascii="Times New Roman" w:eastAsia="Times New Roman" w:hAnsi="Times New Roman" w:cs="Times New Roman"/>
              <w:color w:val="000000"/>
              <w:sz w:val="22"/>
            </w:rPr>
            <w:t>Joulin</w:t>
          </w:r>
          <w:proofErr w:type="spellEnd"/>
          <w:r w:rsidRPr="009517A0">
            <w:rPr>
              <w:rFonts w:ascii="Times New Roman" w:eastAsia="Times New Roman" w:hAnsi="Times New Roman" w:cs="Times New Roman"/>
              <w:color w:val="000000"/>
              <w:sz w:val="22"/>
            </w:rPr>
            <w:t xml:space="preserve">, A. (2021). </w:t>
          </w:r>
          <w:r w:rsidRPr="009517A0">
            <w:rPr>
              <w:rFonts w:ascii="Times New Roman" w:eastAsia="Times New Roman" w:hAnsi="Times New Roman" w:cs="Times New Roman"/>
              <w:i/>
              <w:iCs/>
              <w:color w:val="000000"/>
              <w:sz w:val="22"/>
            </w:rPr>
            <w:t>Emerging Properties in Self-Supervised Vision Transformers</w:t>
          </w:r>
          <w:r w:rsidRPr="009517A0">
            <w:rPr>
              <w:rFonts w:ascii="Times New Roman" w:eastAsia="Times New Roman" w:hAnsi="Times New Roman" w:cs="Times New Roman"/>
              <w:color w:val="000000"/>
              <w:sz w:val="22"/>
            </w:rPr>
            <w:t>. http://arxiv.org/abs/2104.14294</w:t>
          </w:r>
        </w:p>
        <w:p w14:paraId="46C4B94B" w14:textId="77777777" w:rsidR="009517A0" w:rsidRPr="009517A0" w:rsidRDefault="009517A0">
          <w:pPr>
            <w:autoSpaceDE w:val="0"/>
            <w:autoSpaceDN w:val="0"/>
            <w:ind w:hanging="480"/>
            <w:divId w:val="2142654121"/>
            <w:rPr>
              <w:rFonts w:ascii="Times New Roman" w:eastAsia="Times New Roman" w:hAnsi="Times New Roman" w:cs="Times New Roman"/>
              <w:color w:val="000000"/>
              <w:sz w:val="22"/>
            </w:rPr>
          </w:pPr>
          <w:r w:rsidRPr="009517A0">
            <w:rPr>
              <w:rFonts w:ascii="Times New Roman" w:eastAsia="Times New Roman" w:hAnsi="Times New Roman" w:cs="Times New Roman"/>
              <w:color w:val="000000"/>
              <w:sz w:val="22"/>
            </w:rPr>
            <w:t xml:space="preserve">Chen, F., Valerio Giuffrida, M., &amp; </w:t>
          </w:r>
          <w:proofErr w:type="spellStart"/>
          <w:r w:rsidRPr="009517A0">
            <w:rPr>
              <w:rFonts w:ascii="Times New Roman" w:eastAsia="Times New Roman" w:hAnsi="Times New Roman" w:cs="Times New Roman"/>
              <w:color w:val="000000"/>
              <w:sz w:val="22"/>
            </w:rPr>
            <w:t>Tsaftaris</w:t>
          </w:r>
          <w:proofErr w:type="spellEnd"/>
          <w:r w:rsidRPr="009517A0">
            <w:rPr>
              <w:rFonts w:ascii="Times New Roman" w:eastAsia="Times New Roman" w:hAnsi="Times New Roman" w:cs="Times New Roman"/>
              <w:color w:val="000000"/>
              <w:sz w:val="22"/>
            </w:rPr>
            <w:t xml:space="preserve">, S. A. (2023). Adapting Vision Foundation Models for Plant Phenotyping. </w:t>
          </w:r>
          <w:r w:rsidRPr="009517A0">
            <w:rPr>
              <w:rFonts w:ascii="Times New Roman" w:eastAsia="Times New Roman" w:hAnsi="Times New Roman" w:cs="Times New Roman"/>
              <w:i/>
              <w:iCs/>
              <w:color w:val="000000"/>
              <w:sz w:val="22"/>
            </w:rPr>
            <w:t>IEEE/CVF International Conference on Computer Vision Workshops</w:t>
          </w:r>
          <w:r w:rsidRPr="009517A0">
            <w:rPr>
              <w:rFonts w:ascii="Times New Roman" w:eastAsia="Times New Roman" w:hAnsi="Times New Roman" w:cs="Times New Roman"/>
              <w:color w:val="000000"/>
              <w:sz w:val="22"/>
            </w:rPr>
            <w:t>, 604–613.</w:t>
          </w:r>
        </w:p>
        <w:p w14:paraId="04055109" w14:textId="5F827402" w:rsidR="009517A0" w:rsidRPr="009517A0" w:rsidRDefault="009517A0">
          <w:pPr>
            <w:autoSpaceDE w:val="0"/>
            <w:autoSpaceDN w:val="0"/>
            <w:ind w:hanging="480"/>
            <w:divId w:val="1475217824"/>
            <w:rPr>
              <w:rFonts w:ascii="Times New Roman" w:eastAsia="Times New Roman" w:hAnsi="Times New Roman" w:cs="Times New Roman"/>
              <w:color w:val="000000"/>
              <w:sz w:val="22"/>
            </w:rPr>
          </w:pPr>
          <w:r w:rsidRPr="009517A0">
            <w:rPr>
              <w:rFonts w:ascii="Times New Roman" w:eastAsia="Times New Roman" w:hAnsi="Times New Roman" w:cs="Times New Roman"/>
              <w:color w:val="000000"/>
              <w:sz w:val="22"/>
            </w:rPr>
            <w:t xml:space="preserve">Conejo-Rodríguez, D. F., Gonzalez-Guzman, J. J., Ramirez-Gil, J. G., Wenzl, P., &amp; Urban, M. O. (2024). Digital descriptors sharpen </w:t>
          </w:r>
          <w:r w:rsidR="00A5622C">
            <w:rPr>
              <w:rFonts w:ascii="Times New Roman" w:eastAsia="Times New Roman" w:hAnsi="Times New Roman" w:cs="Times New Roman"/>
              <w:color w:val="000000"/>
              <w:sz w:val="22"/>
            </w:rPr>
            <w:t>conventional</w:t>
          </w:r>
          <w:r w:rsidRPr="009517A0">
            <w:rPr>
              <w:rFonts w:ascii="Times New Roman" w:eastAsia="Times New Roman" w:hAnsi="Times New Roman" w:cs="Times New Roman"/>
              <w:color w:val="000000"/>
              <w:sz w:val="22"/>
            </w:rPr>
            <w:t xml:space="preserve"> descriptors, for improving </w:t>
          </w:r>
          <w:proofErr w:type="spellStart"/>
          <w:r w:rsidRPr="009517A0">
            <w:rPr>
              <w:rFonts w:ascii="Times New Roman" w:eastAsia="Times New Roman" w:hAnsi="Times New Roman" w:cs="Times New Roman"/>
              <w:color w:val="000000"/>
              <w:sz w:val="22"/>
            </w:rPr>
            <w:t>genebank</w:t>
          </w:r>
          <w:proofErr w:type="spellEnd"/>
          <w:r w:rsidRPr="009517A0">
            <w:rPr>
              <w:rFonts w:ascii="Times New Roman" w:eastAsia="Times New Roman" w:hAnsi="Times New Roman" w:cs="Times New Roman"/>
              <w:color w:val="000000"/>
              <w:sz w:val="22"/>
            </w:rPr>
            <w:t xml:space="preserve"> accession management: A case study on Arachis spp. and Phaseolus spp. </w:t>
          </w:r>
          <w:proofErr w:type="spellStart"/>
          <w:r w:rsidRPr="009517A0">
            <w:rPr>
              <w:rFonts w:ascii="Times New Roman" w:eastAsia="Times New Roman" w:hAnsi="Times New Roman" w:cs="Times New Roman"/>
              <w:i/>
              <w:iCs/>
              <w:color w:val="000000"/>
              <w:sz w:val="22"/>
            </w:rPr>
            <w:t>PLoS</w:t>
          </w:r>
          <w:proofErr w:type="spellEnd"/>
          <w:r w:rsidRPr="009517A0">
            <w:rPr>
              <w:rFonts w:ascii="Times New Roman" w:eastAsia="Times New Roman" w:hAnsi="Times New Roman" w:cs="Times New Roman"/>
              <w:i/>
              <w:iCs/>
              <w:color w:val="000000"/>
              <w:sz w:val="22"/>
            </w:rPr>
            <w:t xml:space="preserve"> ONE</w:t>
          </w:r>
          <w:r w:rsidRPr="009517A0">
            <w:rPr>
              <w:rFonts w:ascii="Times New Roman" w:eastAsia="Times New Roman" w:hAnsi="Times New Roman" w:cs="Times New Roman"/>
              <w:color w:val="000000"/>
              <w:sz w:val="22"/>
            </w:rPr>
            <w:t xml:space="preserve">, </w:t>
          </w:r>
          <w:r w:rsidRPr="009517A0">
            <w:rPr>
              <w:rFonts w:ascii="Times New Roman" w:eastAsia="Times New Roman" w:hAnsi="Times New Roman" w:cs="Times New Roman"/>
              <w:i/>
              <w:iCs/>
              <w:color w:val="000000"/>
              <w:sz w:val="22"/>
            </w:rPr>
            <w:t>19</w:t>
          </w:r>
          <w:r w:rsidRPr="009517A0">
            <w:rPr>
              <w:rFonts w:ascii="Times New Roman" w:eastAsia="Times New Roman" w:hAnsi="Times New Roman" w:cs="Times New Roman"/>
              <w:color w:val="000000"/>
              <w:sz w:val="22"/>
            </w:rPr>
            <w:t>(5 May). https://doi.org/10.1371/journal.pone.0302158</w:t>
          </w:r>
        </w:p>
        <w:p w14:paraId="5B027121" w14:textId="77777777" w:rsidR="009517A0" w:rsidRPr="009517A0" w:rsidRDefault="009517A0">
          <w:pPr>
            <w:autoSpaceDE w:val="0"/>
            <w:autoSpaceDN w:val="0"/>
            <w:ind w:hanging="480"/>
            <w:divId w:val="2099324820"/>
            <w:rPr>
              <w:rFonts w:ascii="Times New Roman" w:eastAsia="Times New Roman" w:hAnsi="Times New Roman" w:cs="Times New Roman"/>
              <w:color w:val="000000"/>
              <w:sz w:val="22"/>
            </w:rPr>
          </w:pPr>
          <w:r w:rsidRPr="009517A0">
            <w:rPr>
              <w:rFonts w:ascii="Times New Roman" w:eastAsia="Times New Roman" w:hAnsi="Times New Roman" w:cs="Times New Roman"/>
              <w:color w:val="000000"/>
              <w:sz w:val="22"/>
            </w:rPr>
            <w:t xml:space="preserve">Del Ponte, E. M. (2023). R for Plant Disease Epidemiology (R4PDE). In </w:t>
          </w:r>
          <w:r w:rsidRPr="009517A0">
            <w:rPr>
              <w:rFonts w:ascii="Times New Roman" w:eastAsia="Times New Roman" w:hAnsi="Times New Roman" w:cs="Times New Roman"/>
              <w:i/>
              <w:iCs/>
              <w:color w:val="000000"/>
              <w:sz w:val="22"/>
            </w:rPr>
            <w:t>The Study of Plant Disease Epidemics</w:t>
          </w:r>
          <w:r w:rsidRPr="009517A0">
            <w:rPr>
              <w:rFonts w:ascii="Times New Roman" w:eastAsia="Times New Roman" w:hAnsi="Times New Roman" w:cs="Times New Roman"/>
              <w:color w:val="000000"/>
              <w:sz w:val="22"/>
            </w:rPr>
            <w:t>. https://r4pde.net</w:t>
          </w:r>
        </w:p>
        <w:p w14:paraId="07BAD4EF" w14:textId="77777777" w:rsidR="009517A0" w:rsidRPr="009517A0" w:rsidRDefault="009517A0">
          <w:pPr>
            <w:autoSpaceDE w:val="0"/>
            <w:autoSpaceDN w:val="0"/>
            <w:ind w:hanging="480"/>
            <w:divId w:val="2081058516"/>
            <w:rPr>
              <w:rFonts w:ascii="Times New Roman" w:eastAsia="Times New Roman" w:hAnsi="Times New Roman" w:cs="Times New Roman"/>
              <w:color w:val="000000"/>
              <w:sz w:val="22"/>
            </w:rPr>
          </w:pPr>
          <w:r w:rsidRPr="009517A0">
            <w:rPr>
              <w:rFonts w:ascii="Times New Roman" w:eastAsia="Times New Roman" w:hAnsi="Times New Roman" w:cs="Times New Roman"/>
              <w:color w:val="000000"/>
              <w:sz w:val="22"/>
            </w:rPr>
            <w:t xml:space="preserve">Dosovitskiy, A., Beyer, L., Kolesnikov, A., Weissenborn, D., Zhai, X., </w:t>
          </w:r>
          <w:proofErr w:type="spellStart"/>
          <w:r w:rsidRPr="009517A0">
            <w:rPr>
              <w:rFonts w:ascii="Times New Roman" w:eastAsia="Times New Roman" w:hAnsi="Times New Roman" w:cs="Times New Roman"/>
              <w:color w:val="000000"/>
              <w:sz w:val="22"/>
            </w:rPr>
            <w:t>Unterthiner</w:t>
          </w:r>
          <w:proofErr w:type="spellEnd"/>
          <w:r w:rsidRPr="009517A0">
            <w:rPr>
              <w:rFonts w:ascii="Times New Roman" w:eastAsia="Times New Roman" w:hAnsi="Times New Roman" w:cs="Times New Roman"/>
              <w:color w:val="000000"/>
              <w:sz w:val="22"/>
            </w:rPr>
            <w:t xml:space="preserve">, T., Dehghani, M., </w:t>
          </w:r>
          <w:proofErr w:type="spellStart"/>
          <w:proofErr w:type="gramStart"/>
          <w:r w:rsidRPr="009517A0">
            <w:rPr>
              <w:rFonts w:ascii="Times New Roman" w:eastAsia="Times New Roman" w:hAnsi="Times New Roman" w:cs="Times New Roman"/>
              <w:color w:val="000000"/>
              <w:sz w:val="22"/>
            </w:rPr>
            <w:t>Minderer</w:t>
          </w:r>
          <w:proofErr w:type="spellEnd"/>
          <w:proofErr w:type="gramEnd"/>
          <w:r w:rsidRPr="009517A0">
            <w:rPr>
              <w:rFonts w:ascii="Times New Roman" w:eastAsia="Times New Roman" w:hAnsi="Times New Roman" w:cs="Times New Roman"/>
              <w:color w:val="000000"/>
              <w:sz w:val="22"/>
            </w:rPr>
            <w:t xml:space="preserve">, M., </w:t>
          </w:r>
          <w:proofErr w:type="spellStart"/>
          <w:r w:rsidRPr="009517A0">
            <w:rPr>
              <w:rFonts w:ascii="Times New Roman" w:eastAsia="Times New Roman" w:hAnsi="Times New Roman" w:cs="Times New Roman"/>
              <w:color w:val="000000"/>
              <w:sz w:val="22"/>
            </w:rPr>
            <w:t>Heigold</w:t>
          </w:r>
          <w:proofErr w:type="spellEnd"/>
          <w:r w:rsidRPr="009517A0">
            <w:rPr>
              <w:rFonts w:ascii="Times New Roman" w:eastAsia="Times New Roman" w:hAnsi="Times New Roman" w:cs="Times New Roman"/>
              <w:color w:val="000000"/>
              <w:sz w:val="22"/>
            </w:rPr>
            <w:t xml:space="preserve">, G., Gelly, S., </w:t>
          </w:r>
          <w:proofErr w:type="spellStart"/>
          <w:r w:rsidRPr="009517A0">
            <w:rPr>
              <w:rFonts w:ascii="Times New Roman" w:eastAsia="Times New Roman" w:hAnsi="Times New Roman" w:cs="Times New Roman"/>
              <w:color w:val="000000"/>
              <w:sz w:val="22"/>
            </w:rPr>
            <w:t>Uszkoreit</w:t>
          </w:r>
          <w:proofErr w:type="spellEnd"/>
          <w:r w:rsidRPr="009517A0">
            <w:rPr>
              <w:rFonts w:ascii="Times New Roman" w:eastAsia="Times New Roman" w:hAnsi="Times New Roman" w:cs="Times New Roman"/>
              <w:color w:val="000000"/>
              <w:sz w:val="22"/>
            </w:rPr>
            <w:t xml:space="preserve">, J., &amp; </w:t>
          </w:r>
          <w:proofErr w:type="spellStart"/>
          <w:r w:rsidRPr="009517A0">
            <w:rPr>
              <w:rFonts w:ascii="Times New Roman" w:eastAsia="Times New Roman" w:hAnsi="Times New Roman" w:cs="Times New Roman"/>
              <w:color w:val="000000"/>
              <w:sz w:val="22"/>
            </w:rPr>
            <w:t>Houlsby</w:t>
          </w:r>
          <w:proofErr w:type="spellEnd"/>
          <w:r w:rsidRPr="009517A0">
            <w:rPr>
              <w:rFonts w:ascii="Times New Roman" w:eastAsia="Times New Roman" w:hAnsi="Times New Roman" w:cs="Times New Roman"/>
              <w:color w:val="000000"/>
              <w:sz w:val="22"/>
            </w:rPr>
            <w:t xml:space="preserve">, N. (2021). </w:t>
          </w:r>
          <w:r w:rsidRPr="009517A0">
            <w:rPr>
              <w:rFonts w:ascii="Times New Roman" w:eastAsia="Times New Roman" w:hAnsi="Times New Roman" w:cs="Times New Roman"/>
              <w:i/>
              <w:iCs/>
              <w:color w:val="000000"/>
              <w:sz w:val="22"/>
            </w:rPr>
            <w:t>An Image is Worth 16x16 Words: Transformers for Image Recognition at Scale</w:t>
          </w:r>
          <w:r w:rsidRPr="009517A0">
            <w:rPr>
              <w:rFonts w:ascii="Times New Roman" w:eastAsia="Times New Roman" w:hAnsi="Times New Roman" w:cs="Times New Roman"/>
              <w:color w:val="000000"/>
              <w:sz w:val="22"/>
            </w:rPr>
            <w:t>. http://arxiv.org/abs/2010.11929</w:t>
          </w:r>
        </w:p>
        <w:p w14:paraId="2587956A" w14:textId="77777777" w:rsidR="009517A0" w:rsidRPr="009517A0" w:rsidRDefault="009517A0">
          <w:pPr>
            <w:autoSpaceDE w:val="0"/>
            <w:autoSpaceDN w:val="0"/>
            <w:ind w:hanging="480"/>
            <w:divId w:val="2141260934"/>
            <w:rPr>
              <w:rFonts w:ascii="Times New Roman" w:eastAsia="Times New Roman" w:hAnsi="Times New Roman" w:cs="Times New Roman"/>
              <w:color w:val="000000"/>
              <w:sz w:val="22"/>
            </w:rPr>
          </w:pPr>
          <w:proofErr w:type="spellStart"/>
          <w:r w:rsidRPr="009517A0">
            <w:rPr>
              <w:rFonts w:ascii="Times New Roman" w:eastAsia="Times New Roman" w:hAnsi="Times New Roman" w:cs="Times New Roman"/>
              <w:color w:val="000000"/>
              <w:sz w:val="22"/>
            </w:rPr>
            <w:t>Elharrouss</w:t>
          </w:r>
          <w:proofErr w:type="spellEnd"/>
          <w:r w:rsidRPr="009517A0">
            <w:rPr>
              <w:rFonts w:ascii="Times New Roman" w:eastAsia="Times New Roman" w:hAnsi="Times New Roman" w:cs="Times New Roman"/>
              <w:color w:val="000000"/>
              <w:sz w:val="22"/>
            </w:rPr>
            <w:t xml:space="preserve">, O., Himeur, Y., Mahmood, Y., </w:t>
          </w:r>
          <w:proofErr w:type="spellStart"/>
          <w:r w:rsidRPr="009517A0">
            <w:rPr>
              <w:rFonts w:ascii="Times New Roman" w:eastAsia="Times New Roman" w:hAnsi="Times New Roman" w:cs="Times New Roman"/>
              <w:color w:val="000000"/>
              <w:sz w:val="22"/>
            </w:rPr>
            <w:t>Alrabaee</w:t>
          </w:r>
          <w:proofErr w:type="spellEnd"/>
          <w:r w:rsidRPr="009517A0">
            <w:rPr>
              <w:rFonts w:ascii="Times New Roman" w:eastAsia="Times New Roman" w:hAnsi="Times New Roman" w:cs="Times New Roman"/>
              <w:color w:val="000000"/>
              <w:sz w:val="22"/>
            </w:rPr>
            <w:t xml:space="preserve">, S., </w:t>
          </w:r>
          <w:proofErr w:type="spellStart"/>
          <w:r w:rsidRPr="009517A0">
            <w:rPr>
              <w:rFonts w:ascii="Times New Roman" w:eastAsia="Times New Roman" w:hAnsi="Times New Roman" w:cs="Times New Roman"/>
              <w:color w:val="000000"/>
              <w:sz w:val="22"/>
            </w:rPr>
            <w:t>Ouamane</w:t>
          </w:r>
          <w:proofErr w:type="spellEnd"/>
          <w:r w:rsidRPr="009517A0">
            <w:rPr>
              <w:rFonts w:ascii="Times New Roman" w:eastAsia="Times New Roman" w:hAnsi="Times New Roman" w:cs="Times New Roman"/>
              <w:color w:val="000000"/>
              <w:sz w:val="22"/>
            </w:rPr>
            <w:t xml:space="preserve">, A., </w:t>
          </w:r>
          <w:proofErr w:type="spellStart"/>
          <w:r w:rsidRPr="009517A0">
            <w:rPr>
              <w:rFonts w:ascii="Times New Roman" w:eastAsia="Times New Roman" w:hAnsi="Times New Roman" w:cs="Times New Roman"/>
              <w:color w:val="000000"/>
              <w:sz w:val="22"/>
            </w:rPr>
            <w:t>Bensaali</w:t>
          </w:r>
          <w:proofErr w:type="spellEnd"/>
          <w:r w:rsidRPr="009517A0">
            <w:rPr>
              <w:rFonts w:ascii="Times New Roman" w:eastAsia="Times New Roman" w:hAnsi="Times New Roman" w:cs="Times New Roman"/>
              <w:color w:val="000000"/>
              <w:sz w:val="22"/>
            </w:rPr>
            <w:t xml:space="preserve">, F., Bechqito, Y., &amp; </w:t>
          </w:r>
          <w:proofErr w:type="spellStart"/>
          <w:r w:rsidRPr="009517A0">
            <w:rPr>
              <w:rFonts w:ascii="Times New Roman" w:eastAsia="Times New Roman" w:hAnsi="Times New Roman" w:cs="Times New Roman"/>
              <w:color w:val="000000"/>
              <w:sz w:val="22"/>
            </w:rPr>
            <w:t>Chouchane</w:t>
          </w:r>
          <w:proofErr w:type="spellEnd"/>
          <w:r w:rsidRPr="009517A0">
            <w:rPr>
              <w:rFonts w:ascii="Times New Roman" w:eastAsia="Times New Roman" w:hAnsi="Times New Roman" w:cs="Times New Roman"/>
              <w:color w:val="000000"/>
              <w:sz w:val="22"/>
            </w:rPr>
            <w:t xml:space="preserve">, A. (2025). </w:t>
          </w:r>
          <w:proofErr w:type="spellStart"/>
          <w:r w:rsidRPr="009517A0">
            <w:rPr>
              <w:rFonts w:ascii="Times New Roman" w:eastAsia="Times New Roman" w:hAnsi="Times New Roman" w:cs="Times New Roman"/>
              <w:color w:val="000000"/>
              <w:sz w:val="22"/>
            </w:rPr>
            <w:t>ViTs</w:t>
          </w:r>
          <w:proofErr w:type="spellEnd"/>
          <w:r w:rsidRPr="009517A0">
            <w:rPr>
              <w:rFonts w:ascii="Times New Roman" w:eastAsia="Times New Roman" w:hAnsi="Times New Roman" w:cs="Times New Roman"/>
              <w:color w:val="000000"/>
              <w:sz w:val="22"/>
            </w:rPr>
            <w:t xml:space="preserve"> as backbones: Leveraging vision transformers for feature extraction. </w:t>
          </w:r>
          <w:r w:rsidRPr="009517A0">
            <w:rPr>
              <w:rFonts w:ascii="Times New Roman" w:eastAsia="Times New Roman" w:hAnsi="Times New Roman" w:cs="Times New Roman"/>
              <w:i/>
              <w:iCs/>
              <w:color w:val="000000"/>
              <w:sz w:val="22"/>
            </w:rPr>
            <w:t>Information Fusion</w:t>
          </w:r>
          <w:r w:rsidRPr="009517A0">
            <w:rPr>
              <w:rFonts w:ascii="Times New Roman" w:eastAsia="Times New Roman" w:hAnsi="Times New Roman" w:cs="Times New Roman"/>
              <w:color w:val="000000"/>
              <w:sz w:val="22"/>
            </w:rPr>
            <w:t xml:space="preserve">, </w:t>
          </w:r>
          <w:r w:rsidRPr="009517A0">
            <w:rPr>
              <w:rFonts w:ascii="Times New Roman" w:eastAsia="Times New Roman" w:hAnsi="Times New Roman" w:cs="Times New Roman"/>
              <w:i/>
              <w:iCs/>
              <w:color w:val="000000"/>
              <w:sz w:val="22"/>
            </w:rPr>
            <w:t>118</w:t>
          </w:r>
          <w:r w:rsidRPr="009517A0">
            <w:rPr>
              <w:rFonts w:ascii="Times New Roman" w:eastAsia="Times New Roman" w:hAnsi="Times New Roman" w:cs="Times New Roman"/>
              <w:color w:val="000000"/>
              <w:sz w:val="22"/>
            </w:rPr>
            <w:t>. https://doi.org/10.1016/j.inffus.2025.102951</w:t>
          </w:r>
        </w:p>
        <w:p w14:paraId="5D7BCD03" w14:textId="77777777" w:rsidR="009517A0" w:rsidRPr="009517A0" w:rsidRDefault="009517A0">
          <w:pPr>
            <w:autoSpaceDE w:val="0"/>
            <w:autoSpaceDN w:val="0"/>
            <w:ind w:hanging="480"/>
            <w:divId w:val="1040588942"/>
            <w:rPr>
              <w:rFonts w:ascii="Times New Roman" w:eastAsia="Times New Roman" w:hAnsi="Times New Roman" w:cs="Times New Roman"/>
              <w:color w:val="000000"/>
              <w:sz w:val="22"/>
            </w:rPr>
          </w:pPr>
          <w:r w:rsidRPr="009517A0">
            <w:rPr>
              <w:rFonts w:ascii="Times New Roman" w:eastAsia="Times New Roman" w:hAnsi="Times New Roman" w:cs="Times New Roman"/>
              <w:color w:val="000000"/>
              <w:sz w:val="22"/>
            </w:rPr>
            <w:t xml:space="preserve">Fahlgren, N., Gehan, M. A., &amp; Baxter, I. (2015). Lights, camera, action: High-throughput plant phenotyping is ready for a close-up. In </w:t>
          </w:r>
          <w:r w:rsidRPr="009517A0">
            <w:rPr>
              <w:rFonts w:ascii="Times New Roman" w:eastAsia="Times New Roman" w:hAnsi="Times New Roman" w:cs="Times New Roman"/>
              <w:i/>
              <w:iCs/>
              <w:color w:val="000000"/>
              <w:sz w:val="22"/>
            </w:rPr>
            <w:t>Current Opinion in Plant Biology</w:t>
          </w:r>
          <w:r w:rsidRPr="009517A0">
            <w:rPr>
              <w:rFonts w:ascii="Times New Roman" w:eastAsia="Times New Roman" w:hAnsi="Times New Roman" w:cs="Times New Roman"/>
              <w:color w:val="000000"/>
              <w:sz w:val="22"/>
            </w:rPr>
            <w:t xml:space="preserve"> (Vol. 24, pp. 93–99). Elsevier Ltd. https://doi.org/10.1016/j.pbi.2015.02.006</w:t>
          </w:r>
        </w:p>
        <w:p w14:paraId="7174CD32" w14:textId="77777777" w:rsidR="009517A0" w:rsidRPr="009517A0" w:rsidRDefault="009517A0">
          <w:pPr>
            <w:autoSpaceDE w:val="0"/>
            <w:autoSpaceDN w:val="0"/>
            <w:ind w:hanging="480"/>
            <w:divId w:val="1856579213"/>
            <w:rPr>
              <w:rFonts w:ascii="Times New Roman" w:eastAsia="Times New Roman" w:hAnsi="Times New Roman" w:cs="Times New Roman"/>
              <w:color w:val="000000"/>
              <w:sz w:val="22"/>
            </w:rPr>
          </w:pPr>
          <w:r w:rsidRPr="009517A0">
            <w:rPr>
              <w:rFonts w:ascii="Times New Roman" w:eastAsia="Times New Roman" w:hAnsi="Times New Roman" w:cs="Times New Roman"/>
              <w:color w:val="000000"/>
              <w:sz w:val="22"/>
            </w:rPr>
            <w:t xml:space="preserve">Ferentinos, K. P. (2018). Deep learning models for plant disease detection and diagnosis. </w:t>
          </w:r>
          <w:r w:rsidRPr="009517A0">
            <w:rPr>
              <w:rFonts w:ascii="Times New Roman" w:eastAsia="Times New Roman" w:hAnsi="Times New Roman" w:cs="Times New Roman"/>
              <w:i/>
              <w:iCs/>
              <w:color w:val="000000"/>
              <w:sz w:val="22"/>
            </w:rPr>
            <w:t>Computers and Electronics in Agriculture</w:t>
          </w:r>
          <w:r w:rsidRPr="009517A0">
            <w:rPr>
              <w:rFonts w:ascii="Times New Roman" w:eastAsia="Times New Roman" w:hAnsi="Times New Roman" w:cs="Times New Roman"/>
              <w:color w:val="000000"/>
              <w:sz w:val="22"/>
            </w:rPr>
            <w:t xml:space="preserve">, </w:t>
          </w:r>
          <w:r w:rsidRPr="009517A0">
            <w:rPr>
              <w:rFonts w:ascii="Times New Roman" w:eastAsia="Times New Roman" w:hAnsi="Times New Roman" w:cs="Times New Roman"/>
              <w:i/>
              <w:iCs/>
              <w:color w:val="000000"/>
              <w:sz w:val="22"/>
            </w:rPr>
            <w:t>145</w:t>
          </w:r>
          <w:r w:rsidRPr="009517A0">
            <w:rPr>
              <w:rFonts w:ascii="Times New Roman" w:eastAsia="Times New Roman" w:hAnsi="Times New Roman" w:cs="Times New Roman"/>
              <w:color w:val="000000"/>
              <w:sz w:val="22"/>
            </w:rPr>
            <w:t>, 311–318. https://doi.org/10.1016/j.compag.2018.01.009</w:t>
          </w:r>
        </w:p>
        <w:p w14:paraId="28F0E097" w14:textId="77777777" w:rsidR="009517A0" w:rsidRPr="009517A0" w:rsidRDefault="009517A0">
          <w:pPr>
            <w:autoSpaceDE w:val="0"/>
            <w:autoSpaceDN w:val="0"/>
            <w:ind w:hanging="480"/>
            <w:divId w:val="1555584423"/>
            <w:rPr>
              <w:rFonts w:ascii="Times New Roman" w:eastAsia="Times New Roman" w:hAnsi="Times New Roman" w:cs="Times New Roman"/>
              <w:color w:val="000000"/>
              <w:sz w:val="22"/>
            </w:rPr>
          </w:pPr>
          <w:r w:rsidRPr="009517A0">
            <w:rPr>
              <w:rFonts w:ascii="Times New Roman" w:eastAsia="Times New Roman" w:hAnsi="Times New Roman" w:cs="Times New Roman"/>
              <w:color w:val="000000"/>
              <w:sz w:val="22"/>
            </w:rPr>
            <w:lastRenderedPageBreak/>
            <w:t xml:space="preserve">Gorny, A. M., Kikkert, J. R., Dunn, A. R., Dillard, H. R., Smart, C. D., &amp; </w:t>
          </w:r>
          <w:proofErr w:type="spellStart"/>
          <w:r w:rsidRPr="009517A0">
            <w:rPr>
              <w:rFonts w:ascii="Times New Roman" w:eastAsia="Times New Roman" w:hAnsi="Times New Roman" w:cs="Times New Roman"/>
              <w:color w:val="000000"/>
              <w:sz w:val="22"/>
            </w:rPr>
            <w:t>Pethybridge</w:t>
          </w:r>
          <w:proofErr w:type="spellEnd"/>
          <w:r w:rsidRPr="009517A0">
            <w:rPr>
              <w:rFonts w:ascii="Times New Roman" w:eastAsia="Times New Roman" w:hAnsi="Times New Roman" w:cs="Times New Roman"/>
              <w:color w:val="000000"/>
              <w:sz w:val="22"/>
            </w:rPr>
            <w:t xml:space="preserve">, S. J. (2015). Tan spot of lima bean caused by </w:t>
          </w:r>
          <w:proofErr w:type="spellStart"/>
          <w:r w:rsidRPr="009517A0">
            <w:rPr>
              <w:rFonts w:ascii="Times New Roman" w:eastAsia="Times New Roman" w:hAnsi="Times New Roman" w:cs="Times New Roman"/>
              <w:color w:val="000000"/>
              <w:sz w:val="22"/>
            </w:rPr>
            <w:t>Boeremia</w:t>
          </w:r>
          <w:proofErr w:type="spellEnd"/>
          <w:r w:rsidRPr="009517A0">
            <w:rPr>
              <w:rFonts w:ascii="Times New Roman" w:eastAsia="Times New Roman" w:hAnsi="Times New Roman" w:cs="Times New Roman"/>
              <w:color w:val="000000"/>
              <w:sz w:val="22"/>
            </w:rPr>
            <w:t xml:space="preserve"> exigua var. exigua in New York State, USA. </w:t>
          </w:r>
          <w:r w:rsidRPr="009517A0">
            <w:rPr>
              <w:rFonts w:ascii="Times New Roman" w:eastAsia="Times New Roman" w:hAnsi="Times New Roman" w:cs="Times New Roman"/>
              <w:i/>
              <w:iCs/>
              <w:color w:val="000000"/>
              <w:sz w:val="22"/>
            </w:rPr>
            <w:t>Canadian Journal of Plant Pathology</w:t>
          </w:r>
          <w:r w:rsidRPr="009517A0">
            <w:rPr>
              <w:rFonts w:ascii="Times New Roman" w:eastAsia="Times New Roman" w:hAnsi="Times New Roman" w:cs="Times New Roman"/>
              <w:color w:val="000000"/>
              <w:sz w:val="22"/>
            </w:rPr>
            <w:t xml:space="preserve">, </w:t>
          </w:r>
          <w:r w:rsidRPr="009517A0">
            <w:rPr>
              <w:rFonts w:ascii="Times New Roman" w:eastAsia="Times New Roman" w:hAnsi="Times New Roman" w:cs="Times New Roman"/>
              <w:i/>
              <w:iCs/>
              <w:color w:val="000000"/>
              <w:sz w:val="22"/>
            </w:rPr>
            <w:t>37</w:t>
          </w:r>
          <w:r w:rsidRPr="009517A0">
            <w:rPr>
              <w:rFonts w:ascii="Times New Roman" w:eastAsia="Times New Roman" w:hAnsi="Times New Roman" w:cs="Times New Roman"/>
              <w:color w:val="000000"/>
              <w:sz w:val="22"/>
            </w:rPr>
            <w:t>(4), 523–528. https://doi.org/10.1080/07060661.2015.1105873</w:t>
          </w:r>
        </w:p>
        <w:p w14:paraId="3BE4CA36" w14:textId="77777777" w:rsidR="009517A0" w:rsidRPr="009517A0" w:rsidRDefault="009517A0">
          <w:pPr>
            <w:autoSpaceDE w:val="0"/>
            <w:autoSpaceDN w:val="0"/>
            <w:ind w:hanging="480"/>
            <w:divId w:val="1401565026"/>
            <w:rPr>
              <w:rFonts w:ascii="Times New Roman" w:eastAsia="Times New Roman" w:hAnsi="Times New Roman" w:cs="Times New Roman"/>
              <w:color w:val="000000"/>
              <w:sz w:val="22"/>
            </w:rPr>
          </w:pPr>
          <w:r w:rsidRPr="009517A0">
            <w:rPr>
              <w:rFonts w:ascii="Times New Roman" w:eastAsia="Times New Roman" w:hAnsi="Times New Roman" w:cs="Times New Roman"/>
              <w:color w:val="000000"/>
              <w:sz w:val="22"/>
            </w:rPr>
            <w:t xml:space="preserve">Hassan, N., Khan, A. A., Iqbal, B., &amp; Hemat, M. (2026). Beyond the Plate: The Multifaceted Role of Common Bean (Phaseolus vulgaris L.) in Nutrition Security, Sustainable Agriculture, and Food System Resilience. In </w:t>
          </w:r>
          <w:r w:rsidRPr="009517A0">
            <w:rPr>
              <w:rFonts w:ascii="Times New Roman" w:eastAsia="Times New Roman" w:hAnsi="Times New Roman" w:cs="Times New Roman"/>
              <w:i/>
              <w:iCs/>
              <w:color w:val="000000"/>
              <w:sz w:val="22"/>
            </w:rPr>
            <w:t>Advances in Agriculture</w:t>
          </w:r>
          <w:r w:rsidRPr="009517A0">
            <w:rPr>
              <w:rFonts w:ascii="Times New Roman" w:eastAsia="Times New Roman" w:hAnsi="Times New Roman" w:cs="Times New Roman"/>
              <w:color w:val="000000"/>
              <w:sz w:val="22"/>
            </w:rPr>
            <w:t xml:space="preserve"> (Vol. 2026, Number 1). John Wiley and Sons Ltd. https://doi.org/10.1155/aia/5860340</w:t>
          </w:r>
        </w:p>
        <w:p w14:paraId="532E4CC9" w14:textId="77777777" w:rsidR="009517A0" w:rsidRPr="009517A0" w:rsidRDefault="009517A0">
          <w:pPr>
            <w:autoSpaceDE w:val="0"/>
            <w:autoSpaceDN w:val="0"/>
            <w:ind w:hanging="480"/>
            <w:divId w:val="826435879"/>
            <w:rPr>
              <w:rFonts w:ascii="Times New Roman" w:eastAsia="Times New Roman" w:hAnsi="Times New Roman" w:cs="Times New Roman"/>
              <w:color w:val="000000"/>
              <w:sz w:val="22"/>
            </w:rPr>
          </w:pPr>
          <w:r w:rsidRPr="009517A0">
            <w:rPr>
              <w:rFonts w:ascii="Times New Roman" w:eastAsia="Times New Roman" w:hAnsi="Times New Roman" w:cs="Times New Roman"/>
              <w:color w:val="000000"/>
              <w:sz w:val="22"/>
            </w:rPr>
            <w:t xml:space="preserve">Jain, S., &amp; Wallace, B. C. (2019). </w:t>
          </w:r>
          <w:r w:rsidRPr="009517A0">
            <w:rPr>
              <w:rFonts w:ascii="Times New Roman" w:eastAsia="Times New Roman" w:hAnsi="Times New Roman" w:cs="Times New Roman"/>
              <w:i/>
              <w:iCs/>
              <w:color w:val="000000"/>
              <w:sz w:val="22"/>
            </w:rPr>
            <w:t>Attention is not Explanation</w:t>
          </w:r>
          <w:r w:rsidRPr="009517A0">
            <w:rPr>
              <w:rFonts w:ascii="Times New Roman" w:eastAsia="Times New Roman" w:hAnsi="Times New Roman" w:cs="Times New Roman"/>
              <w:color w:val="000000"/>
              <w:sz w:val="22"/>
            </w:rPr>
            <w:t>. http://arxiv.org/abs/1902.10186</w:t>
          </w:r>
        </w:p>
        <w:p w14:paraId="3244ACB0" w14:textId="77777777" w:rsidR="009517A0" w:rsidRPr="009517A0" w:rsidRDefault="009517A0">
          <w:pPr>
            <w:autoSpaceDE w:val="0"/>
            <w:autoSpaceDN w:val="0"/>
            <w:ind w:hanging="480"/>
            <w:divId w:val="328142072"/>
            <w:rPr>
              <w:rFonts w:ascii="Times New Roman" w:eastAsia="Times New Roman" w:hAnsi="Times New Roman" w:cs="Times New Roman"/>
              <w:color w:val="000000"/>
              <w:sz w:val="22"/>
            </w:rPr>
          </w:pPr>
          <w:r w:rsidRPr="009517A0">
            <w:rPr>
              <w:rFonts w:ascii="Times New Roman" w:eastAsia="Times New Roman" w:hAnsi="Times New Roman" w:cs="Times New Roman"/>
              <w:color w:val="000000"/>
              <w:sz w:val="22"/>
            </w:rPr>
            <w:t xml:space="preserve">Lenth, R. V., &amp; Piaskowski, J. (2026). </w:t>
          </w:r>
          <w:proofErr w:type="spellStart"/>
          <w:r w:rsidRPr="009517A0">
            <w:rPr>
              <w:rFonts w:ascii="Times New Roman" w:eastAsia="Times New Roman" w:hAnsi="Times New Roman" w:cs="Times New Roman"/>
              <w:color w:val="000000"/>
              <w:sz w:val="22"/>
            </w:rPr>
            <w:t>emmeans</w:t>
          </w:r>
          <w:proofErr w:type="spellEnd"/>
          <w:r w:rsidRPr="009517A0">
            <w:rPr>
              <w:rFonts w:ascii="Times New Roman" w:eastAsia="Times New Roman" w:hAnsi="Times New Roman" w:cs="Times New Roman"/>
              <w:color w:val="000000"/>
              <w:sz w:val="22"/>
            </w:rPr>
            <w:t xml:space="preserve">: Estimated Marginal Means, aka Least-Squares Means. In </w:t>
          </w:r>
          <w:r w:rsidRPr="009517A0">
            <w:rPr>
              <w:rFonts w:ascii="Times New Roman" w:eastAsia="Times New Roman" w:hAnsi="Times New Roman" w:cs="Times New Roman"/>
              <w:i/>
              <w:iCs/>
              <w:color w:val="000000"/>
              <w:sz w:val="22"/>
            </w:rPr>
            <w:t>American Statistician</w:t>
          </w:r>
          <w:r w:rsidRPr="009517A0">
            <w:rPr>
              <w:rFonts w:ascii="Times New Roman" w:eastAsia="Times New Roman" w:hAnsi="Times New Roman" w:cs="Times New Roman"/>
              <w:color w:val="000000"/>
              <w:sz w:val="22"/>
            </w:rPr>
            <w:t xml:space="preserve"> (Vol. 34, Number 4, pp. 216–221). R package. https://doi.org/10.1080/00031305.1980.10483031</w:t>
          </w:r>
        </w:p>
        <w:p w14:paraId="0FA1A479" w14:textId="77777777" w:rsidR="009517A0" w:rsidRPr="009517A0" w:rsidRDefault="009517A0">
          <w:pPr>
            <w:autoSpaceDE w:val="0"/>
            <w:autoSpaceDN w:val="0"/>
            <w:ind w:hanging="480"/>
            <w:divId w:val="1672754590"/>
            <w:rPr>
              <w:rFonts w:ascii="Times New Roman" w:eastAsia="Times New Roman" w:hAnsi="Times New Roman" w:cs="Times New Roman"/>
              <w:color w:val="000000"/>
              <w:sz w:val="22"/>
              <w:lang w:val="es-CO"/>
            </w:rPr>
          </w:pPr>
          <w:proofErr w:type="spellStart"/>
          <w:r w:rsidRPr="009517A0">
            <w:rPr>
              <w:rFonts w:ascii="Times New Roman" w:eastAsia="Times New Roman" w:hAnsi="Times New Roman" w:cs="Times New Roman"/>
              <w:color w:val="000000"/>
              <w:sz w:val="22"/>
              <w:lang w:val="es-CO"/>
            </w:rPr>
            <w:t>Ligarreto</w:t>
          </w:r>
          <w:proofErr w:type="spellEnd"/>
          <w:r w:rsidRPr="009517A0">
            <w:rPr>
              <w:rFonts w:ascii="Times New Roman" w:eastAsia="Times New Roman" w:hAnsi="Times New Roman" w:cs="Times New Roman"/>
              <w:color w:val="000000"/>
              <w:sz w:val="22"/>
              <w:lang w:val="es-CO"/>
            </w:rPr>
            <w:t xml:space="preserve">, G., Garzón Gutiérrez, L. N., &amp; Pimentel Ladino, C. C. (2023). </w:t>
          </w:r>
          <w:r w:rsidRPr="009517A0">
            <w:rPr>
              <w:rFonts w:ascii="Times New Roman" w:eastAsia="Times New Roman" w:hAnsi="Times New Roman" w:cs="Times New Roman"/>
              <w:color w:val="000000"/>
              <w:sz w:val="22"/>
            </w:rPr>
            <w:t>Differential responses of Phaseolus spp. against Black node disease (</w:t>
          </w:r>
          <w:proofErr w:type="spellStart"/>
          <w:r w:rsidRPr="009517A0">
            <w:rPr>
              <w:rFonts w:ascii="Times New Roman" w:eastAsia="Times New Roman" w:hAnsi="Times New Roman" w:cs="Times New Roman"/>
              <w:color w:val="000000"/>
              <w:sz w:val="22"/>
            </w:rPr>
            <w:t>Boeremia</w:t>
          </w:r>
          <w:proofErr w:type="spellEnd"/>
          <w:r w:rsidRPr="009517A0">
            <w:rPr>
              <w:rFonts w:ascii="Times New Roman" w:eastAsia="Times New Roman" w:hAnsi="Times New Roman" w:cs="Times New Roman"/>
              <w:color w:val="000000"/>
              <w:sz w:val="22"/>
            </w:rPr>
            <w:t xml:space="preserve"> </w:t>
          </w:r>
          <w:proofErr w:type="spellStart"/>
          <w:r w:rsidRPr="009517A0">
            <w:rPr>
              <w:rFonts w:ascii="Times New Roman" w:eastAsia="Times New Roman" w:hAnsi="Times New Roman" w:cs="Times New Roman"/>
              <w:color w:val="000000"/>
              <w:sz w:val="22"/>
            </w:rPr>
            <w:t>noackiana</w:t>
          </w:r>
          <w:proofErr w:type="spellEnd"/>
          <w:r w:rsidRPr="009517A0">
            <w:rPr>
              <w:rFonts w:ascii="Times New Roman" w:eastAsia="Times New Roman" w:hAnsi="Times New Roman" w:cs="Times New Roman"/>
              <w:color w:val="000000"/>
              <w:sz w:val="22"/>
            </w:rPr>
            <w:t xml:space="preserve">). </w:t>
          </w:r>
          <w:proofErr w:type="spellStart"/>
          <w:r w:rsidRPr="009517A0">
            <w:rPr>
              <w:rFonts w:ascii="Times New Roman" w:eastAsia="Times New Roman" w:hAnsi="Times New Roman" w:cs="Times New Roman"/>
              <w:i/>
              <w:iCs/>
              <w:color w:val="000000"/>
              <w:sz w:val="22"/>
              <w:lang w:val="es-CO"/>
            </w:rPr>
            <w:t>Bragantia</w:t>
          </w:r>
          <w:proofErr w:type="spellEnd"/>
          <w:r w:rsidRPr="009517A0">
            <w:rPr>
              <w:rFonts w:ascii="Times New Roman" w:eastAsia="Times New Roman" w:hAnsi="Times New Roman" w:cs="Times New Roman"/>
              <w:color w:val="000000"/>
              <w:sz w:val="22"/>
              <w:lang w:val="es-CO"/>
            </w:rPr>
            <w:t xml:space="preserve">, </w:t>
          </w:r>
          <w:r w:rsidRPr="009517A0">
            <w:rPr>
              <w:rFonts w:ascii="Times New Roman" w:eastAsia="Times New Roman" w:hAnsi="Times New Roman" w:cs="Times New Roman"/>
              <w:i/>
              <w:iCs/>
              <w:color w:val="000000"/>
              <w:sz w:val="22"/>
              <w:lang w:val="es-CO"/>
            </w:rPr>
            <w:t>82</w:t>
          </w:r>
          <w:r w:rsidRPr="009517A0">
            <w:rPr>
              <w:rFonts w:ascii="Times New Roman" w:eastAsia="Times New Roman" w:hAnsi="Times New Roman" w:cs="Times New Roman"/>
              <w:color w:val="000000"/>
              <w:sz w:val="22"/>
              <w:lang w:val="es-CO"/>
            </w:rPr>
            <w:t>. https://doi.org/10.1590/1678-4499.20220225</w:t>
          </w:r>
        </w:p>
        <w:p w14:paraId="472F62D7" w14:textId="77777777" w:rsidR="009517A0" w:rsidRDefault="009517A0">
          <w:pPr>
            <w:autoSpaceDE w:val="0"/>
            <w:autoSpaceDN w:val="0"/>
            <w:ind w:hanging="480"/>
            <w:divId w:val="1322612444"/>
            <w:rPr>
              <w:rFonts w:ascii="Times New Roman" w:eastAsia="Times New Roman" w:hAnsi="Times New Roman" w:cs="Times New Roman"/>
              <w:color w:val="000000"/>
              <w:sz w:val="22"/>
              <w:lang w:val="es-CO"/>
            </w:rPr>
          </w:pPr>
          <w:proofErr w:type="spellStart"/>
          <w:r w:rsidRPr="009517A0">
            <w:rPr>
              <w:rFonts w:ascii="Times New Roman" w:eastAsia="Times New Roman" w:hAnsi="Times New Roman" w:cs="Times New Roman"/>
              <w:color w:val="000000"/>
              <w:sz w:val="22"/>
              <w:lang w:val="es-CO"/>
            </w:rPr>
            <w:t>Ligarreto</w:t>
          </w:r>
          <w:proofErr w:type="spellEnd"/>
          <w:r w:rsidRPr="009517A0">
            <w:rPr>
              <w:rFonts w:ascii="Times New Roman" w:eastAsia="Times New Roman" w:hAnsi="Times New Roman" w:cs="Times New Roman"/>
              <w:color w:val="000000"/>
              <w:sz w:val="22"/>
              <w:lang w:val="es-CO"/>
            </w:rPr>
            <w:t xml:space="preserve">-Moreno, G. A., Garzón-Gutiérrez, L. N., &amp; Pimentel-Ladino, C. C. (2022). </w:t>
          </w:r>
          <w:r w:rsidRPr="009517A0">
            <w:rPr>
              <w:rFonts w:ascii="Times New Roman" w:eastAsia="Times New Roman" w:hAnsi="Times New Roman" w:cs="Times New Roman"/>
              <w:color w:val="000000"/>
              <w:sz w:val="22"/>
            </w:rPr>
            <w:t xml:space="preserve">Seeking long-lasting resistance to black node disease in common beans: Development of interspecific populations. </w:t>
          </w:r>
          <w:r w:rsidRPr="009517A0">
            <w:rPr>
              <w:rFonts w:ascii="Times New Roman" w:eastAsia="Times New Roman" w:hAnsi="Times New Roman" w:cs="Times New Roman"/>
              <w:i/>
              <w:iCs/>
              <w:color w:val="000000"/>
              <w:sz w:val="22"/>
              <w:lang w:val="es-CO"/>
            </w:rPr>
            <w:t xml:space="preserve">Revista Colombiana de Ciencias </w:t>
          </w:r>
          <w:proofErr w:type="spellStart"/>
          <w:r w:rsidRPr="009517A0">
            <w:rPr>
              <w:rFonts w:ascii="Times New Roman" w:eastAsia="Times New Roman" w:hAnsi="Times New Roman" w:cs="Times New Roman"/>
              <w:i/>
              <w:iCs/>
              <w:color w:val="000000"/>
              <w:sz w:val="22"/>
              <w:lang w:val="es-CO"/>
            </w:rPr>
            <w:t>Horticolas</w:t>
          </w:r>
          <w:proofErr w:type="spellEnd"/>
          <w:r w:rsidRPr="009517A0">
            <w:rPr>
              <w:rFonts w:ascii="Times New Roman" w:eastAsia="Times New Roman" w:hAnsi="Times New Roman" w:cs="Times New Roman"/>
              <w:color w:val="000000"/>
              <w:sz w:val="22"/>
              <w:lang w:val="es-CO"/>
            </w:rPr>
            <w:t xml:space="preserve">, </w:t>
          </w:r>
          <w:r w:rsidRPr="009517A0">
            <w:rPr>
              <w:rFonts w:ascii="Times New Roman" w:eastAsia="Times New Roman" w:hAnsi="Times New Roman" w:cs="Times New Roman"/>
              <w:i/>
              <w:iCs/>
              <w:color w:val="000000"/>
              <w:sz w:val="22"/>
              <w:lang w:val="es-CO"/>
            </w:rPr>
            <w:t>16</w:t>
          </w:r>
          <w:r w:rsidRPr="009517A0">
            <w:rPr>
              <w:rFonts w:ascii="Times New Roman" w:eastAsia="Times New Roman" w:hAnsi="Times New Roman" w:cs="Times New Roman"/>
              <w:color w:val="000000"/>
              <w:sz w:val="22"/>
              <w:lang w:val="es-CO"/>
            </w:rPr>
            <w:t>(2). https://doi.org/10.17584/rcch.2022v16i2.14402</w:t>
          </w:r>
        </w:p>
        <w:p w14:paraId="56E9BAC3" w14:textId="0B11D524" w:rsidR="009517A0" w:rsidRPr="009517A0" w:rsidRDefault="009517A0">
          <w:pPr>
            <w:autoSpaceDE w:val="0"/>
            <w:autoSpaceDN w:val="0"/>
            <w:ind w:hanging="480"/>
            <w:divId w:val="1322612444"/>
            <w:rPr>
              <w:rFonts w:ascii="Times New Roman" w:eastAsia="Times New Roman" w:hAnsi="Times New Roman" w:cs="Times New Roman"/>
              <w:color w:val="000000"/>
              <w:sz w:val="22"/>
            </w:rPr>
          </w:pPr>
          <w:r w:rsidRPr="00592994">
            <w:rPr>
              <w:rFonts w:ascii="Times New Roman" w:eastAsia="Times New Roman" w:hAnsi="Times New Roman" w:cs="Times New Roman"/>
              <w:color w:val="000000"/>
              <w:sz w:val="22"/>
            </w:rPr>
            <w:t xml:space="preserve">Madden, L. V., Hughes, G., &amp; van den Bosch, F. (2007). The study of plant disease epidemics. </w:t>
          </w:r>
          <w:r w:rsidRPr="003627E7">
            <w:rPr>
              <w:rFonts w:ascii="Times New Roman" w:eastAsia="Times New Roman" w:hAnsi="Times New Roman" w:cs="Times New Roman"/>
              <w:color w:val="000000"/>
              <w:sz w:val="22"/>
            </w:rPr>
            <w:t xml:space="preserve">American </w:t>
          </w:r>
          <w:proofErr w:type="spellStart"/>
          <w:r w:rsidRPr="003627E7">
            <w:rPr>
              <w:rFonts w:ascii="Times New Roman" w:eastAsia="Times New Roman" w:hAnsi="Times New Roman" w:cs="Times New Roman"/>
              <w:color w:val="000000"/>
              <w:sz w:val="22"/>
            </w:rPr>
            <w:t>Phytopathological</w:t>
          </w:r>
          <w:proofErr w:type="spellEnd"/>
          <w:r w:rsidRPr="003627E7">
            <w:rPr>
              <w:rFonts w:ascii="Times New Roman" w:eastAsia="Times New Roman" w:hAnsi="Times New Roman" w:cs="Times New Roman"/>
              <w:color w:val="000000"/>
              <w:sz w:val="22"/>
            </w:rPr>
            <w:t xml:space="preserve"> Society. https://doi.org/10.1094/9780890545058</w:t>
          </w:r>
        </w:p>
        <w:p w14:paraId="64AD719D" w14:textId="687FA02B" w:rsidR="009517A0" w:rsidRPr="009517A0" w:rsidRDefault="009517A0">
          <w:pPr>
            <w:autoSpaceDE w:val="0"/>
            <w:autoSpaceDN w:val="0"/>
            <w:ind w:hanging="480"/>
            <w:divId w:val="1142161577"/>
            <w:rPr>
              <w:rFonts w:ascii="Times New Roman" w:eastAsia="Times New Roman" w:hAnsi="Times New Roman" w:cs="Times New Roman"/>
              <w:color w:val="000000"/>
              <w:sz w:val="22"/>
            </w:rPr>
          </w:pPr>
          <w:r w:rsidRPr="009517A0">
            <w:rPr>
              <w:rFonts w:ascii="Times New Roman" w:eastAsia="Times New Roman" w:hAnsi="Times New Roman" w:cs="Times New Roman"/>
              <w:color w:val="000000"/>
              <w:sz w:val="22"/>
            </w:rPr>
            <w:t xml:space="preserve">Mahlein, A. K. (2016). Plant disease detection by imaging sensors – Parallels and specific demands for precision agriculture and plant phenotyping. In </w:t>
          </w:r>
          <w:r w:rsidRPr="009517A0">
            <w:rPr>
              <w:rFonts w:ascii="Times New Roman" w:eastAsia="Times New Roman" w:hAnsi="Times New Roman" w:cs="Times New Roman"/>
              <w:i/>
              <w:iCs/>
              <w:color w:val="000000"/>
              <w:sz w:val="22"/>
            </w:rPr>
            <w:t>Plant Disease</w:t>
          </w:r>
          <w:r w:rsidRPr="009517A0">
            <w:rPr>
              <w:rFonts w:ascii="Times New Roman" w:eastAsia="Times New Roman" w:hAnsi="Times New Roman" w:cs="Times New Roman"/>
              <w:color w:val="000000"/>
              <w:sz w:val="22"/>
            </w:rPr>
            <w:t xml:space="preserve"> (Vol. 100, Number 2, pp. 241–254). American </w:t>
          </w:r>
          <w:proofErr w:type="spellStart"/>
          <w:r w:rsidRPr="009517A0">
            <w:rPr>
              <w:rFonts w:ascii="Times New Roman" w:eastAsia="Times New Roman" w:hAnsi="Times New Roman" w:cs="Times New Roman"/>
              <w:color w:val="000000"/>
              <w:sz w:val="22"/>
            </w:rPr>
            <w:t>Phytopathological</w:t>
          </w:r>
          <w:proofErr w:type="spellEnd"/>
          <w:r w:rsidRPr="009517A0">
            <w:rPr>
              <w:rFonts w:ascii="Times New Roman" w:eastAsia="Times New Roman" w:hAnsi="Times New Roman" w:cs="Times New Roman"/>
              <w:color w:val="000000"/>
              <w:sz w:val="22"/>
            </w:rPr>
            <w:t xml:space="preserve"> Society. https://doi.org/10.1094/PDIS-03-15-0340-FE</w:t>
          </w:r>
        </w:p>
        <w:p w14:paraId="2781E1A6" w14:textId="77777777" w:rsidR="009517A0" w:rsidRPr="009517A0" w:rsidRDefault="009517A0">
          <w:pPr>
            <w:autoSpaceDE w:val="0"/>
            <w:autoSpaceDN w:val="0"/>
            <w:ind w:hanging="480"/>
            <w:divId w:val="105664104"/>
            <w:rPr>
              <w:rFonts w:ascii="Times New Roman" w:eastAsia="Times New Roman" w:hAnsi="Times New Roman" w:cs="Times New Roman"/>
              <w:color w:val="000000"/>
              <w:sz w:val="22"/>
            </w:rPr>
          </w:pPr>
          <w:r w:rsidRPr="009517A0">
            <w:rPr>
              <w:rFonts w:ascii="Times New Roman" w:eastAsia="Times New Roman" w:hAnsi="Times New Roman" w:cs="Times New Roman"/>
              <w:color w:val="000000"/>
              <w:sz w:val="22"/>
            </w:rPr>
            <w:t xml:space="preserve">Marti J. Anderson. (2001). A new method for non-parametric multivariate analysis of variance. </w:t>
          </w:r>
          <w:r w:rsidRPr="009517A0">
            <w:rPr>
              <w:rFonts w:ascii="Times New Roman" w:eastAsia="Times New Roman" w:hAnsi="Times New Roman" w:cs="Times New Roman"/>
              <w:i/>
              <w:iCs/>
              <w:color w:val="000000"/>
              <w:sz w:val="22"/>
            </w:rPr>
            <w:t xml:space="preserve">Austral </w:t>
          </w:r>
          <w:proofErr w:type="gramStart"/>
          <w:r w:rsidRPr="009517A0">
            <w:rPr>
              <w:rFonts w:ascii="Times New Roman" w:eastAsia="Times New Roman" w:hAnsi="Times New Roman" w:cs="Times New Roman"/>
              <w:i/>
              <w:iCs/>
              <w:color w:val="000000"/>
              <w:sz w:val="22"/>
            </w:rPr>
            <w:t xml:space="preserve">Ecology </w:t>
          </w:r>
          <w:r w:rsidRPr="009517A0">
            <w:rPr>
              <w:rFonts w:ascii="Times New Roman" w:eastAsia="Times New Roman" w:hAnsi="Times New Roman" w:cs="Times New Roman"/>
              <w:color w:val="000000"/>
              <w:sz w:val="22"/>
            </w:rPr>
            <w:t>,</w:t>
          </w:r>
          <w:proofErr w:type="gramEnd"/>
          <w:r w:rsidRPr="009517A0">
            <w:rPr>
              <w:rFonts w:ascii="Times New Roman" w:eastAsia="Times New Roman" w:hAnsi="Times New Roman" w:cs="Times New Roman"/>
              <w:color w:val="000000"/>
              <w:sz w:val="22"/>
            </w:rPr>
            <w:t xml:space="preserve"> </w:t>
          </w:r>
          <w:r w:rsidRPr="009517A0">
            <w:rPr>
              <w:rFonts w:ascii="Times New Roman" w:eastAsia="Times New Roman" w:hAnsi="Times New Roman" w:cs="Times New Roman"/>
              <w:i/>
              <w:iCs/>
              <w:color w:val="000000"/>
              <w:sz w:val="22"/>
            </w:rPr>
            <w:t>26</w:t>
          </w:r>
          <w:r w:rsidRPr="009517A0">
            <w:rPr>
              <w:rFonts w:ascii="Times New Roman" w:eastAsia="Times New Roman" w:hAnsi="Times New Roman" w:cs="Times New Roman"/>
              <w:color w:val="000000"/>
              <w:sz w:val="22"/>
            </w:rPr>
            <w:t>, 32–46.</w:t>
          </w:r>
        </w:p>
        <w:p w14:paraId="3CBA7100" w14:textId="77777777" w:rsidR="009517A0" w:rsidRPr="009517A0" w:rsidRDefault="009517A0">
          <w:pPr>
            <w:autoSpaceDE w:val="0"/>
            <w:autoSpaceDN w:val="0"/>
            <w:ind w:hanging="480"/>
            <w:divId w:val="1398742208"/>
            <w:rPr>
              <w:rFonts w:ascii="Times New Roman" w:eastAsia="Times New Roman" w:hAnsi="Times New Roman" w:cs="Times New Roman"/>
              <w:color w:val="000000"/>
              <w:sz w:val="22"/>
            </w:rPr>
          </w:pPr>
          <w:r w:rsidRPr="009517A0">
            <w:rPr>
              <w:rFonts w:ascii="Times New Roman" w:eastAsia="Times New Roman" w:hAnsi="Times New Roman" w:cs="Times New Roman"/>
              <w:color w:val="000000"/>
              <w:sz w:val="22"/>
            </w:rPr>
            <w:t xml:space="preserve">McInnes, L., Healy, J., &amp; Melville, J. (2020). </w:t>
          </w:r>
          <w:r w:rsidRPr="009517A0">
            <w:rPr>
              <w:rFonts w:ascii="Times New Roman" w:eastAsia="Times New Roman" w:hAnsi="Times New Roman" w:cs="Times New Roman"/>
              <w:i/>
              <w:iCs/>
              <w:color w:val="000000"/>
              <w:sz w:val="22"/>
            </w:rPr>
            <w:t>UMAP: Uniform Manifold Approximation and Projection for Dimension Reduction</w:t>
          </w:r>
          <w:r w:rsidRPr="009517A0">
            <w:rPr>
              <w:rFonts w:ascii="Times New Roman" w:eastAsia="Times New Roman" w:hAnsi="Times New Roman" w:cs="Times New Roman"/>
              <w:color w:val="000000"/>
              <w:sz w:val="22"/>
            </w:rPr>
            <w:t>. http://arxiv.org/abs/1802.03426</w:t>
          </w:r>
        </w:p>
        <w:p w14:paraId="578DE2B8" w14:textId="77777777" w:rsidR="009517A0" w:rsidRPr="009517A0" w:rsidRDefault="009517A0">
          <w:pPr>
            <w:autoSpaceDE w:val="0"/>
            <w:autoSpaceDN w:val="0"/>
            <w:ind w:hanging="480"/>
            <w:divId w:val="346954316"/>
            <w:rPr>
              <w:rFonts w:ascii="Times New Roman" w:eastAsia="Times New Roman" w:hAnsi="Times New Roman" w:cs="Times New Roman"/>
              <w:color w:val="000000"/>
              <w:sz w:val="22"/>
            </w:rPr>
          </w:pPr>
          <w:r w:rsidRPr="009517A0">
            <w:rPr>
              <w:rFonts w:ascii="Times New Roman" w:eastAsia="Times New Roman" w:hAnsi="Times New Roman" w:cs="Times New Roman"/>
              <w:color w:val="000000"/>
              <w:sz w:val="22"/>
            </w:rPr>
            <w:t xml:space="preserve">Meier, U. (2001). </w:t>
          </w:r>
          <w:r w:rsidRPr="009517A0">
            <w:rPr>
              <w:rFonts w:ascii="Times New Roman" w:eastAsia="Times New Roman" w:hAnsi="Times New Roman" w:cs="Times New Roman"/>
              <w:i/>
              <w:iCs/>
              <w:color w:val="000000"/>
              <w:sz w:val="22"/>
            </w:rPr>
            <w:t>Growth stages of mono-and dicotyledonous plants BBCH Monograph Federal Biological Research Centre for Agriculture and Forestry</w:t>
          </w:r>
          <w:r w:rsidRPr="009517A0">
            <w:rPr>
              <w:rFonts w:ascii="Times New Roman" w:eastAsia="Times New Roman" w:hAnsi="Times New Roman" w:cs="Times New Roman"/>
              <w:color w:val="000000"/>
              <w:sz w:val="22"/>
            </w:rPr>
            <w:t>.</w:t>
          </w:r>
        </w:p>
        <w:p w14:paraId="793F7EE3" w14:textId="77777777" w:rsidR="009517A0" w:rsidRPr="009517A0" w:rsidRDefault="009517A0">
          <w:pPr>
            <w:autoSpaceDE w:val="0"/>
            <w:autoSpaceDN w:val="0"/>
            <w:ind w:hanging="480"/>
            <w:divId w:val="1953782365"/>
            <w:rPr>
              <w:rFonts w:ascii="Times New Roman" w:eastAsia="Times New Roman" w:hAnsi="Times New Roman" w:cs="Times New Roman"/>
              <w:color w:val="000000"/>
              <w:sz w:val="22"/>
            </w:rPr>
          </w:pPr>
          <w:r w:rsidRPr="009517A0">
            <w:rPr>
              <w:rFonts w:ascii="Times New Roman" w:eastAsia="Times New Roman" w:hAnsi="Times New Roman" w:cs="Times New Roman"/>
              <w:color w:val="000000"/>
              <w:sz w:val="22"/>
            </w:rPr>
            <w:t xml:space="preserve">Mohanty, S. P., Hughes, D. P., &amp; </w:t>
          </w:r>
          <w:proofErr w:type="spellStart"/>
          <w:r w:rsidRPr="009517A0">
            <w:rPr>
              <w:rFonts w:ascii="Times New Roman" w:eastAsia="Times New Roman" w:hAnsi="Times New Roman" w:cs="Times New Roman"/>
              <w:color w:val="000000"/>
              <w:sz w:val="22"/>
            </w:rPr>
            <w:t>Salathé</w:t>
          </w:r>
          <w:proofErr w:type="spellEnd"/>
          <w:r w:rsidRPr="009517A0">
            <w:rPr>
              <w:rFonts w:ascii="Times New Roman" w:eastAsia="Times New Roman" w:hAnsi="Times New Roman" w:cs="Times New Roman"/>
              <w:color w:val="000000"/>
              <w:sz w:val="22"/>
            </w:rPr>
            <w:t xml:space="preserve">, M. (2016). Using deep learning for image-based plant disease detection. </w:t>
          </w:r>
          <w:r w:rsidRPr="009517A0">
            <w:rPr>
              <w:rFonts w:ascii="Times New Roman" w:eastAsia="Times New Roman" w:hAnsi="Times New Roman" w:cs="Times New Roman"/>
              <w:i/>
              <w:iCs/>
              <w:color w:val="000000"/>
              <w:sz w:val="22"/>
            </w:rPr>
            <w:t>Frontiers in Plant Science</w:t>
          </w:r>
          <w:r w:rsidRPr="009517A0">
            <w:rPr>
              <w:rFonts w:ascii="Times New Roman" w:eastAsia="Times New Roman" w:hAnsi="Times New Roman" w:cs="Times New Roman"/>
              <w:color w:val="000000"/>
              <w:sz w:val="22"/>
            </w:rPr>
            <w:t xml:space="preserve">, </w:t>
          </w:r>
          <w:r w:rsidRPr="009517A0">
            <w:rPr>
              <w:rFonts w:ascii="Times New Roman" w:eastAsia="Times New Roman" w:hAnsi="Times New Roman" w:cs="Times New Roman"/>
              <w:i/>
              <w:iCs/>
              <w:color w:val="000000"/>
              <w:sz w:val="22"/>
            </w:rPr>
            <w:t>7</w:t>
          </w:r>
          <w:r w:rsidRPr="009517A0">
            <w:rPr>
              <w:rFonts w:ascii="Times New Roman" w:eastAsia="Times New Roman" w:hAnsi="Times New Roman" w:cs="Times New Roman"/>
              <w:color w:val="000000"/>
              <w:sz w:val="22"/>
            </w:rPr>
            <w:t>(September). https://doi.org/10.3389/fpls.2016.01419</w:t>
          </w:r>
        </w:p>
        <w:p w14:paraId="13F3C6B3" w14:textId="77777777" w:rsidR="009517A0" w:rsidRPr="009517A0" w:rsidRDefault="009517A0">
          <w:pPr>
            <w:autoSpaceDE w:val="0"/>
            <w:autoSpaceDN w:val="0"/>
            <w:ind w:hanging="480"/>
            <w:divId w:val="1655063947"/>
            <w:rPr>
              <w:rFonts w:ascii="Times New Roman" w:eastAsia="Times New Roman" w:hAnsi="Times New Roman" w:cs="Times New Roman"/>
              <w:color w:val="000000"/>
              <w:sz w:val="22"/>
            </w:rPr>
          </w:pPr>
          <w:r w:rsidRPr="00D32883">
            <w:rPr>
              <w:rFonts w:ascii="Times New Roman" w:eastAsia="Times New Roman" w:hAnsi="Times New Roman" w:cs="Times New Roman"/>
              <w:color w:val="000000"/>
              <w:sz w:val="22"/>
            </w:rPr>
            <w:t xml:space="preserve">Montero, Y. M., Rivera, L. R., &amp; Gutiérrez, L. N. G. (2021). </w:t>
          </w:r>
          <w:r w:rsidRPr="009517A0">
            <w:rPr>
              <w:rFonts w:ascii="Times New Roman" w:eastAsia="Times New Roman" w:hAnsi="Times New Roman" w:cs="Times New Roman"/>
              <w:color w:val="000000"/>
              <w:sz w:val="22"/>
            </w:rPr>
            <w:t xml:space="preserve">Diagrammatic scales for the estimation of black node disease severity in common </w:t>
          </w:r>
          <w:proofErr w:type="gramStart"/>
          <w:r w:rsidRPr="009517A0">
            <w:rPr>
              <w:rFonts w:ascii="Times New Roman" w:eastAsia="Times New Roman" w:hAnsi="Times New Roman" w:cs="Times New Roman"/>
              <w:color w:val="000000"/>
              <w:sz w:val="22"/>
            </w:rPr>
            <w:t>bean</w:t>
          </w:r>
          <w:proofErr w:type="gramEnd"/>
          <w:r w:rsidRPr="009517A0">
            <w:rPr>
              <w:rFonts w:ascii="Times New Roman" w:eastAsia="Times New Roman" w:hAnsi="Times New Roman" w:cs="Times New Roman"/>
              <w:color w:val="000000"/>
              <w:sz w:val="22"/>
            </w:rPr>
            <w:t xml:space="preserve">. </w:t>
          </w:r>
          <w:r w:rsidRPr="009517A0">
            <w:rPr>
              <w:rFonts w:ascii="Times New Roman" w:eastAsia="Times New Roman" w:hAnsi="Times New Roman" w:cs="Times New Roman"/>
              <w:i/>
              <w:iCs/>
              <w:color w:val="000000"/>
              <w:sz w:val="22"/>
            </w:rPr>
            <w:t>Ciencia Rural</w:t>
          </w:r>
          <w:r w:rsidRPr="009517A0">
            <w:rPr>
              <w:rFonts w:ascii="Times New Roman" w:eastAsia="Times New Roman" w:hAnsi="Times New Roman" w:cs="Times New Roman"/>
              <w:color w:val="000000"/>
              <w:sz w:val="22"/>
            </w:rPr>
            <w:t xml:space="preserve">, </w:t>
          </w:r>
          <w:r w:rsidRPr="009517A0">
            <w:rPr>
              <w:rFonts w:ascii="Times New Roman" w:eastAsia="Times New Roman" w:hAnsi="Times New Roman" w:cs="Times New Roman"/>
              <w:i/>
              <w:iCs/>
              <w:color w:val="000000"/>
              <w:sz w:val="22"/>
            </w:rPr>
            <w:t>51</w:t>
          </w:r>
          <w:r w:rsidRPr="009517A0">
            <w:rPr>
              <w:rFonts w:ascii="Times New Roman" w:eastAsia="Times New Roman" w:hAnsi="Times New Roman" w:cs="Times New Roman"/>
              <w:color w:val="000000"/>
              <w:sz w:val="22"/>
            </w:rPr>
            <w:t>(3), 1–5. https://doi.org/10.1590/0103-8478cr20200347</w:t>
          </w:r>
        </w:p>
        <w:p w14:paraId="0A1A7ACD" w14:textId="77777777" w:rsidR="009517A0" w:rsidRPr="009517A0" w:rsidRDefault="009517A0">
          <w:pPr>
            <w:autoSpaceDE w:val="0"/>
            <w:autoSpaceDN w:val="0"/>
            <w:ind w:hanging="480"/>
            <w:divId w:val="971132742"/>
            <w:rPr>
              <w:rFonts w:ascii="Times New Roman" w:eastAsia="Times New Roman" w:hAnsi="Times New Roman" w:cs="Times New Roman"/>
              <w:color w:val="000000"/>
              <w:sz w:val="22"/>
            </w:rPr>
          </w:pPr>
          <w:r w:rsidRPr="009517A0">
            <w:rPr>
              <w:rFonts w:ascii="Times New Roman" w:eastAsia="Times New Roman" w:hAnsi="Times New Roman" w:cs="Times New Roman"/>
              <w:color w:val="000000"/>
              <w:sz w:val="22"/>
            </w:rPr>
            <w:t xml:space="preserve">Mutka, A. M., &amp; Bart, R. S. (2015). Image-based phenotyping of plant disease symptoms. In </w:t>
          </w:r>
          <w:r w:rsidRPr="009517A0">
            <w:rPr>
              <w:rFonts w:ascii="Times New Roman" w:eastAsia="Times New Roman" w:hAnsi="Times New Roman" w:cs="Times New Roman"/>
              <w:i/>
              <w:iCs/>
              <w:color w:val="000000"/>
              <w:sz w:val="22"/>
            </w:rPr>
            <w:t>Frontiers in Plant Science</w:t>
          </w:r>
          <w:r w:rsidRPr="009517A0">
            <w:rPr>
              <w:rFonts w:ascii="Times New Roman" w:eastAsia="Times New Roman" w:hAnsi="Times New Roman" w:cs="Times New Roman"/>
              <w:color w:val="000000"/>
              <w:sz w:val="22"/>
            </w:rPr>
            <w:t xml:space="preserve"> (Vol. 5, Number JAN). Frontiers Media S.A. https://doi.org/10.3389/fpls.2014.00734</w:t>
          </w:r>
        </w:p>
        <w:p w14:paraId="34E5BFAC" w14:textId="77777777" w:rsidR="009517A0" w:rsidRPr="009517A0" w:rsidRDefault="009517A0">
          <w:pPr>
            <w:autoSpaceDE w:val="0"/>
            <w:autoSpaceDN w:val="0"/>
            <w:ind w:hanging="480"/>
            <w:divId w:val="1375889166"/>
            <w:rPr>
              <w:rFonts w:ascii="Times New Roman" w:eastAsia="Times New Roman" w:hAnsi="Times New Roman" w:cs="Times New Roman"/>
              <w:color w:val="000000"/>
              <w:sz w:val="22"/>
            </w:rPr>
          </w:pPr>
          <w:r w:rsidRPr="009517A0">
            <w:rPr>
              <w:rFonts w:ascii="Times New Roman" w:eastAsia="Times New Roman" w:hAnsi="Times New Roman" w:cs="Times New Roman"/>
              <w:color w:val="000000"/>
              <w:sz w:val="22"/>
            </w:rPr>
            <w:lastRenderedPageBreak/>
            <w:t xml:space="preserve">Oksanen, J., Blanchet, F. G., Friendly, M., Kindt, R., Legendre, P., </w:t>
          </w:r>
          <w:proofErr w:type="spellStart"/>
          <w:r w:rsidRPr="009517A0">
            <w:rPr>
              <w:rFonts w:ascii="Times New Roman" w:eastAsia="Times New Roman" w:hAnsi="Times New Roman" w:cs="Times New Roman"/>
              <w:color w:val="000000"/>
              <w:sz w:val="22"/>
            </w:rPr>
            <w:t>Mcglinn</w:t>
          </w:r>
          <w:proofErr w:type="spellEnd"/>
          <w:r w:rsidRPr="009517A0">
            <w:rPr>
              <w:rFonts w:ascii="Times New Roman" w:eastAsia="Times New Roman" w:hAnsi="Times New Roman" w:cs="Times New Roman"/>
              <w:color w:val="000000"/>
              <w:sz w:val="22"/>
            </w:rPr>
            <w:t xml:space="preserve">, D., Minchin, P. R., </w:t>
          </w:r>
          <w:proofErr w:type="spellStart"/>
          <w:r w:rsidRPr="009517A0">
            <w:rPr>
              <w:rFonts w:ascii="Times New Roman" w:eastAsia="Times New Roman" w:hAnsi="Times New Roman" w:cs="Times New Roman"/>
              <w:color w:val="000000"/>
              <w:sz w:val="22"/>
            </w:rPr>
            <w:t>O’hara</w:t>
          </w:r>
          <w:proofErr w:type="spellEnd"/>
          <w:r w:rsidRPr="009517A0">
            <w:rPr>
              <w:rFonts w:ascii="Times New Roman" w:eastAsia="Times New Roman" w:hAnsi="Times New Roman" w:cs="Times New Roman"/>
              <w:color w:val="000000"/>
              <w:sz w:val="22"/>
            </w:rPr>
            <w:t xml:space="preserve">, R. B., Simpson, G. L., Solymos, P., Henry, M., Stevens, H., </w:t>
          </w:r>
          <w:proofErr w:type="spellStart"/>
          <w:r w:rsidRPr="009517A0">
            <w:rPr>
              <w:rFonts w:ascii="Times New Roman" w:eastAsia="Times New Roman" w:hAnsi="Times New Roman" w:cs="Times New Roman"/>
              <w:color w:val="000000"/>
              <w:sz w:val="22"/>
            </w:rPr>
            <w:t>Szoecs</w:t>
          </w:r>
          <w:proofErr w:type="spellEnd"/>
          <w:r w:rsidRPr="009517A0">
            <w:rPr>
              <w:rFonts w:ascii="Times New Roman" w:eastAsia="Times New Roman" w:hAnsi="Times New Roman" w:cs="Times New Roman"/>
              <w:color w:val="000000"/>
              <w:sz w:val="22"/>
            </w:rPr>
            <w:t xml:space="preserve">, E., &amp; Maintainer, H. W. (2018). </w:t>
          </w:r>
          <w:r w:rsidRPr="009517A0">
            <w:rPr>
              <w:rFonts w:ascii="Times New Roman" w:eastAsia="Times New Roman" w:hAnsi="Times New Roman" w:cs="Times New Roman"/>
              <w:i/>
              <w:iCs/>
              <w:color w:val="000000"/>
              <w:sz w:val="22"/>
            </w:rPr>
            <w:t>Title Community Ecology Package</w:t>
          </w:r>
          <w:r w:rsidRPr="009517A0">
            <w:rPr>
              <w:rFonts w:ascii="Times New Roman" w:eastAsia="Times New Roman" w:hAnsi="Times New Roman" w:cs="Times New Roman"/>
              <w:color w:val="000000"/>
              <w:sz w:val="22"/>
            </w:rPr>
            <w:t>.</w:t>
          </w:r>
        </w:p>
        <w:p w14:paraId="6CF701F9" w14:textId="77777777" w:rsidR="009517A0" w:rsidRPr="009517A0" w:rsidRDefault="009517A0">
          <w:pPr>
            <w:autoSpaceDE w:val="0"/>
            <w:autoSpaceDN w:val="0"/>
            <w:ind w:hanging="480"/>
            <w:divId w:val="442506298"/>
            <w:rPr>
              <w:rFonts w:ascii="Times New Roman" w:eastAsia="Times New Roman" w:hAnsi="Times New Roman" w:cs="Times New Roman"/>
              <w:color w:val="000000"/>
              <w:sz w:val="22"/>
            </w:rPr>
          </w:pPr>
          <w:proofErr w:type="spellStart"/>
          <w:r w:rsidRPr="009517A0">
            <w:rPr>
              <w:rFonts w:ascii="Times New Roman" w:eastAsia="Times New Roman" w:hAnsi="Times New Roman" w:cs="Times New Roman"/>
              <w:color w:val="000000"/>
              <w:sz w:val="22"/>
            </w:rPr>
            <w:t>Oquab</w:t>
          </w:r>
          <w:proofErr w:type="spellEnd"/>
          <w:r w:rsidRPr="009517A0">
            <w:rPr>
              <w:rFonts w:ascii="Times New Roman" w:eastAsia="Times New Roman" w:hAnsi="Times New Roman" w:cs="Times New Roman"/>
              <w:color w:val="000000"/>
              <w:sz w:val="22"/>
            </w:rPr>
            <w:t xml:space="preserve">, M., </w:t>
          </w:r>
          <w:proofErr w:type="spellStart"/>
          <w:r w:rsidRPr="009517A0">
            <w:rPr>
              <w:rFonts w:ascii="Times New Roman" w:eastAsia="Times New Roman" w:hAnsi="Times New Roman" w:cs="Times New Roman"/>
              <w:color w:val="000000"/>
              <w:sz w:val="22"/>
            </w:rPr>
            <w:t>Darcet</w:t>
          </w:r>
          <w:proofErr w:type="spellEnd"/>
          <w:r w:rsidRPr="009517A0">
            <w:rPr>
              <w:rFonts w:ascii="Times New Roman" w:eastAsia="Times New Roman" w:hAnsi="Times New Roman" w:cs="Times New Roman"/>
              <w:color w:val="000000"/>
              <w:sz w:val="22"/>
            </w:rPr>
            <w:t xml:space="preserve">, T., </w:t>
          </w:r>
          <w:proofErr w:type="spellStart"/>
          <w:r w:rsidRPr="009517A0">
            <w:rPr>
              <w:rFonts w:ascii="Times New Roman" w:eastAsia="Times New Roman" w:hAnsi="Times New Roman" w:cs="Times New Roman"/>
              <w:color w:val="000000"/>
              <w:sz w:val="22"/>
            </w:rPr>
            <w:t>Moutakanni</w:t>
          </w:r>
          <w:proofErr w:type="spellEnd"/>
          <w:r w:rsidRPr="009517A0">
            <w:rPr>
              <w:rFonts w:ascii="Times New Roman" w:eastAsia="Times New Roman" w:hAnsi="Times New Roman" w:cs="Times New Roman"/>
              <w:color w:val="000000"/>
              <w:sz w:val="22"/>
            </w:rPr>
            <w:t>, T., Vo, H., Szafraniec, M., Khalidov, V., Fernandez, P., Haziza, D., Massa, F., El-</w:t>
          </w:r>
          <w:proofErr w:type="spellStart"/>
          <w:r w:rsidRPr="009517A0">
            <w:rPr>
              <w:rFonts w:ascii="Times New Roman" w:eastAsia="Times New Roman" w:hAnsi="Times New Roman" w:cs="Times New Roman"/>
              <w:color w:val="000000"/>
              <w:sz w:val="22"/>
            </w:rPr>
            <w:t>Nouby</w:t>
          </w:r>
          <w:proofErr w:type="spellEnd"/>
          <w:r w:rsidRPr="009517A0">
            <w:rPr>
              <w:rFonts w:ascii="Times New Roman" w:eastAsia="Times New Roman" w:hAnsi="Times New Roman" w:cs="Times New Roman"/>
              <w:color w:val="000000"/>
              <w:sz w:val="22"/>
            </w:rPr>
            <w:t xml:space="preserve">, A., </w:t>
          </w:r>
          <w:proofErr w:type="spellStart"/>
          <w:r w:rsidRPr="009517A0">
            <w:rPr>
              <w:rFonts w:ascii="Times New Roman" w:eastAsia="Times New Roman" w:hAnsi="Times New Roman" w:cs="Times New Roman"/>
              <w:color w:val="000000"/>
              <w:sz w:val="22"/>
            </w:rPr>
            <w:t>Assran</w:t>
          </w:r>
          <w:proofErr w:type="spellEnd"/>
          <w:r w:rsidRPr="009517A0">
            <w:rPr>
              <w:rFonts w:ascii="Times New Roman" w:eastAsia="Times New Roman" w:hAnsi="Times New Roman" w:cs="Times New Roman"/>
              <w:color w:val="000000"/>
              <w:sz w:val="22"/>
            </w:rPr>
            <w:t xml:space="preserve">, M., Ballas, N., </w:t>
          </w:r>
          <w:proofErr w:type="spellStart"/>
          <w:r w:rsidRPr="009517A0">
            <w:rPr>
              <w:rFonts w:ascii="Times New Roman" w:eastAsia="Times New Roman" w:hAnsi="Times New Roman" w:cs="Times New Roman"/>
              <w:color w:val="000000"/>
              <w:sz w:val="22"/>
            </w:rPr>
            <w:t>Galuba</w:t>
          </w:r>
          <w:proofErr w:type="spellEnd"/>
          <w:r w:rsidRPr="009517A0">
            <w:rPr>
              <w:rFonts w:ascii="Times New Roman" w:eastAsia="Times New Roman" w:hAnsi="Times New Roman" w:cs="Times New Roman"/>
              <w:color w:val="000000"/>
              <w:sz w:val="22"/>
            </w:rPr>
            <w:t xml:space="preserve">, W., Howes, R., Huang, P.-Y., Li, S.-W., Misra, I., Rabbat, M., Sharma, V., … Bojanowski, P. (2024). </w:t>
          </w:r>
          <w:r w:rsidRPr="009517A0">
            <w:rPr>
              <w:rFonts w:ascii="Times New Roman" w:eastAsia="Times New Roman" w:hAnsi="Times New Roman" w:cs="Times New Roman"/>
              <w:i/>
              <w:iCs/>
              <w:color w:val="000000"/>
              <w:sz w:val="22"/>
            </w:rPr>
            <w:t>DINOv2: Learning Robust Visual Features without Supervision</w:t>
          </w:r>
          <w:r w:rsidRPr="009517A0">
            <w:rPr>
              <w:rFonts w:ascii="Times New Roman" w:eastAsia="Times New Roman" w:hAnsi="Times New Roman" w:cs="Times New Roman"/>
              <w:color w:val="000000"/>
              <w:sz w:val="22"/>
            </w:rPr>
            <w:t>. http://arxiv.org/abs/2304.07193</w:t>
          </w:r>
        </w:p>
        <w:p w14:paraId="5B139B27" w14:textId="77777777" w:rsidR="009517A0" w:rsidRPr="009517A0" w:rsidRDefault="009517A0">
          <w:pPr>
            <w:autoSpaceDE w:val="0"/>
            <w:autoSpaceDN w:val="0"/>
            <w:ind w:hanging="480"/>
            <w:divId w:val="714740424"/>
            <w:rPr>
              <w:rFonts w:ascii="Times New Roman" w:eastAsia="Times New Roman" w:hAnsi="Times New Roman" w:cs="Times New Roman"/>
              <w:color w:val="000000"/>
              <w:sz w:val="22"/>
            </w:rPr>
          </w:pPr>
          <w:proofErr w:type="spellStart"/>
          <w:r w:rsidRPr="009517A0">
            <w:rPr>
              <w:rFonts w:ascii="Times New Roman" w:eastAsia="Times New Roman" w:hAnsi="Times New Roman" w:cs="Times New Roman"/>
              <w:color w:val="000000"/>
              <w:sz w:val="22"/>
            </w:rPr>
            <w:t>Parlevliet</w:t>
          </w:r>
          <w:proofErr w:type="spellEnd"/>
          <w:r w:rsidRPr="009517A0">
            <w:rPr>
              <w:rFonts w:ascii="Times New Roman" w:eastAsia="Times New Roman" w:hAnsi="Times New Roman" w:cs="Times New Roman"/>
              <w:color w:val="000000"/>
              <w:sz w:val="22"/>
            </w:rPr>
            <w:t xml:space="preserve">, J. E. (1979). COMPONENTS OF </w:t>
          </w:r>
          <w:proofErr w:type="gramStart"/>
          <w:r w:rsidRPr="009517A0">
            <w:rPr>
              <w:rFonts w:ascii="Times New Roman" w:eastAsia="Times New Roman" w:hAnsi="Times New Roman" w:cs="Times New Roman"/>
              <w:color w:val="000000"/>
              <w:sz w:val="22"/>
            </w:rPr>
            <w:t>RESISTANCE THAT</w:t>
          </w:r>
          <w:proofErr w:type="gramEnd"/>
          <w:r w:rsidRPr="009517A0">
            <w:rPr>
              <w:rFonts w:ascii="Times New Roman" w:eastAsia="Times New Roman" w:hAnsi="Times New Roman" w:cs="Times New Roman"/>
              <w:color w:val="000000"/>
              <w:sz w:val="22"/>
            </w:rPr>
            <w:t xml:space="preserve"> REDUCE THE RATE OF EPIDEMIC DEVELOPMENT. </w:t>
          </w:r>
          <w:r w:rsidRPr="009517A0">
            <w:rPr>
              <w:rFonts w:ascii="Times New Roman" w:eastAsia="Times New Roman" w:hAnsi="Times New Roman" w:cs="Times New Roman"/>
              <w:i/>
              <w:iCs/>
              <w:color w:val="000000"/>
              <w:sz w:val="22"/>
            </w:rPr>
            <w:t xml:space="preserve">Ann. Rev. </w:t>
          </w:r>
          <w:proofErr w:type="spellStart"/>
          <w:r w:rsidRPr="009517A0">
            <w:rPr>
              <w:rFonts w:ascii="Times New Roman" w:eastAsia="Times New Roman" w:hAnsi="Times New Roman" w:cs="Times New Roman"/>
              <w:i/>
              <w:iCs/>
              <w:color w:val="000000"/>
              <w:sz w:val="22"/>
            </w:rPr>
            <w:t>Phytopathol</w:t>
          </w:r>
          <w:proofErr w:type="spellEnd"/>
          <w:r w:rsidRPr="009517A0">
            <w:rPr>
              <w:rFonts w:ascii="Times New Roman" w:eastAsia="Times New Roman" w:hAnsi="Times New Roman" w:cs="Times New Roman"/>
              <w:color w:val="000000"/>
              <w:sz w:val="22"/>
            </w:rPr>
            <w:t xml:space="preserve">, </w:t>
          </w:r>
          <w:r w:rsidRPr="009517A0">
            <w:rPr>
              <w:rFonts w:ascii="Times New Roman" w:eastAsia="Times New Roman" w:hAnsi="Times New Roman" w:cs="Times New Roman"/>
              <w:i/>
              <w:iCs/>
              <w:color w:val="000000"/>
              <w:sz w:val="22"/>
            </w:rPr>
            <w:t>17</w:t>
          </w:r>
          <w:r w:rsidRPr="009517A0">
            <w:rPr>
              <w:rFonts w:ascii="Times New Roman" w:eastAsia="Times New Roman" w:hAnsi="Times New Roman" w:cs="Times New Roman"/>
              <w:color w:val="000000"/>
              <w:sz w:val="22"/>
            </w:rPr>
            <w:t>, 203–225. www.annualreviews.org</w:t>
          </w:r>
        </w:p>
        <w:p w14:paraId="1A33FE03" w14:textId="77777777" w:rsidR="009517A0" w:rsidRPr="009517A0" w:rsidRDefault="009517A0">
          <w:pPr>
            <w:autoSpaceDE w:val="0"/>
            <w:autoSpaceDN w:val="0"/>
            <w:ind w:hanging="480"/>
            <w:divId w:val="1030648015"/>
            <w:rPr>
              <w:rFonts w:ascii="Times New Roman" w:eastAsia="Times New Roman" w:hAnsi="Times New Roman" w:cs="Times New Roman"/>
              <w:color w:val="000000"/>
              <w:sz w:val="22"/>
            </w:rPr>
          </w:pPr>
          <w:r w:rsidRPr="009517A0">
            <w:rPr>
              <w:rFonts w:ascii="Times New Roman" w:eastAsia="Times New Roman" w:hAnsi="Times New Roman" w:cs="Times New Roman"/>
              <w:color w:val="000000"/>
              <w:sz w:val="22"/>
            </w:rPr>
            <w:t xml:space="preserve">Robert, P., &amp; </w:t>
          </w:r>
          <w:proofErr w:type="spellStart"/>
          <w:r w:rsidRPr="009517A0">
            <w:rPr>
              <w:rFonts w:ascii="Times New Roman" w:eastAsia="Times New Roman" w:hAnsi="Times New Roman" w:cs="Times New Roman"/>
              <w:color w:val="000000"/>
              <w:sz w:val="22"/>
            </w:rPr>
            <w:t>Escoufier</w:t>
          </w:r>
          <w:proofErr w:type="spellEnd"/>
          <w:r w:rsidRPr="009517A0">
            <w:rPr>
              <w:rFonts w:ascii="Times New Roman" w:eastAsia="Times New Roman" w:hAnsi="Times New Roman" w:cs="Times New Roman"/>
              <w:color w:val="000000"/>
              <w:sz w:val="22"/>
            </w:rPr>
            <w:t xml:space="preserve">, Y. (1976). A Unifying Tool for Linear Multivariate Statistical Methods: The RV-Coefficient. In </w:t>
          </w:r>
          <w:r w:rsidRPr="009517A0">
            <w:rPr>
              <w:rFonts w:ascii="Times New Roman" w:eastAsia="Times New Roman" w:hAnsi="Times New Roman" w:cs="Times New Roman"/>
              <w:i/>
              <w:iCs/>
              <w:color w:val="000000"/>
              <w:sz w:val="22"/>
            </w:rPr>
            <w:t>Appl. Statist</w:t>
          </w:r>
          <w:r w:rsidRPr="009517A0">
            <w:rPr>
              <w:rFonts w:ascii="Times New Roman" w:eastAsia="Times New Roman" w:hAnsi="Times New Roman" w:cs="Times New Roman"/>
              <w:color w:val="000000"/>
              <w:sz w:val="22"/>
            </w:rPr>
            <w:t xml:space="preserve"> (Vol. 25, Number 3).</w:t>
          </w:r>
        </w:p>
        <w:p w14:paraId="57A48092" w14:textId="77777777" w:rsidR="009517A0" w:rsidRPr="009517A0" w:rsidRDefault="009517A0">
          <w:pPr>
            <w:autoSpaceDE w:val="0"/>
            <w:autoSpaceDN w:val="0"/>
            <w:ind w:hanging="480"/>
            <w:divId w:val="2121482990"/>
            <w:rPr>
              <w:rFonts w:ascii="Times New Roman" w:eastAsia="Times New Roman" w:hAnsi="Times New Roman" w:cs="Times New Roman"/>
              <w:color w:val="000000"/>
              <w:sz w:val="22"/>
              <w:lang w:val="es-CO"/>
            </w:rPr>
          </w:pPr>
          <w:r w:rsidRPr="009517A0">
            <w:rPr>
              <w:rFonts w:ascii="Times New Roman" w:eastAsia="Times New Roman" w:hAnsi="Times New Roman" w:cs="Times New Roman"/>
              <w:color w:val="000000"/>
              <w:sz w:val="22"/>
            </w:rPr>
            <w:t xml:space="preserve">Singh, A., </w:t>
          </w:r>
          <w:proofErr w:type="spellStart"/>
          <w:r w:rsidRPr="009517A0">
            <w:rPr>
              <w:rFonts w:ascii="Times New Roman" w:eastAsia="Times New Roman" w:hAnsi="Times New Roman" w:cs="Times New Roman"/>
              <w:color w:val="000000"/>
              <w:sz w:val="22"/>
            </w:rPr>
            <w:t>Ganapathysubramanian</w:t>
          </w:r>
          <w:proofErr w:type="spellEnd"/>
          <w:r w:rsidRPr="009517A0">
            <w:rPr>
              <w:rFonts w:ascii="Times New Roman" w:eastAsia="Times New Roman" w:hAnsi="Times New Roman" w:cs="Times New Roman"/>
              <w:color w:val="000000"/>
              <w:sz w:val="22"/>
            </w:rPr>
            <w:t xml:space="preserve">, B., Singh, A. K., &amp; Sarkar, S. (2016). Machine Learning for High-Throughput Stress Phenotyping in Plants. In </w:t>
          </w:r>
          <w:r w:rsidRPr="009517A0">
            <w:rPr>
              <w:rFonts w:ascii="Times New Roman" w:eastAsia="Times New Roman" w:hAnsi="Times New Roman" w:cs="Times New Roman"/>
              <w:i/>
              <w:iCs/>
              <w:color w:val="000000"/>
              <w:sz w:val="22"/>
            </w:rPr>
            <w:t>Trends in Plant Science</w:t>
          </w:r>
          <w:r w:rsidRPr="009517A0">
            <w:rPr>
              <w:rFonts w:ascii="Times New Roman" w:eastAsia="Times New Roman" w:hAnsi="Times New Roman" w:cs="Times New Roman"/>
              <w:color w:val="000000"/>
              <w:sz w:val="22"/>
            </w:rPr>
            <w:t xml:space="preserve"> (Vol. 21, Number 2, pp. 110–124). </w:t>
          </w:r>
          <w:r w:rsidRPr="009517A0">
            <w:rPr>
              <w:rFonts w:ascii="Times New Roman" w:eastAsia="Times New Roman" w:hAnsi="Times New Roman" w:cs="Times New Roman"/>
              <w:color w:val="000000"/>
              <w:sz w:val="22"/>
              <w:lang w:val="es-CO"/>
            </w:rPr>
            <w:t>Elsevier Ltd. https://doi.org/10.1016/j.tplants.2015.10.015</w:t>
          </w:r>
        </w:p>
        <w:p w14:paraId="5CE545D1" w14:textId="77777777" w:rsidR="009517A0" w:rsidRPr="009517A0" w:rsidRDefault="009517A0">
          <w:pPr>
            <w:autoSpaceDE w:val="0"/>
            <w:autoSpaceDN w:val="0"/>
            <w:ind w:hanging="480"/>
            <w:divId w:val="466972228"/>
            <w:rPr>
              <w:rFonts w:ascii="Times New Roman" w:eastAsia="Times New Roman" w:hAnsi="Times New Roman" w:cs="Times New Roman"/>
              <w:color w:val="000000"/>
              <w:sz w:val="22"/>
            </w:rPr>
          </w:pPr>
          <w:r w:rsidRPr="009517A0">
            <w:rPr>
              <w:rFonts w:ascii="Times New Roman" w:eastAsia="Times New Roman" w:hAnsi="Times New Roman" w:cs="Times New Roman"/>
              <w:color w:val="000000"/>
              <w:sz w:val="22"/>
              <w:lang w:val="es-CO"/>
            </w:rPr>
            <w:t xml:space="preserve">Singh, A., Jones, S., </w:t>
          </w:r>
          <w:proofErr w:type="spellStart"/>
          <w:r w:rsidRPr="009517A0">
            <w:rPr>
              <w:rFonts w:ascii="Times New Roman" w:eastAsia="Times New Roman" w:hAnsi="Times New Roman" w:cs="Times New Roman"/>
              <w:color w:val="000000"/>
              <w:sz w:val="22"/>
              <w:lang w:val="es-CO"/>
            </w:rPr>
            <w:t>Ganapathysubramanian</w:t>
          </w:r>
          <w:proofErr w:type="spellEnd"/>
          <w:r w:rsidRPr="009517A0">
            <w:rPr>
              <w:rFonts w:ascii="Times New Roman" w:eastAsia="Times New Roman" w:hAnsi="Times New Roman" w:cs="Times New Roman"/>
              <w:color w:val="000000"/>
              <w:sz w:val="22"/>
              <w:lang w:val="es-CO"/>
            </w:rPr>
            <w:t xml:space="preserve">, B., Sarkar, S., Mueller, D., Sandhu, K., &amp; </w:t>
          </w:r>
          <w:proofErr w:type="spellStart"/>
          <w:r w:rsidRPr="009517A0">
            <w:rPr>
              <w:rFonts w:ascii="Times New Roman" w:eastAsia="Times New Roman" w:hAnsi="Times New Roman" w:cs="Times New Roman"/>
              <w:color w:val="000000"/>
              <w:sz w:val="22"/>
              <w:lang w:val="es-CO"/>
            </w:rPr>
            <w:t>Nagasubramanian</w:t>
          </w:r>
          <w:proofErr w:type="spellEnd"/>
          <w:r w:rsidRPr="009517A0">
            <w:rPr>
              <w:rFonts w:ascii="Times New Roman" w:eastAsia="Times New Roman" w:hAnsi="Times New Roman" w:cs="Times New Roman"/>
              <w:color w:val="000000"/>
              <w:sz w:val="22"/>
              <w:lang w:val="es-CO"/>
            </w:rPr>
            <w:t xml:space="preserve">, K. (2021). </w:t>
          </w:r>
          <w:r w:rsidRPr="009517A0">
            <w:rPr>
              <w:rFonts w:ascii="Times New Roman" w:eastAsia="Times New Roman" w:hAnsi="Times New Roman" w:cs="Times New Roman"/>
              <w:color w:val="000000"/>
              <w:sz w:val="22"/>
            </w:rPr>
            <w:t xml:space="preserve">Challenges and Opportunities in Machine-Augmented Plant Stress Phenotyping. In </w:t>
          </w:r>
          <w:r w:rsidRPr="009517A0">
            <w:rPr>
              <w:rFonts w:ascii="Times New Roman" w:eastAsia="Times New Roman" w:hAnsi="Times New Roman" w:cs="Times New Roman"/>
              <w:i/>
              <w:iCs/>
              <w:color w:val="000000"/>
              <w:sz w:val="22"/>
            </w:rPr>
            <w:t>Trends in Plant Science</w:t>
          </w:r>
          <w:r w:rsidRPr="009517A0">
            <w:rPr>
              <w:rFonts w:ascii="Times New Roman" w:eastAsia="Times New Roman" w:hAnsi="Times New Roman" w:cs="Times New Roman"/>
              <w:color w:val="000000"/>
              <w:sz w:val="22"/>
            </w:rPr>
            <w:t xml:space="preserve"> (Vol. 26, Number 1, pp. 53–69). Elsevier Ltd. https://doi.org/10.1016/j.tplants.2020.07.010</w:t>
          </w:r>
        </w:p>
        <w:p w14:paraId="62B44887" w14:textId="77777777" w:rsidR="009517A0" w:rsidRPr="009517A0" w:rsidRDefault="009517A0">
          <w:pPr>
            <w:autoSpaceDE w:val="0"/>
            <w:autoSpaceDN w:val="0"/>
            <w:ind w:hanging="480"/>
            <w:divId w:val="1582446625"/>
            <w:rPr>
              <w:rFonts w:ascii="Times New Roman" w:eastAsia="Times New Roman" w:hAnsi="Times New Roman" w:cs="Times New Roman"/>
              <w:color w:val="000000"/>
              <w:sz w:val="22"/>
            </w:rPr>
          </w:pPr>
          <w:r w:rsidRPr="009517A0">
            <w:rPr>
              <w:rFonts w:ascii="Times New Roman" w:eastAsia="Times New Roman" w:hAnsi="Times New Roman" w:cs="Times New Roman"/>
              <w:color w:val="000000"/>
              <w:sz w:val="22"/>
            </w:rPr>
            <w:t xml:space="preserve">Singh, A. K., </w:t>
          </w:r>
          <w:proofErr w:type="spellStart"/>
          <w:r w:rsidRPr="009517A0">
            <w:rPr>
              <w:rFonts w:ascii="Times New Roman" w:eastAsia="Times New Roman" w:hAnsi="Times New Roman" w:cs="Times New Roman"/>
              <w:color w:val="000000"/>
              <w:sz w:val="22"/>
            </w:rPr>
            <w:t>Ganapathysubramanian</w:t>
          </w:r>
          <w:proofErr w:type="spellEnd"/>
          <w:r w:rsidRPr="009517A0">
            <w:rPr>
              <w:rFonts w:ascii="Times New Roman" w:eastAsia="Times New Roman" w:hAnsi="Times New Roman" w:cs="Times New Roman"/>
              <w:color w:val="000000"/>
              <w:sz w:val="22"/>
            </w:rPr>
            <w:t xml:space="preserve">, B., Sarkar, S., &amp; Singh, A. (2018). Deep Learning for Plant Stress Phenotyping: Trends and Future Perspectives. In </w:t>
          </w:r>
          <w:r w:rsidRPr="009517A0">
            <w:rPr>
              <w:rFonts w:ascii="Times New Roman" w:eastAsia="Times New Roman" w:hAnsi="Times New Roman" w:cs="Times New Roman"/>
              <w:i/>
              <w:iCs/>
              <w:color w:val="000000"/>
              <w:sz w:val="22"/>
            </w:rPr>
            <w:t>Trends in Plant Science</w:t>
          </w:r>
          <w:r w:rsidRPr="009517A0">
            <w:rPr>
              <w:rFonts w:ascii="Times New Roman" w:eastAsia="Times New Roman" w:hAnsi="Times New Roman" w:cs="Times New Roman"/>
              <w:color w:val="000000"/>
              <w:sz w:val="22"/>
            </w:rPr>
            <w:t xml:space="preserve"> (Vol. 23, Number 10, pp. 883–898). Elsevier Ltd. https://doi.org/10.1016/j.tplants.2018.07.004</w:t>
          </w:r>
        </w:p>
        <w:p w14:paraId="394F4892" w14:textId="77777777" w:rsidR="009517A0" w:rsidRPr="009517A0" w:rsidRDefault="009517A0">
          <w:pPr>
            <w:autoSpaceDE w:val="0"/>
            <w:autoSpaceDN w:val="0"/>
            <w:ind w:hanging="480"/>
            <w:divId w:val="2006594205"/>
            <w:rPr>
              <w:rFonts w:ascii="Times New Roman" w:eastAsia="Times New Roman" w:hAnsi="Times New Roman" w:cs="Times New Roman"/>
              <w:color w:val="000000"/>
              <w:sz w:val="22"/>
            </w:rPr>
          </w:pPr>
          <w:r w:rsidRPr="009517A0">
            <w:rPr>
              <w:rFonts w:ascii="Times New Roman" w:eastAsia="Times New Roman" w:hAnsi="Times New Roman" w:cs="Times New Roman"/>
              <w:color w:val="000000"/>
              <w:sz w:val="22"/>
            </w:rPr>
            <w:t xml:space="preserve">Tanner, F., Tonn, S., de Wit, J., Van den Ackerveken, G., Berger, B., &amp; Plett, D. (2022). Sensor-based phenotyping of above-ground plant-pathogen interactions. In </w:t>
          </w:r>
          <w:r w:rsidRPr="009517A0">
            <w:rPr>
              <w:rFonts w:ascii="Times New Roman" w:eastAsia="Times New Roman" w:hAnsi="Times New Roman" w:cs="Times New Roman"/>
              <w:i/>
              <w:iCs/>
              <w:color w:val="000000"/>
              <w:sz w:val="22"/>
            </w:rPr>
            <w:t>Plant Methods</w:t>
          </w:r>
          <w:r w:rsidRPr="009517A0">
            <w:rPr>
              <w:rFonts w:ascii="Times New Roman" w:eastAsia="Times New Roman" w:hAnsi="Times New Roman" w:cs="Times New Roman"/>
              <w:color w:val="000000"/>
              <w:sz w:val="22"/>
            </w:rPr>
            <w:t xml:space="preserve"> (Vol. 18, Number 1). BioMed Central Ltd. https://doi.org/10.1186/s13007-022-00853-7</w:t>
          </w:r>
        </w:p>
        <w:p w14:paraId="319FE79A" w14:textId="77777777" w:rsidR="009517A0" w:rsidRPr="009517A0" w:rsidRDefault="009517A0">
          <w:pPr>
            <w:autoSpaceDE w:val="0"/>
            <w:autoSpaceDN w:val="0"/>
            <w:ind w:hanging="480"/>
            <w:divId w:val="1627347028"/>
            <w:rPr>
              <w:rFonts w:ascii="Times New Roman" w:eastAsia="Times New Roman" w:hAnsi="Times New Roman" w:cs="Times New Roman"/>
              <w:color w:val="000000"/>
              <w:sz w:val="22"/>
            </w:rPr>
          </w:pPr>
          <w:proofErr w:type="spellStart"/>
          <w:r w:rsidRPr="009517A0">
            <w:rPr>
              <w:rFonts w:ascii="Times New Roman" w:eastAsia="Times New Roman" w:hAnsi="Times New Roman" w:cs="Times New Roman"/>
              <w:color w:val="000000"/>
              <w:sz w:val="22"/>
            </w:rPr>
            <w:t>Ubbens</w:t>
          </w:r>
          <w:proofErr w:type="spellEnd"/>
          <w:r w:rsidRPr="009517A0">
            <w:rPr>
              <w:rFonts w:ascii="Times New Roman" w:eastAsia="Times New Roman" w:hAnsi="Times New Roman" w:cs="Times New Roman"/>
              <w:color w:val="000000"/>
              <w:sz w:val="22"/>
            </w:rPr>
            <w:t xml:space="preserve">, J., Cieslak, M., </w:t>
          </w:r>
          <w:proofErr w:type="spellStart"/>
          <w:r w:rsidRPr="009517A0">
            <w:rPr>
              <w:rFonts w:ascii="Times New Roman" w:eastAsia="Times New Roman" w:hAnsi="Times New Roman" w:cs="Times New Roman"/>
              <w:color w:val="000000"/>
              <w:sz w:val="22"/>
            </w:rPr>
            <w:t>Prusinkiewicz</w:t>
          </w:r>
          <w:proofErr w:type="spellEnd"/>
          <w:r w:rsidRPr="009517A0">
            <w:rPr>
              <w:rFonts w:ascii="Times New Roman" w:eastAsia="Times New Roman" w:hAnsi="Times New Roman" w:cs="Times New Roman"/>
              <w:color w:val="000000"/>
              <w:sz w:val="22"/>
            </w:rPr>
            <w:t xml:space="preserve">, P., Parkin, I., Ebersbach, J., &amp; </w:t>
          </w:r>
          <w:proofErr w:type="spellStart"/>
          <w:r w:rsidRPr="009517A0">
            <w:rPr>
              <w:rFonts w:ascii="Times New Roman" w:eastAsia="Times New Roman" w:hAnsi="Times New Roman" w:cs="Times New Roman"/>
              <w:color w:val="000000"/>
              <w:sz w:val="22"/>
            </w:rPr>
            <w:t>Stavness</w:t>
          </w:r>
          <w:proofErr w:type="spellEnd"/>
          <w:r w:rsidRPr="009517A0">
            <w:rPr>
              <w:rFonts w:ascii="Times New Roman" w:eastAsia="Times New Roman" w:hAnsi="Times New Roman" w:cs="Times New Roman"/>
              <w:color w:val="000000"/>
              <w:sz w:val="22"/>
            </w:rPr>
            <w:t xml:space="preserve">, I. (2020). Latent space phenotyping: Automatic image-based phenotyping for treatment studies. </w:t>
          </w:r>
          <w:r w:rsidRPr="009517A0">
            <w:rPr>
              <w:rFonts w:ascii="Times New Roman" w:eastAsia="Times New Roman" w:hAnsi="Times New Roman" w:cs="Times New Roman"/>
              <w:i/>
              <w:iCs/>
              <w:color w:val="000000"/>
              <w:sz w:val="22"/>
            </w:rPr>
            <w:t>Plant Phenomics</w:t>
          </w:r>
          <w:r w:rsidRPr="009517A0">
            <w:rPr>
              <w:rFonts w:ascii="Times New Roman" w:eastAsia="Times New Roman" w:hAnsi="Times New Roman" w:cs="Times New Roman"/>
              <w:color w:val="000000"/>
              <w:sz w:val="22"/>
            </w:rPr>
            <w:t xml:space="preserve">, </w:t>
          </w:r>
          <w:r w:rsidRPr="009517A0">
            <w:rPr>
              <w:rFonts w:ascii="Times New Roman" w:eastAsia="Times New Roman" w:hAnsi="Times New Roman" w:cs="Times New Roman"/>
              <w:i/>
              <w:iCs/>
              <w:color w:val="000000"/>
              <w:sz w:val="22"/>
            </w:rPr>
            <w:t>2020</w:t>
          </w:r>
          <w:r w:rsidRPr="009517A0">
            <w:rPr>
              <w:rFonts w:ascii="Times New Roman" w:eastAsia="Times New Roman" w:hAnsi="Times New Roman" w:cs="Times New Roman"/>
              <w:color w:val="000000"/>
              <w:sz w:val="22"/>
            </w:rPr>
            <w:t>. https://doi.org/10.34133/2020/5801869</w:t>
          </w:r>
        </w:p>
        <w:p w14:paraId="5E84BB43" w14:textId="77777777" w:rsidR="009517A0" w:rsidRPr="009517A0" w:rsidRDefault="009517A0">
          <w:pPr>
            <w:autoSpaceDE w:val="0"/>
            <w:autoSpaceDN w:val="0"/>
            <w:ind w:hanging="480"/>
            <w:divId w:val="1749501879"/>
            <w:rPr>
              <w:rFonts w:ascii="Times New Roman" w:eastAsia="Times New Roman" w:hAnsi="Times New Roman" w:cs="Times New Roman"/>
              <w:color w:val="000000"/>
              <w:sz w:val="22"/>
            </w:rPr>
          </w:pPr>
          <w:r w:rsidRPr="009517A0">
            <w:rPr>
              <w:rFonts w:ascii="Times New Roman" w:eastAsia="Times New Roman" w:hAnsi="Times New Roman" w:cs="Times New Roman"/>
              <w:color w:val="000000"/>
              <w:sz w:val="22"/>
            </w:rPr>
            <w:t xml:space="preserve">Uebersax, M. A., Cichy, K. A., Gomez, F. E., Porch, T. G., Heitholt, J., Osorno, J. M., Kamfwa, K., Snapp, S. S., &amp; Bales, S. (2023). Dry beans (Phaseolus vulgaris L.) as a vital component of sustainable agriculture and food security—A review. In </w:t>
          </w:r>
          <w:r w:rsidRPr="009517A0">
            <w:rPr>
              <w:rFonts w:ascii="Times New Roman" w:eastAsia="Times New Roman" w:hAnsi="Times New Roman" w:cs="Times New Roman"/>
              <w:i/>
              <w:iCs/>
              <w:color w:val="000000"/>
              <w:sz w:val="22"/>
            </w:rPr>
            <w:t>Legume Science</w:t>
          </w:r>
          <w:r w:rsidRPr="009517A0">
            <w:rPr>
              <w:rFonts w:ascii="Times New Roman" w:eastAsia="Times New Roman" w:hAnsi="Times New Roman" w:cs="Times New Roman"/>
              <w:color w:val="000000"/>
              <w:sz w:val="22"/>
            </w:rPr>
            <w:t xml:space="preserve"> (Vol. 5, Number 1). John Wiley and Sons Inc. https://doi.org/10.1002/leg3.155</w:t>
          </w:r>
        </w:p>
        <w:p w14:paraId="2510DBA6" w14:textId="77777777" w:rsidR="009517A0" w:rsidRPr="009517A0" w:rsidRDefault="009517A0">
          <w:pPr>
            <w:autoSpaceDE w:val="0"/>
            <w:autoSpaceDN w:val="0"/>
            <w:ind w:hanging="480"/>
            <w:divId w:val="1586455911"/>
            <w:rPr>
              <w:rFonts w:ascii="Times New Roman" w:eastAsia="Times New Roman" w:hAnsi="Times New Roman" w:cs="Times New Roman"/>
              <w:color w:val="000000"/>
              <w:sz w:val="22"/>
            </w:rPr>
          </w:pPr>
          <w:r w:rsidRPr="009517A0">
            <w:rPr>
              <w:rFonts w:ascii="Times New Roman" w:eastAsia="Times New Roman" w:hAnsi="Times New Roman" w:cs="Times New Roman"/>
              <w:color w:val="000000"/>
              <w:sz w:val="22"/>
            </w:rPr>
            <w:t xml:space="preserve">Vaswani, A., Brain, G., </w:t>
          </w:r>
          <w:proofErr w:type="spellStart"/>
          <w:r w:rsidRPr="009517A0">
            <w:rPr>
              <w:rFonts w:ascii="Times New Roman" w:eastAsia="Times New Roman" w:hAnsi="Times New Roman" w:cs="Times New Roman"/>
              <w:color w:val="000000"/>
              <w:sz w:val="22"/>
            </w:rPr>
            <w:t>Shazeer</w:t>
          </w:r>
          <w:proofErr w:type="spellEnd"/>
          <w:r w:rsidRPr="009517A0">
            <w:rPr>
              <w:rFonts w:ascii="Times New Roman" w:eastAsia="Times New Roman" w:hAnsi="Times New Roman" w:cs="Times New Roman"/>
              <w:color w:val="000000"/>
              <w:sz w:val="22"/>
            </w:rPr>
            <w:t xml:space="preserve">, N., Parmar, N., </w:t>
          </w:r>
          <w:proofErr w:type="spellStart"/>
          <w:r w:rsidRPr="009517A0">
            <w:rPr>
              <w:rFonts w:ascii="Times New Roman" w:eastAsia="Times New Roman" w:hAnsi="Times New Roman" w:cs="Times New Roman"/>
              <w:color w:val="000000"/>
              <w:sz w:val="22"/>
            </w:rPr>
            <w:t>Uszkoreit</w:t>
          </w:r>
          <w:proofErr w:type="spellEnd"/>
          <w:r w:rsidRPr="009517A0">
            <w:rPr>
              <w:rFonts w:ascii="Times New Roman" w:eastAsia="Times New Roman" w:hAnsi="Times New Roman" w:cs="Times New Roman"/>
              <w:color w:val="000000"/>
              <w:sz w:val="22"/>
            </w:rPr>
            <w:t xml:space="preserve">, J., Jones, L., Gomez, A. N., Kaiser, Ł., &amp; </w:t>
          </w:r>
          <w:proofErr w:type="spellStart"/>
          <w:r w:rsidRPr="009517A0">
            <w:rPr>
              <w:rFonts w:ascii="Times New Roman" w:eastAsia="Times New Roman" w:hAnsi="Times New Roman" w:cs="Times New Roman"/>
              <w:color w:val="000000"/>
              <w:sz w:val="22"/>
            </w:rPr>
            <w:t>Polosukhin</w:t>
          </w:r>
          <w:proofErr w:type="spellEnd"/>
          <w:r w:rsidRPr="009517A0">
            <w:rPr>
              <w:rFonts w:ascii="Times New Roman" w:eastAsia="Times New Roman" w:hAnsi="Times New Roman" w:cs="Times New Roman"/>
              <w:color w:val="000000"/>
              <w:sz w:val="22"/>
            </w:rPr>
            <w:t xml:space="preserve">, I. (2017). Attention Is All You Need. </w:t>
          </w:r>
          <w:r w:rsidRPr="009517A0">
            <w:rPr>
              <w:rFonts w:ascii="Times New Roman" w:eastAsia="Times New Roman" w:hAnsi="Times New Roman" w:cs="Times New Roman"/>
              <w:i/>
              <w:iCs/>
              <w:color w:val="000000"/>
              <w:sz w:val="22"/>
            </w:rPr>
            <w:t>Advances in Neural Information Processing Systems</w:t>
          </w:r>
          <w:r w:rsidRPr="009517A0">
            <w:rPr>
              <w:rFonts w:ascii="Times New Roman" w:eastAsia="Times New Roman" w:hAnsi="Times New Roman" w:cs="Times New Roman"/>
              <w:color w:val="000000"/>
              <w:sz w:val="22"/>
            </w:rPr>
            <w:t>.</w:t>
          </w:r>
        </w:p>
        <w:p w14:paraId="33AD2B6A" w14:textId="076288AF" w:rsidR="009517A0" w:rsidRPr="009517A0" w:rsidRDefault="009517A0">
          <w:pPr>
            <w:autoSpaceDE w:val="0"/>
            <w:autoSpaceDN w:val="0"/>
            <w:ind w:hanging="480"/>
            <w:divId w:val="63575994"/>
            <w:rPr>
              <w:rFonts w:ascii="Times New Roman" w:eastAsia="Times New Roman" w:hAnsi="Times New Roman" w:cs="Times New Roman"/>
              <w:color w:val="000000"/>
              <w:sz w:val="22"/>
            </w:rPr>
          </w:pPr>
          <w:proofErr w:type="spellStart"/>
          <w:r w:rsidRPr="009517A0">
            <w:rPr>
              <w:rFonts w:ascii="Times New Roman" w:eastAsia="Times New Roman" w:hAnsi="Times New Roman" w:cs="Times New Roman"/>
              <w:color w:val="000000"/>
              <w:sz w:val="22"/>
            </w:rPr>
            <w:t>Wold</w:t>
          </w:r>
          <w:proofErr w:type="spellEnd"/>
          <w:r w:rsidRPr="009517A0">
            <w:rPr>
              <w:rFonts w:ascii="Times New Roman" w:eastAsia="Times New Roman" w:hAnsi="Times New Roman" w:cs="Times New Roman"/>
              <w:color w:val="000000"/>
              <w:sz w:val="22"/>
            </w:rPr>
            <w:t xml:space="preserve">, S., Sjostrom, M., Eriksson, L., &amp; Sweden˚˚, S. (n.d.). PLS-regression: a basic tool of chemometrics. In </w:t>
          </w:r>
          <w:r w:rsidRPr="009517A0">
            <w:rPr>
              <w:rFonts w:ascii="Times New Roman" w:eastAsia="Times New Roman" w:hAnsi="Times New Roman" w:cs="Times New Roman"/>
              <w:i/>
              <w:iCs/>
              <w:color w:val="000000"/>
              <w:sz w:val="22"/>
            </w:rPr>
            <w:t>Chemometrics and Intelligent Laboratory Systems</w:t>
          </w:r>
          <w:r w:rsidRPr="009517A0">
            <w:rPr>
              <w:rFonts w:ascii="Times New Roman" w:eastAsia="Times New Roman" w:hAnsi="Times New Roman" w:cs="Times New Roman"/>
              <w:color w:val="000000"/>
              <w:sz w:val="22"/>
            </w:rPr>
            <w:t xml:space="preserve"> (Vol. 58). Retrieved www.elsevier.comrlocaterchemometrics</w:t>
          </w:r>
        </w:p>
        <w:p w14:paraId="4AD7EE6B" w14:textId="7E5A0FA2" w:rsidR="00441A6C" w:rsidRPr="00C50C22" w:rsidRDefault="009517A0" w:rsidP="00C50C22">
          <w:pPr>
            <w:pStyle w:val="Textoindependiente"/>
            <w:spacing w:before="100" w:beforeAutospacing="1" w:after="100" w:afterAutospacing="1"/>
            <w:jc w:val="both"/>
            <w:rPr>
              <w:rFonts w:ascii="Times New Roman" w:hAnsi="Times New Roman" w:cs="Times New Roman"/>
              <w:sz w:val="22"/>
              <w:szCs w:val="22"/>
            </w:rPr>
          </w:pPr>
          <w:r w:rsidRPr="009517A0">
            <w:rPr>
              <w:rFonts w:ascii="Times New Roman" w:eastAsia="Times New Roman" w:hAnsi="Times New Roman" w:cs="Times New Roman"/>
              <w:color w:val="000000"/>
              <w:sz w:val="22"/>
            </w:rPr>
            <w:t> </w:t>
          </w:r>
        </w:p>
      </w:sdtContent>
    </w:sdt>
    <w:sectPr w:rsidR="00441A6C" w:rsidRPr="00C50C22" w:rsidSect="0006403B">
      <w:pgSz w:w="12240" w:h="15840"/>
      <w:pgMar w:top="1417" w:right="1701" w:bottom="1417" w:left="1701"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1E22A" w14:textId="77777777" w:rsidR="005820EE" w:rsidRDefault="005820EE">
      <w:pPr>
        <w:spacing w:after="0"/>
      </w:pPr>
      <w:r>
        <w:separator/>
      </w:r>
    </w:p>
  </w:endnote>
  <w:endnote w:type="continuationSeparator" w:id="0">
    <w:p w14:paraId="30E2E8D6" w14:textId="77777777" w:rsidR="005820EE" w:rsidRDefault="005820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E2365" w14:textId="77777777" w:rsidR="005820EE" w:rsidRDefault="005820EE">
      <w:r>
        <w:separator/>
      </w:r>
    </w:p>
  </w:footnote>
  <w:footnote w:type="continuationSeparator" w:id="0">
    <w:p w14:paraId="37551C48" w14:textId="77777777" w:rsidR="005820EE" w:rsidRDefault="005820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3CED84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83641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41A6C"/>
    <w:rsid w:val="000119EC"/>
    <w:rsid w:val="00012640"/>
    <w:rsid w:val="0003630B"/>
    <w:rsid w:val="00036BF8"/>
    <w:rsid w:val="00054749"/>
    <w:rsid w:val="0006403B"/>
    <w:rsid w:val="0006663A"/>
    <w:rsid w:val="00066C64"/>
    <w:rsid w:val="000A27C0"/>
    <w:rsid w:val="000A2C76"/>
    <w:rsid w:val="000B7B93"/>
    <w:rsid w:val="000C5FCF"/>
    <w:rsid w:val="001000A7"/>
    <w:rsid w:val="001345F2"/>
    <w:rsid w:val="00136F02"/>
    <w:rsid w:val="00147395"/>
    <w:rsid w:val="0016531C"/>
    <w:rsid w:val="00182109"/>
    <w:rsid w:val="00195480"/>
    <w:rsid w:val="001B1D1E"/>
    <w:rsid w:val="001C0F80"/>
    <w:rsid w:val="001E2FC3"/>
    <w:rsid w:val="00250412"/>
    <w:rsid w:val="00311E65"/>
    <w:rsid w:val="003124CE"/>
    <w:rsid w:val="0034026C"/>
    <w:rsid w:val="00347BDF"/>
    <w:rsid w:val="003627E7"/>
    <w:rsid w:val="00364C5B"/>
    <w:rsid w:val="003932EF"/>
    <w:rsid w:val="003A04CB"/>
    <w:rsid w:val="003A4F07"/>
    <w:rsid w:val="003A52ED"/>
    <w:rsid w:val="003B1866"/>
    <w:rsid w:val="003B3110"/>
    <w:rsid w:val="003C6897"/>
    <w:rsid w:val="003D015B"/>
    <w:rsid w:val="003D3EE2"/>
    <w:rsid w:val="003F3317"/>
    <w:rsid w:val="003F4A08"/>
    <w:rsid w:val="003F54D4"/>
    <w:rsid w:val="003F66D1"/>
    <w:rsid w:val="00440FE7"/>
    <w:rsid w:val="00441A6C"/>
    <w:rsid w:val="00442C27"/>
    <w:rsid w:val="0044499C"/>
    <w:rsid w:val="004520EF"/>
    <w:rsid w:val="0045252E"/>
    <w:rsid w:val="00492E17"/>
    <w:rsid w:val="00493588"/>
    <w:rsid w:val="004977EC"/>
    <w:rsid w:val="004A5ED1"/>
    <w:rsid w:val="004B7EF4"/>
    <w:rsid w:val="004C760E"/>
    <w:rsid w:val="004D6A44"/>
    <w:rsid w:val="004E28C9"/>
    <w:rsid w:val="00524E4B"/>
    <w:rsid w:val="00544C00"/>
    <w:rsid w:val="0056186D"/>
    <w:rsid w:val="00562F5C"/>
    <w:rsid w:val="0056705B"/>
    <w:rsid w:val="00581080"/>
    <w:rsid w:val="005820EE"/>
    <w:rsid w:val="00584C6A"/>
    <w:rsid w:val="00586EB1"/>
    <w:rsid w:val="00592994"/>
    <w:rsid w:val="005D6763"/>
    <w:rsid w:val="005E7A77"/>
    <w:rsid w:val="005F5AB5"/>
    <w:rsid w:val="00600645"/>
    <w:rsid w:val="006027A9"/>
    <w:rsid w:val="00635283"/>
    <w:rsid w:val="00661B2E"/>
    <w:rsid w:val="0067166B"/>
    <w:rsid w:val="0068455C"/>
    <w:rsid w:val="00684ECB"/>
    <w:rsid w:val="006B675A"/>
    <w:rsid w:val="006D5ABE"/>
    <w:rsid w:val="007078BE"/>
    <w:rsid w:val="007135C2"/>
    <w:rsid w:val="00722581"/>
    <w:rsid w:val="00736617"/>
    <w:rsid w:val="0075619E"/>
    <w:rsid w:val="00782D74"/>
    <w:rsid w:val="007920EF"/>
    <w:rsid w:val="00795954"/>
    <w:rsid w:val="00795EDD"/>
    <w:rsid w:val="007B41EC"/>
    <w:rsid w:val="007C1DAD"/>
    <w:rsid w:val="007C6769"/>
    <w:rsid w:val="007E60AC"/>
    <w:rsid w:val="00801086"/>
    <w:rsid w:val="00812A5D"/>
    <w:rsid w:val="00842F28"/>
    <w:rsid w:val="00847074"/>
    <w:rsid w:val="00847E8C"/>
    <w:rsid w:val="00875807"/>
    <w:rsid w:val="00897345"/>
    <w:rsid w:val="008A5D3A"/>
    <w:rsid w:val="008B3D9A"/>
    <w:rsid w:val="008C4A68"/>
    <w:rsid w:val="008D628D"/>
    <w:rsid w:val="0090200E"/>
    <w:rsid w:val="00903A42"/>
    <w:rsid w:val="00903E28"/>
    <w:rsid w:val="00910471"/>
    <w:rsid w:val="009204AF"/>
    <w:rsid w:val="0093604B"/>
    <w:rsid w:val="00941DAA"/>
    <w:rsid w:val="00950C90"/>
    <w:rsid w:val="009517A0"/>
    <w:rsid w:val="00960284"/>
    <w:rsid w:val="00973976"/>
    <w:rsid w:val="0099015A"/>
    <w:rsid w:val="00997D8E"/>
    <w:rsid w:val="009A08A1"/>
    <w:rsid w:val="009A50E8"/>
    <w:rsid w:val="009B50E4"/>
    <w:rsid w:val="009F2885"/>
    <w:rsid w:val="00A03FD6"/>
    <w:rsid w:val="00A11CFA"/>
    <w:rsid w:val="00A200A7"/>
    <w:rsid w:val="00A35D75"/>
    <w:rsid w:val="00A52A09"/>
    <w:rsid w:val="00A5622C"/>
    <w:rsid w:val="00A66612"/>
    <w:rsid w:val="00A71C9F"/>
    <w:rsid w:val="00A75ECE"/>
    <w:rsid w:val="00A87000"/>
    <w:rsid w:val="00AA142B"/>
    <w:rsid w:val="00AA1B9E"/>
    <w:rsid w:val="00AB12BC"/>
    <w:rsid w:val="00AB14D3"/>
    <w:rsid w:val="00AB2F6C"/>
    <w:rsid w:val="00B46022"/>
    <w:rsid w:val="00B65987"/>
    <w:rsid w:val="00B65BFA"/>
    <w:rsid w:val="00B863D2"/>
    <w:rsid w:val="00BF675B"/>
    <w:rsid w:val="00BF6DC1"/>
    <w:rsid w:val="00C04716"/>
    <w:rsid w:val="00C26ECB"/>
    <w:rsid w:val="00C3317B"/>
    <w:rsid w:val="00C50C22"/>
    <w:rsid w:val="00CA720D"/>
    <w:rsid w:val="00CC39C1"/>
    <w:rsid w:val="00CD65F4"/>
    <w:rsid w:val="00CE5001"/>
    <w:rsid w:val="00CE7347"/>
    <w:rsid w:val="00D1188E"/>
    <w:rsid w:val="00D145BC"/>
    <w:rsid w:val="00D169B2"/>
    <w:rsid w:val="00D24EF2"/>
    <w:rsid w:val="00D32883"/>
    <w:rsid w:val="00D3733A"/>
    <w:rsid w:val="00D40EA3"/>
    <w:rsid w:val="00D419BF"/>
    <w:rsid w:val="00D71680"/>
    <w:rsid w:val="00D71F2C"/>
    <w:rsid w:val="00D76A60"/>
    <w:rsid w:val="00DA572E"/>
    <w:rsid w:val="00DD546B"/>
    <w:rsid w:val="00E13BC2"/>
    <w:rsid w:val="00E157D2"/>
    <w:rsid w:val="00E162DA"/>
    <w:rsid w:val="00E34803"/>
    <w:rsid w:val="00E53764"/>
    <w:rsid w:val="00E56B07"/>
    <w:rsid w:val="00E577AC"/>
    <w:rsid w:val="00E719BC"/>
    <w:rsid w:val="00E8385D"/>
    <w:rsid w:val="00E95DEF"/>
    <w:rsid w:val="00EC1D61"/>
    <w:rsid w:val="00EC35B4"/>
    <w:rsid w:val="00EC6ABD"/>
    <w:rsid w:val="00EF6212"/>
    <w:rsid w:val="00F00CDF"/>
    <w:rsid w:val="00F01801"/>
    <w:rsid w:val="00F1582E"/>
    <w:rsid w:val="00F4745B"/>
    <w:rsid w:val="00F546BD"/>
    <w:rsid w:val="00F94045"/>
    <w:rsid w:val="00F9459F"/>
    <w:rsid w:val="00FA18FE"/>
    <w:rsid w:val="00FB0DA5"/>
    <w:rsid w:val="00FB23AE"/>
    <w:rsid w:val="00FE298E"/>
    <w:rsid w:val="00FF079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2039A"/>
  <w15:docId w15:val="{6617066B-59E4-4785-BA58-B9D6C4257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Nmerodelnea">
    <w:name w:val="line number"/>
    <w:basedOn w:val="Fuentedeprrafopredeter"/>
    <w:rsid w:val="0006403B"/>
  </w:style>
  <w:style w:type="character" w:styleId="Textodelmarcadordeposicin">
    <w:name w:val="Placeholder Text"/>
    <w:basedOn w:val="Fuentedeprrafopredeter"/>
    <w:rsid w:val="003A04CB"/>
    <w:rPr>
      <w:color w:val="666666"/>
    </w:rPr>
  </w:style>
  <w:style w:type="paragraph" w:customStyle="1" w:styleId="msonormal0">
    <w:name w:val="msonormal"/>
    <w:basedOn w:val="Normal"/>
    <w:rsid w:val="00592994"/>
    <w:pPr>
      <w:spacing w:before="100" w:beforeAutospacing="1" w:after="100" w:afterAutospacing="1"/>
    </w:pPr>
    <w:rPr>
      <w:rFonts w:ascii="Times New Roman" w:eastAsiaTheme="minorEastAsia"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4534">
      <w:marLeft w:val="480"/>
      <w:marRight w:val="0"/>
      <w:marTop w:val="0"/>
      <w:marBottom w:val="0"/>
      <w:divBdr>
        <w:top w:val="none" w:sz="0" w:space="0" w:color="auto"/>
        <w:left w:val="none" w:sz="0" w:space="0" w:color="auto"/>
        <w:bottom w:val="none" w:sz="0" w:space="0" w:color="auto"/>
        <w:right w:val="none" w:sz="0" w:space="0" w:color="auto"/>
      </w:divBdr>
    </w:div>
    <w:div w:id="21130902">
      <w:marLeft w:val="480"/>
      <w:marRight w:val="0"/>
      <w:marTop w:val="0"/>
      <w:marBottom w:val="0"/>
      <w:divBdr>
        <w:top w:val="none" w:sz="0" w:space="0" w:color="auto"/>
        <w:left w:val="none" w:sz="0" w:space="0" w:color="auto"/>
        <w:bottom w:val="none" w:sz="0" w:space="0" w:color="auto"/>
        <w:right w:val="none" w:sz="0" w:space="0" w:color="auto"/>
      </w:divBdr>
    </w:div>
    <w:div w:id="31077042">
      <w:marLeft w:val="480"/>
      <w:marRight w:val="0"/>
      <w:marTop w:val="0"/>
      <w:marBottom w:val="0"/>
      <w:divBdr>
        <w:top w:val="none" w:sz="0" w:space="0" w:color="auto"/>
        <w:left w:val="none" w:sz="0" w:space="0" w:color="auto"/>
        <w:bottom w:val="none" w:sz="0" w:space="0" w:color="auto"/>
        <w:right w:val="none" w:sz="0" w:space="0" w:color="auto"/>
      </w:divBdr>
    </w:div>
    <w:div w:id="32385244">
      <w:marLeft w:val="480"/>
      <w:marRight w:val="0"/>
      <w:marTop w:val="0"/>
      <w:marBottom w:val="0"/>
      <w:divBdr>
        <w:top w:val="none" w:sz="0" w:space="0" w:color="auto"/>
        <w:left w:val="none" w:sz="0" w:space="0" w:color="auto"/>
        <w:bottom w:val="none" w:sz="0" w:space="0" w:color="auto"/>
        <w:right w:val="none" w:sz="0" w:space="0" w:color="auto"/>
      </w:divBdr>
    </w:div>
    <w:div w:id="50422349">
      <w:marLeft w:val="480"/>
      <w:marRight w:val="0"/>
      <w:marTop w:val="0"/>
      <w:marBottom w:val="0"/>
      <w:divBdr>
        <w:top w:val="none" w:sz="0" w:space="0" w:color="auto"/>
        <w:left w:val="none" w:sz="0" w:space="0" w:color="auto"/>
        <w:bottom w:val="none" w:sz="0" w:space="0" w:color="auto"/>
        <w:right w:val="none" w:sz="0" w:space="0" w:color="auto"/>
      </w:divBdr>
    </w:div>
    <w:div w:id="63575994">
      <w:marLeft w:val="480"/>
      <w:marRight w:val="0"/>
      <w:marTop w:val="0"/>
      <w:marBottom w:val="0"/>
      <w:divBdr>
        <w:top w:val="none" w:sz="0" w:space="0" w:color="auto"/>
        <w:left w:val="none" w:sz="0" w:space="0" w:color="auto"/>
        <w:bottom w:val="none" w:sz="0" w:space="0" w:color="auto"/>
        <w:right w:val="none" w:sz="0" w:space="0" w:color="auto"/>
      </w:divBdr>
    </w:div>
    <w:div w:id="105664104">
      <w:marLeft w:val="480"/>
      <w:marRight w:val="0"/>
      <w:marTop w:val="0"/>
      <w:marBottom w:val="0"/>
      <w:divBdr>
        <w:top w:val="none" w:sz="0" w:space="0" w:color="auto"/>
        <w:left w:val="none" w:sz="0" w:space="0" w:color="auto"/>
        <w:bottom w:val="none" w:sz="0" w:space="0" w:color="auto"/>
        <w:right w:val="none" w:sz="0" w:space="0" w:color="auto"/>
      </w:divBdr>
    </w:div>
    <w:div w:id="137695047">
      <w:marLeft w:val="480"/>
      <w:marRight w:val="0"/>
      <w:marTop w:val="0"/>
      <w:marBottom w:val="0"/>
      <w:divBdr>
        <w:top w:val="none" w:sz="0" w:space="0" w:color="auto"/>
        <w:left w:val="none" w:sz="0" w:space="0" w:color="auto"/>
        <w:bottom w:val="none" w:sz="0" w:space="0" w:color="auto"/>
        <w:right w:val="none" w:sz="0" w:space="0" w:color="auto"/>
      </w:divBdr>
    </w:div>
    <w:div w:id="138158877">
      <w:marLeft w:val="480"/>
      <w:marRight w:val="0"/>
      <w:marTop w:val="0"/>
      <w:marBottom w:val="0"/>
      <w:divBdr>
        <w:top w:val="none" w:sz="0" w:space="0" w:color="auto"/>
        <w:left w:val="none" w:sz="0" w:space="0" w:color="auto"/>
        <w:bottom w:val="none" w:sz="0" w:space="0" w:color="auto"/>
        <w:right w:val="none" w:sz="0" w:space="0" w:color="auto"/>
      </w:divBdr>
    </w:div>
    <w:div w:id="146359852">
      <w:marLeft w:val="480"/>
      <w:marRight w:val="0"/>
      <w:marTop w:val="0"/>
      <w:marBottom w:val="0"/>
      <w:divBdr>
        <w:top w:val="none" w:sz="0" w:space="0" w:color="auto"/>
        <w:left w:val="none" w:sz="0" w:space="0" w:color="auto"/>
        <w:bottom w:val="none" w:sz="0" w:space="0" w:color="auto"/>
        <w:right w:val="none" w:sz="0" w:space="0" w:color="auto"/>
      </w:divBdr>
    </w:div>
    <w:div w:id="154418985">
      <w:marLeft w:val="480"/>
      <w:marRight w:val="0"/>
      <w:marTop w:val="0"/>
      <w:marBottom w:val="0"/>
      <w:divBdr>
        <w:top w:val="none" w:sz="0" w:space="0" w:color="auto"/>
        <w:left w:val="none" w:sz="0" w:space="0" w:color="auto"/>
        <w:bottom w:val="none" w:sz="0" w:space="0" w:color="auto"/>
        <w:right w:val="none" w:sz="0" w:space="0" w:color="auto"/>
      </w:divBdr>
    </w:div>
    <w:div w:id="238907076">
      <w:marLeft w:val="480"/>
      <w:marRight w:val="0"/>
      <w:marTop w:val="0"/>
      <w:marBottom w:val="0"/>
      <w:divBdr>
        <w:top w:val="none" w:sz="0" w:space="0" w:color="auto"/>
        <w:left w:val="none" w:sz="0" w:space="0" w:color="auto"/>
        <w:bottom w:val="none" w:sz="0" w:space="0" w:color="auto"/>
        <w:right w:val="none" w:sz="0" w:space="0" w:color="auto"/>
      </w:divBdr>
    </w:div>
    <w:div w:id="248274883">
      <w:marLeft w:val="480"/>
      <w:marRight w:val="0"/>
      <w:marTop w:val="0"/>
      <w:marBottom w:val="0"/>
      <w:divBdr>
        <w:top w:val="none" w:sz="0" w:space="0" w:color="auto"/>
        <w:left w:val="none" w:sz="0" w:space="0" w:color="auto"/>
        <w:bottom w:val="none" w:sz="0" w:space="0" w:color="auto"/>
        <w:right w:val="none" w:sz="0" w:space="0" w:color="auto"/>
      </w:divBdr>
    </w:div>
    <w:div w:id="279339043">
      <w:marLeft w:val="480"/>
      <w:marRight w:val="0"/>
      <w:marTop w:val="0"/>
      <w:marBottom w:val="0"/>
      <w:divBdr>
        <w:top w:val="none" w:sz="0" w:space="0" w:color="auto"/>
        <w:left w:val="none" w:sz="0" w:space="0" w:color="auto"/>
        <w:bottom w:val="none" w:sz="0" w:space="0" w:color="auto"/>
        <w:right w:val="none" w:sz="0" w:space="0" w:color="auto"/>
      </w:divBdr>
    </w:div>
    <w:div w:id="324208082">
      <w:marLeft w:val="480"/>
      <w:marRight w:val="0"/>
      <w:marTop w:val="0"/>
      <w:marBottom w:val="0"/>
      <w:divBdr>
        <w:top w:val="none" w:sz="0" w:space="0" w:color="auto"/>
        <w:left w:val="none" w:sz="0" w:space="0" w:color="auto"/>
        <w:bottom w:val="none" w:sz="0" w:space="0" w:color="auto"/>
        <w:right w:val="none" w:sz="0" w:space="0" w:color="auto"/>
      </w:divBdr>
    </w:div>
    <w:div w:id="328142072">
      <w:marLeft w:val="480"/>
      <w:marRight w:val="0"/>
      <w:marTop w:val="0"/>
      <w:marBottom w:val="0"/>
      <w:divBdr>
        <w:top w:val="none" w:sz="0" w:space="0" w:color="auto"/>
        <w:left w:val="none" w:sz="0" w:space="0" w:color="auto"/>
        <w:bottom w:val="none" w:sz="0" w:space="0" w:color="auto"/>
        <w:right w:val="none" w:sz="0" w:space="0" w:color="auto"/>
      </w:divBdr>
    </w:div>
    <w:div w:id="339739286">
      <w:marLeft w:val="480"/>
      <w:marRight w:val="0"/>
      <w:marTop w:val="0"/>
      <w:marBottom w:val="0"/>
      <w:divBdr>
        <w:top w:val="none" w:sz="0" w:space="0" w:color="auto"/>
        <w:left w:val="none" w:sz="0" w:space="0" w:color="auto"/>
        <w:bottom w:val="none" w:sz="0" w:space="0" w:color="auto"/>
        <w:right w:val="none" w:sz="0" w:space="0" w:color="auto"/>
      </w:divBdr>
    </w:div>
    <w:div w:id="346954316">
      <w:marLeft w:val="480"/>
      <w:marRight w:val="0"/>
      <w:marTop w:val="0"/>
      <w:marBottom w:val="0"/>
      <w:divBdr>
        <w:top w:val="none" w:sz="0" w:space="0" w:color="auto"/>
        <w:left w:val="none" w:sz="0" w:space="0" w:color="auto"/>
        <w:bottom w:val="none" w:sz="0" w:space="0" w:color="auto"/>
        <w:right w:val="none" w:sz="0" w:space="0" w:color="auto"/>
      </w:divBdr>
    </w:div>
    <w:div w:id="399913203">
      <w:marLeft w:val="480"/>
      <w:marRight w:val="0"/>
      <w:marTop w:val="0"/>
      <w:marBottom w:val="0"/>
      <w:divBdr>
        <w:top w:val="none" w:sz="0" w:space="0" w:color="auto"/>
        <w:left w:val="none" w:sz="0" w:space="0" w:color="auto"/>
        <w:bottom w:val="none" w:sz="0" w:space="0" w:color="auto"/>
        <w:right w:val="none" w:sz="0" w:space="0" w:color="auto"/>
      </w:divBdr>
    </w:div>
    <w:div w:id="442506298">
      <w:marLeft w:val="480"/>
      <w:marRight w:val="0"/>
      <w:marTop w:val="0"/>
      <w:marBottom w:val="0"/>
      <w:divBdr>
        <w:top w:val="none" w:sz="0" w:space="0" w:color="auto"/>
        <w:left w:val="none" w:sz="0" w:space="0" w:color="auto"/>
        <w:bottom w:val="none" w:sz="0" w:space="0" w:color="auto"/>
        <w:right w:val="none" w:sz="0" w:space="0" w:color="auto"/>
      </w:divBdr>
    </w:div>
    <w:div w:id="466972228">
      <w:marLeft w:val="480"/>
      <w:marRight w:val="0"/>
      <w:marTop w:val="0"/>
      <w:marBottom w:val="0"/>
      <w:divBdr>
        <w:top w:val="none" w:sz="0" w:space="0" w:color="auto"/>
        <w:left w:val="none" w:sz="0" w:space="0" w:color="auto"/>
        <w:bottom w:val="none" w:sz="0" w:space="0" w:color="auto"/>
        <w:right w:val="none" w:sz="0" w:space="0" w:color="auto"/>
      </w:divBdr>
    </w:div>
    <w:div w:id="595134301">
      <w:marLeft w:val="480"/>
      <w:marRight w:val="0"/>
      <w:marTop w:val="0"/>
      <w:marBottom w:val="0"/>
      <w:divBdr>
        <w:top w:val="none" w:sz="0" w:space="0" w:color="auto"/>
        <w:left w:val="none" w:sz="0" w:space="0" w:color="auto"/>
        <w:bottom w:val="none" w:sz="0" w:space="0" w:color="auto"/>
        <w:right w:val="none" w:sz="0" w:space="0" w:color="auto"/>
      </w:divBdr>
    </w:div>
    <w:div w:id="646864878">
      <w:marLeft w:val="480"/>
      <w:marRight w:val="0"/>
      <w:marTop w:val="0"/>
      <w:marBottom w:val="0"/>
      <w:divBdr>
        <w:top w:val="none" w:sz="0" w:space="0" w:color="auto"/>
        <w:left w:val="none" w:sz="0" w:space="0" w:color="auto"/>
        <w:bottom w:val="none" w:sz="0" w:space="0" w:color="auto"/>
        <w:right w:val="none" w:sz="0" w:space="0" w:color="auto"/>
      </w:divBdr>
    </w:div>
    <w:div w:id="698900072">
      <w:marLeft w:val="480"/>
      <w:marRight w:val="0"/>
      <w:marTop w:val="0"/>
      <w:marBottom w:val="0"/>
      <w:divBdr>
        <w:top w:val="none" w:sz="0" w:space="0" w:color="auto"/>
        <w:left w:val="none" w:sz="0" w:space="0" w:color="auto"/>
        <w:bottom w:val="none" w:sz="0" w:space="0" w:color="auto"/>
        <w:right w:val="none" w:sz="0" w:space="0" w:color="auto"/>
      </w:divBdr>
    </w:div>
    <w:div w:id="702755991">
      <w:marLeft w:val="480"/>
      <w:marRight w:val="0"/>
      <w:marTop w:val="0"/>
      <w:marBottom w:val="0"/>
      <w:divBdr>
        <w:top w:val="none" w:sz="0" w:space="0" w:color="auto"/>
        <w:left w:val="none" w:sz="0" w:space="0" w:color="auto"/>
        <w:bottom w:val="none" w:sz="0" w:space="0" w:color="auto"/>
        <w:right w:val="none" w:sz="0" w:space="0" w:color="auto"/>
      </w:divBdr>
    </w:div>
    <w:div w:id="714740424">
      <w:marLeft w:val="480"/>
      <w:marRight w:val="0"/>
      <w:marTop w:val="0"/>
      <w:marBottom w:val="0"/>
      <w:divBdr>
        <w:top w:val="none" w:sz="0" w:space="0" w:color="auto"/>
        <w:left w:val="none" w:sz="0" w:space="0" w:color="auto"/>
        <w:bottom w:val="none" w:sz="0" w:space="0" w:color="auto"/>
        <w:right w:val="none" w:sz="0" w:space="0" w:color="auto"/>
      </w:divBdr>
    </w:div>
    <w:div w:id="826435879">
      <w:marLeft w:val="480"/>
      <w:marRight w:val="0"/>
      <w:marTop w:val="0"/>
      <w:marBottom w:val="0"/>
      <w:divBdr>
        <w:top w:val="none" w:sz="0" w:space="0" w:color="auto"/>
        <w:left w:val="none" w:sz="0" w:space="0" w:color="auto"/>
        <w:bottom w:val="none" w:sz="0" w:space="0" w:color="auto"/>
        <w:right w:val="none" w:sz="0" w:space="0" w:color="auto"/>
      </w:divBdr>
    </w:div>
    <w:div w:id="894466895">
      <w:marLeft w:val="480"/>
      <w:marRight w:val="0"/>
      <w:marTop w:val="0"/>
      <w:marBottom w:val="0"/>
      <w:divBdr>
        <w:top w:val="none" w:sz="0" w:space="0" w:color="auto"/>
        <w:left w:val="none" w:sz="0" w:space="0" w:color="auto"/>
        <w:bottom w:val="none" w:sz="0" w:space="0" w:color="auto"/>
        <w:right w:val="none" w:sz="0" w:space="0" w:color="auto"/>
      </w:divBdr>
    </w:div>
    <w:div w:id="913853546">
      <w:marLeft w:val="480"/>
      <w:marRight w:val="0"/>
      <w:marTop w:val="0"/>
      <w:marBottom w:val="0"/>
      <w:divBdr>
        <w:top w:val="none" w:sz="0" w:space="0" w:color="auto"/>
        <w:left w:val="none" w:sz="0" w:space="0" w:color="auto"/>
        <w:bottom w:val="none" w:sz="0" w:space="0" w:color="auto"/>
        <w:right w:val="none" w:sz="0" w:space="0" w:color="auto"/>
      </w:divBdr>
    </w:div>
    <w:div w:id="971132742">
      <w:marLeft w:val="480"/>
      <w:marRight w:val="0"/>
      <w:marTop w:val="0"/>
      <w:marBottom w:val="0"/>
      <w:divBdr>
        <w:top w:val="none" w:sz="0" w:space="0" w:color="auto"/>
        <w:left w:val="none" w:sz="0" w:space="0" w:color="auto"/>
        <w:bottom w:val="none" w:sz="0" w:space="0" w:color="auto"/>
        <w:right w:val="none" w:sz="0" w:space="0" w:color="auto"/>
      </w:divBdr>
    </w:div>
    <w:div w:id="980621480">
      <w:marLeft w:val="480"/>
      <w:marRight w:val="0"/>
      <w:marTop w:val="0"/>
      <w:marBottom w:val="0"/>
      <w:divBdr>
        <w:top w:val="none" w:sz="0" w:space="0" w:color="auto"/>
        <w:left w:val="none" w:sz="0" w:space="0" w:color="auto"/>
        <w:bottom w:val="none" w:sz="0" w:space="0" w:color="auto"/>
        <w:right w:val="none" w:sz="0" w:space="0" w:color="auto"/>
      </w:divBdr>
    </w:div>
    <w:div w:id="989135358">
      <w:marLeft w:val="480"/>
      <w:marRight w:val="0"/>
      <w:marTop w:val="0"/>
      <w:marBottom w:val="0"/>
      <w:divBdr>
        <w:top w:val="none" w:sz="0" w:space="0" w:color="auto"/>
        <w:left w:val="none" w:sz="0" w:space="0" w:color="auto"/>
        <w:bottom w:val="none" w:sz="0" w:space="0" w:color="auto"/>
        <w:right w:val="none" w:sz="0" w:space="0" w:color="auto"/>
      </w:divBdr>
    </w:div>
    <w:div w:id="1030648015">
      <w:marLeft w:val="480"/>
      <w:marRight w:val="0"/>
      <w:marTop w:val="0"/>
      <w:marBottom w:val="0"/>
      <w:divBdr>
        <w:top w:val="none" w:sz="0" w:space="0" w:color="auto"/>
        <w:left w:val="none" w:sz="0" w:space="0" w:color="auto"/>
        <w:bottom w:val="none" w:sz="0" w:space="0" w:color="auto"/>
        <w:right w:val="none" w:sz="0" w:space="0" w:color="auto"/>
      </w:divBdr>
    </w:div>
    <w:div w:id="1040588942">
      <w:marLeft w:val="480"/>
      <w:marRight w:val="0"/>
      <w:marTop w:val="0"/>
      <w:marBottom w:val="0"/>
      <w:divBdr>
        <w:top w:val="none" w:sz="0" w:space="0" w:color="auto"/>
        <w:left w:val="none" w:sz="0" w:space="0" w:color="auto"/>
        <w:bottom w:val="none" w:sz="0" w:space="0" w:color="auto"/>
        <w:right w:val="none" w:sz="0" w:space="0" w:color="auto"/>
      </w:divBdr>
    </w:div>
    <w:div w:id="1046218002">
      <w:marLeft w:val="480"/>
      <w:marRight w:val="0"/>
      <w:marTop w:val="0"/>
      <w:marBottom w:val="0"/>
      <w:divBdr>
        <w:top w:val="none" w:sz="0" w:space="0" w:color="auto"/>
        <w:left w:val="none" w:sz="0" w:space="0" w:color="auto"/>
        <w:bottom w:val="none" w:sz="0" w:space="0" w:color="auto"/>
        <w:right w:val="none" w:sz="0" w:space="0" w:color="auto"/>
      </w:divBdr>
    </w:div>
    <w:div w:id="1118110937">
      <w:marLeft w:val="480"/>
      <w:marRight w:val="0"/>
      <w:marTop w:val="0"/>
      <w:marBottom w:val="0"/>
      <w:divBdr>
        <w:top w:val="none" w:sz="0" w:space="0" w:color="auto"/>
        <w:left w:val="none" w:sz="0" w:space="0" w:color="auto"/>
        <w:bottom w:val="none" w:sz="0" w:space="0" w:color="auto"/>
        <w:right w:val="none" w:sz="0" w:space="0" w:color="auto"/>
      </w:divBdr>
    </w:div>
    <w:div w:id="1142161577">
      <w:marLeft w:val="480"/>
      <w:marRight w:val="0"/>
      <w:marTop w:val="0"/>
      <w:marBottom w:val="0"/>
      <w:divBdr>
        <w:top w:val="none" w:sz="0" w:space="0" w:color="auto"/>
        <w:left w:val="none" w:sz="0" w:space="0" w:color="auto"/>
        <w:bottom w:val="none" w:sz="0" w:space="0" w:color="auto"/>
        <w:right w:val="none" w:sz="0" w:space="0" w:color="auto"/>
      </w:divBdr>
    </w:div>
    <w:div w:id="1152016944">
      <w:marLeft w:val="480"/>
      <w:marRight w:val="0"/>
      <w:marTop w:val="0"/>
      <w:marBottom w:val="0"/>
      <w:divBdr>
        <w:top w:val="none" w:sz="0" w:space="0" w:color="auto"/>
        <w:left w:val="none" w:sz="0" w:space="0" w:color="auto"/>
        <w:bottom w:val="none" w:sz="0" w:space="0" w:color="auto"/>
        <w:right w:val="none" w:sz="0" w:space="0" w:color="auto"/>
      </w:divBdr>
    </w:div>
    <w:div w:id="1191842636">
      <w:marLeft w:val="480"/>
      <w:marRight w:val="0"/>
      <w:marTop w:val="0"/>
      <w:marBottom w:val="0"/>
      <w:divBdr>
        <w:top w:val="none" w:sz="0" w:space="0" w:color="auto"/>
        <w:left w:val="none" w:sz="0" w:space="0" w:color="auto"/>
        <w:bottom w:val="none" w:sz="0" w:space="0" w:color="auto"/>
        <w:right w:val="none" w:sz="0" w:space="0" w:color="auto"/>
      </w:divBdr>
    </w:div>
    <w:div w:id="1254894111">
      <w:marLeft w:val="480"/>
      <w:marRight w:val="0"/>
      <w:marTop w:val="0"/>
      <w:marBottom w:val="0"/>
      <w:divBdr>
        <w:top w:val="none" w:sz="0" w:space="0" w:color="auto"/>
        <w:left w:val="none" w:sz="0" w:space="0" w:color="auto"/>
        <w:bottom w:val="none" w:sz="0" w:space="0" w:color="auto"/>
        <w:right w:val="none" w:sz="0" w:space="0" w:color="auto"/>
      </w:divBdr>
    </w:div>
    <w:div w:id="1278222642">
      <w:marLeft w:val="480"/>
      <w:marRight w:val="0"/>
      <w:marTop w:val="0"/>
      <w:marBottom w:val="0"/>
      <w:divBdr>
        <w:top w:val="none" w:sz="0" w:space="0" w:color="auto"/>
        <w:left w:val="none" w:sz="0" w:space="0" w:color="auto"/>
        <w:bottom w:val="none" w:sz="0" w:space="0" w:color="auto"/>
        <w:right w:val="none" w:sz="0" w:space="0" w:color="auto"/>
      </w:divBdr>
    </w:div>
    <w:div w:id="1322612444">
      <w:marLeft w:val="480"/>
      <w:marRight w:val="0"/>
      <w:marTop w:val="0"/>
      <w:marBottom w:val="0"/>
      <w:divBdr>
        <w:top w:val="none" w:sz="0" w:space="0" w:color="auto"/>
        <w:left w:val="none" w:sz="0" w:space="0" w:color="auto"/>
        <w:bottom w:val="none" w:sz="0" w:space="0" w:color="auto"/>
        <w:right w:val="none" w:sz="0" w:space="0" w:color="auto"/>
      </w:divBdr>
    </w:div>
    <w:div w:id="1375889166">
      <w:marLeft w:val="480"/>
      <w:marRight w:val="0"/>
      <w:marTop w:val="0"/>
      <w:marBottom w:val="0"/>
      <w:divBdr>
        <w:top w:val="none" w:sz="0" w:space="0" w:color="auto"/>
        <w:left w:val="none" w:sz="0" w:space="0" w:color="auto"/>
        <w:bottom w:val="none" w:sz="0" w:space="0" w:color="auto"/>
        <w:right w:val="none" w:sz="0" w:space="0" w:color="auto"/>
      </w:divBdr>
    </w:div>
    <w:div w:id="1381057705">
      <w:marLeft w:val="480"/>
      <w:marRight w:val="0"/>
      <w:marTop w:val="0"/>
      <w:marBottom w:val="0"/>
      <w:divBdr>
        <w:top w:val="none" w:sz="0" w:space="0" w:color="auto"/>
        <w:left w:val="none" w:sz="0" w:space="0" w:color="auto"/>
        <w:bottom w:val="none" w:sz="0" w:space="0" w:color="auto"/>
        <w:right w:val="none" w:sz="0" w:space="0" w:color="auto"/>
      </w:divBdr>
    </w:div>
    <w:div w:id="1398742208">
      <w:marLeft w:val="480"/>
      <w:marRight w:val="0"/>
      <w:marTop w:val="0"/>
      <w:marBottom w:val="0"/>
      <w:divBdr>
        <w:top w:val="none" w:sz="0" w:space="0" w:color="auto"/>
        <w:left w:val="none" w:sz="0" w:space="0" w:color="auto"/>
        <w:bottom w:val="none" w:sz="0" w:space="0" w:color="auto"/>
        <w:right w:val="none" w:sz="0" w:space="0" w:color="auto"/>
      </w:divBdr>
    </w:div>
    <w:div w:id="1401565026">
      <w:marLeft w:val="480"/>
      <w:marRight w:val="0"/>
      <w:marTop w:val="0"/>
      <w:marBottom w:val="0"/>
      <w:divBdr>
        <w:top w:val="none" w:sz="0" w:space="0" w:color="auto"/>
        <w:left w:val="none" w:sz="0" w:space="0" w:color="auto"/>
        <w:bottom w:val="none" w:sz="0" w:space="0" w:color="auto"/>
        <w:right w:val="none" w:sz="0" w:space="0" w:color="auto"/>
      </w:divBdr>
    </w:div>
    <w:div w:id="1475217824">
      <w:marLeft w:val="480"/>
      <w:marRight w:val="0"/>
      <w:marTop w:val="0"/>
      <w:marBottom w:val="0"/>
      <w:divBdr>
        <w:top w:val="none" w:sz="0" w:space="0" w:color="auto"/>
        <w:left w:val="none" w:sz="0" w:space="0" w:color="auto"/>
        <w:bottom w:val="none" w:sz="0" w:space="0" w:color="auto"/>
        <w:right w:val="none" w:sz="0" w:space="0" w:color="auto"/>
      </w:divBdr>
    </w:div>
    <w:div w:id="1480727281">
      <w:marLeft w:val="480"/>
      <w:marRight w:val="0"/>
      <w:marTop w:val="0"/>
      <w:marBottom w:val="0"/>
      <w:divBdr>
        <w:top w:val="none" w:sz="0" w:space="0" w:color="auto"/>
        <w:left w:val="none" w:sz="0" w:space="0" w:color="auto"/>
        <w:bottom w:val="none" w:sz="0" w:space="0" w:color="auto"/>
        <w:right w:val="none" w:sz="0" w:space="0" w:color="auto"/>
      </w:divBdr>
    </w:div>
    <w:div w:id="1555584423">
      <w:marLeft w:val="480"/>
      <w:marRight w:val="0"/>
      <w:marTop w:val="0"/>
      <w:marBottom w:val="0"/>
      <w:divBdr>
        <w:top w:val="none" w:sz="0" w:space="0" w:color="auto"/>
        <w:left w:val="none" w:sz="0" w:space="0" w:color="auto"/>
        <w:bottom w:val="none" w:sz="0" w:space="0" w:color="auto"/>
        <w:right w:val="none" w:sz="0" w:space="0" w:color="auto"/>
      </w:divBdr>
    </w:div>
    <w:div w:id="1582446625">
      <w:marLeft w:val="480"/>
      <w:marRight w:val="0"/>
      <w:marTop w:val="0"/>
      <w:marBottom w:val="0"/>
      <w:divBdr>
        <w:top w:val="none" w:sz="0" w:space="0" w:color="auto"/>
        <w:left w:val="none" w:sz="0" w:space="0" w:color="auto"/>
        <w:bottom w:val="none" w:sz="0" w:space="0" w:color="auto"/>
        <w:right w:val="none" w:sz="0" w:space="0" w:color="auto"/>
      </w:divBdr>
    </w:div>
    <w:div w:id="1586455911">
      <w:marLeft w:val="480"/>
      <w:marRight w:val="0"/>
      <w:marTop w:val="0"/>
      <w:marBottom w:val="0"/>
      <w:divBdr>
        <w:top w:val="none" w:sz="0" w:space="0" w:color="auto"/>
        <w:left w:val="none" w:sz="0" w:space="0" w:color="auto"/>
        <w:bottom w:val="none" w:sz="0" w:space="0" w:color="auto"/>
        <w:right w:val="none" w:sz="0" w:space="0" w:color="auto"/>
      </w:divBdr>
    </w:div>
    <w:div w:id="1588419087">
      <w:marLeft w:val="480"/>
      <w:marRight w:val="0"/>
      <w:marTop w:val="0"/>
      <w:marBottom w:val="0"/>
      <w:divBdr>
        <w:top w:val="none" w:sz="0" w:space="0" w:color="auto"/>
        <w:left w:val="none" w:sz="0" w:space="0" w:color="auto"/>
        <w:bottom w:val="none" w:sz="0" w:space="0" w:color="auto"/>
        <w:right w:val="none" w:sz="0" w:space="0" w:color="auto"/>
      </w:divBdr>
    </w:div>
    <w:div w:id="1601066780">
      <w:marLeft w:val="480"/>
      <w:marRight w:val="0"/>
      <w:marTop w:val="0"/>
      <w:marBottom w:val="0"/>
      <w:divBdr>
        <w:top w:val="none" w:sz="0" w:space="0" w:color="auto"/>
        <w:left w:val="none" w:sz="0" w:space="0" w:color="auto"/>
        <w:bottom w:val="none" w:sz="0" w:space="0" w:color="auto"/>
        <w:right w:val="none" w:sz="0" w:space="0" w:color="auto"/>
      </w:divBdr>
    </w:div>
    <w:div w:id="1609389733">
      <w:marLeft w:val="480"/>
      <w:marRight w:val="0"/>
      <w:marTop w:val="0"/>
      <w:marBottom w:val="0"/>
      <w:divBdr>
        <w:top w:val="none" w:sz="0" w:space="0" w:color="auto"/>
        <w:left w:val="none" w:sz="0" w:space="0" w:color="auto"/>
        <w:bottom w:val="none" w:sz="0" w:space="0" w:color="auto"/>
        <w:right w:val="none" w:sz="0" w:space="0" w:color="auto"/>
      </w:divBdr>
    </w:div>
    <w:div w:id="1627347028">
      <w:marLeft w:val="480"/>
      <w:marRight w:val="0"/>
      <w:marTop w:val="0"/>
      <w:marBottom w:val="0"/>
      <w:divBdr>
        <w:top w:val="none" w:sz="0" w:space="0" w:color="auto"/>
        <w:left w:val="none" w:sz="0" w:space="0" w:color="auto"/>
        <w:bottom w:val="none" w:sz="0" w:space="0" w:color="auto"/>
        <w:right w:val="none" w:sz="0" w:space="0" w:color="auto"/>
      </w:divBdr>
    </w:div>
    <w:div w:id="1655063947">
      <w:marLeft w:val="480"/>
      <w:marRight w:val="0"/>
      <w:marTop w:val="0"/>
      <w:marBottom w:val="0"/>
      <w:divBdr>
        <w:top w:val="none" w:sz="0" w:space="0" w:color="auto"/>
        <w:left w:val="none" w:sz="0" w:space="0" w:color="auto"/>
        <w:bottom w:val="none" w:sz="0" w:space="0" w:color="auto"/>
        <w:right w:val="none" w:sz="0" w:space="0" w:color="auto"/>
      </w:divBdr>
    </w:div>
    <w:div w:id="1659726573">
      <w:marLeft w:val="480"/>
      <w:marRight w:val="0"/>
      <w:marTop w:val="0"/>
      <w:marBottom w:val="0"/>
      <w:divBdr>
        <w:top w:val="none" w:sz="0" w:space="0" w:color="auto"/>
        <w:left w:val="none" w:sz="0" w:space="0" w:color="auto"/>
        <w:bottom w:val="none" w:sz="0" w:space="0" w:color="auto"/>
        <w:right w:val="none" w:sz="0" w:space="0" w:color="auto"/>
      </w:divBdr>
    </w:div>
    <w:div w:id="1661887148">
      <w:marLeft w:val="480"/>
      <w:marRight w:val="0"/>
      <w:marTop w:val="0"/>
      <w:marBottom w:val="0"/>
      <w:divBdr>
        <w:top w:val="none" w:sz="0" w:space="0" w:color="auto"/>
        <w:left w:val="none" w:sz="0" w:space="0" w:color="auto"/>
        <w:bottom w:val="none" w:sz="0" w:space="0" w:color="auto"/>
        <w:right w:val="none" w:sz="0" w:space="0" w:color="auto"/>
      </w:divBdr>
    </w:div>
    <w:div w:id="1665233811">
      <w:marLeft w:val="480"/>
      <w:marRight w:val="0"/>
      <w:marTop w:val="0"/>
      <w:marBottom w:val="0"/>
      <w:divBdr>
        <w:top w:val="none" w:sz="0" w:space="0" w:color="auto"/>
        <w:left w:val="none" w:sz="0" w:space="0" w:color="auto"/>
        <w:bottom w:val="none" w:sz="0" w:space="0" w:color="auto"/>
        <w:right w:val="none" w:sz="0" w:space="0" w:color="auto"/>
      </w:divBdr>
    </w:div>
    <w:div w:id="1668707722">
      <w:marLeft w:val="480"/>
      <w:marRight w:val="0"/>
      <w:marTop w:val="0"/>
      <w:marBottom w:val="0"/>
      <w:divBdr>
        <w:top w:val="none" w:sz="0" w:space="0" w:color="auto"/>
        <w:left w:val="none" w:sz="0" w:space="0" w:color="auto"/>
        <w:bottom w:val="none" w:sz="0" w:space="0" w:color="auto"/>
        <w:right w:val="none" w:sz="0" w:space="0" w:color="auto"/>
      </w:divBdr>
    </w:div>
    <w:div w:id="1672754590">
      <w:marLeft w:val="480"/>
      <w:marRight w:val="0"/>
      <w:marTop w:val="0"/>
      <w:marBottom w:val="0"/>
      <w:divBdr>
        <w:top w:val="none" w:sz="0" w:space="0" w:color="auto"/>
        <w:left w:val="none" w:sz="0" w:space="0" w:color="auto"/>
        <w:bottom w:val="none" w:sz="0" w:space="0" w:color="auto"/>
        <w:right w:val="none" w:sz="0" w:space="0" w:color="auto"/>
      </w:divBdr>
    </w:div>
    <w:div w:id="1691953279">
      <w:marLeft w:val="480"/>
      <w:marRight w:val="0"/>
      <w:marTop w:val="0"/>
      <w:marBottom w:val="0"/>
      <w:divBdr>
        <w:top w:val="none" w:sz="0" w:space="0" w:color="auto"/>
        <w:left w:val="none" w:sz="0" w:space="0" w:color="auto"/>
        <w:bottom w:val="none" w:sz="0" w:space="0" w:color="auto"/>
        <w:right w:val="none" w:sz="0" w:space="0" w:color="auto"/>
      </w:divBdr>
    </w:div>
    <w:div w:id="1720206173">
      <w:marLeft w:val="480"/>
      <w:marRight w:val="0"/>
      <w:marTop w:val="0"/>
      <w:marBottom w:val="0"/>
      <w:divBdr>
        <w:top w:val="none" w:sz="0" w:space="0" w:color="auto"/>
        <w:left w:val="none" w:sz="0" w:space="0" w:color="auto"/>
        <w:bottom w:val="none" w:sz="0" w:space="0" w:color="auto"/>
        <w:right w:val="none" w:sz="0" w:space="0" w:color="auto"/>
      </w:divBdr>
    </w:div>
    <w:div w:id="1747268441">
      <w:marLeft w:val="480"/>
      <w:marRight w:val="0"/>
      <w:marTop w:val="0"/>
      <w:marBottom w:val="0"/>
      <w:divBdr>
        <w:top w:val="none" w:sz="0" w:space="0" w:color="auto"/>
        <w:left w:val="none" w:sz="0" w:space="0" w:color="auto"/>
        <w:bottom w:val="none" w:sz="0" w:space="0" w:color="auto"/>
        <w:right w:val="none" w:sz="0" w:space="0" w:color="auto"/>
      </w:divBdr>
    </w:div>
    <w:div w:id="1749501879">
      <w:marLeft w:val="480"/>
      <w:marRight w:val="0"/>
      <w:marTop w:val="0"/>
      <w:marBottom w:val="0"/>
      <w:divBdr>
        <w:top w:val="none" w:sz="0" w:space="0" w:color="auto"/>
        <w:left w:val="none" w:sz="0" w:space="0" w:color="auto"/>
        <w:bottom w:val="none" w:sz="0" w:space="0" w:color="auto"/>
        <w:right w:val="none" w:sz="0" w:space="0" w:color="auto"/>
      </w:divBdr>
    </w:div>
    <w:div w:id="1777865898">
      <w:marLeft w:val="480"/>
      <w:marRight w:val="0"/>
      <w:marTop w:val="0"/>
      <w:marBottom w:val="0"/>
      <w:divBdr>
        <w:top w:val="none" w:sz="0" w:space="0" w:color="auto"/>
        <w:left w:val="none" w:sz="0" w:space="0" w:color="auto"/>
        <w:bottom w:val="none" w:sz="0" w:space="0" w:color="auto"/>
        <w:right w:val="none" w:sz="0" w:space="0" w:color="auto"/>
      </w:divBdr>
    </w:div>
    <w:div w:id="1834030291">
      <w:marLeft w:val="480"/>
      <w:marRight w:val="0"/>
      <w:marTop w:val="0"/>
      <w:marBottom w:val="0"/>
      <w:divBdr>
        <w:top w:val="none" w:sz="0" w:space="0" w:color="auto"/>
        <w:left w:val="none" w:sz="0" w:space="0" w:color="auto"/>
        <w:bottom w:val="none" w:sz="0" w:space="0" w:color="auto"/>
        <w:right w:val="none" w:sz="0" w:space="0" w:color="auto"/>
      </w:divBdr>
    </w:div>
    <w:div w:id="1839885849">
      <w:marLeft w:val="480"/>
      <w:marRight w:val="0"/>
      <w:marTop w:val="0"/>
      <w:marBottom w:val="0"/>
      <w:divBdr>
        <w:top w:val="none" w:sz="0" w:space="0" w:color="auto"/>
        <w:left w:val="none" w:sz="0" w:space="0" w:color="auto"/>
        <w:bottom w:val="none" w:sz="0" w:space="0" w:color="auto"/>
        <w:right w:val="none" w:sz="0" w:space="0" w:color="auto"/>
      </w:divBdr>
    </w:div>
    <w:div w:id="1856579213">
      <w:marLeft w:val="480"/>
      <w:marRight w:val="0"/>
      <w:marTop w:val="0"/>
      <w:marBottom w:val="0"/>
      <w:divBdr>
        <w:top w:val="none" w:sz="0" w:space="0" w:color="auto"/>
        <w:left w:val="none" w:sz="0" w:space="0" w:color="auto"/>
        <w:bottom w:val="none" w:sz="0" w:space="0" w:color="auto"/>
        <w:right w:val="none" w:sz="0" w:space="0" w:color="auto"/>
      </w:divBdr>
    </w:div>
    <w:div w:id="1953782365">
      <w:marLeft w:val="480"/>
      <w:marRight w:val="0"/>
      <w:marTop w:val="0"/>
      <w:marBottom w:val="0"/>
      <w:divBdr>
        <w:top w:val="none" w:sz="0" w:space="0" w:color="auto"/>
        <w:left w:val="none" w:sz="0" w:space="0" w:color="auto"/>
        <w:bottom w:val="none" w:sz="0" w:space="0" w:color="auto"/>
        <w:right w:val="none" w:sz="0" w:space="0" w:color="auto"/>
      </w:divBdr>
    </w:div>
    <w:div w:id="1963533607">
      <w:marLeft w:val="480"/>
      <w:marRight w:val="0"/>
      <w:marTop w:val="0"/>
      <w:marBottom w:val="0"/>
      <w:divBdr>
        <w:top w:val="none" w:sz="0" w:space="0" w:color="auto"/>
        <w:left w:val="none" w:sz="0" w:space="0" w:color="auto"/>
        <w:bottom w:val="none" w:sz="0" w:space="0" w:color="auto"/>
        <w:right w:val="none" w:sz="0" w:space="0" w:color="auto"/>
      </w:divBdr>
    </w:div>
    <w:div w:id="1985770709">
      <w:marLeft w:val="480"/>
      <w:marRight w:val="0"/>
      <w:marTop w:val="0"/>
      <w:marBottom w:val="0"/>
      <w:divBdr>
        <w:top w:val="none" w:sz="0" w:space="0" w:color="auto"/>
        <w:left w:val="none" w:sz="0" w:space="0" w:color="auto"/>
        <w:bottom w:val="none" w:sz="0" w:space="0" w:color="auto"/>
        <w:right w:val="none" w:sz="0" w:space="0" w:color="auto"/>
      </w:divBdr>
    </w:div>
    <w:div w:id="2006594205">
      <w:marLeft w:val="480"/>
      <w:marRight w:val="0"/>
      <w:marTop w:val="0"/>
      <w:marBottom w:val="0"/>
      <w:divBdr>
        <w:top w:val="none" w:sz="0" w:space="0" w:color="auto"/>
        <w:left w:val="none" w:sz="0" w:space="0" w:color="auto"/>
        <w:bottom w:val="none" w:sz="0" w:space="0" w:color="auto"/>
        <w:right w:val="none" w:sz="0" w:space="0" w:color="auto"/>
      </w:divBdr>
    </w:div>
    <w:div w:id="2008169007">
      <w:marLeft w:val="480"/>
      <w:marRight w:val="0"/>
      <w:marTop w:val="0"/>
      <w:marBottom w:val="0"/>
      <w:divBdr>
        <w:top w:val="none" w:sz="0" w:space="0" w:color="auto"/>
        <w:left w:val="none" w:sz="0" w:space="0" w:color="auto"/>
        <w:bottom w:val="none" w:sz="0" w:space="0" w:color="auto"/>
        <w:right w:val="none" w:sz="0" w:space="0" w:color="auto"/>
      </w:divBdr>
    </w:div>
    <w:div w:id="2027050157">
      <w:marLeft w:val="480"/>
      <w:marRight w:val="0"/>
      <w:marTop w:val="0"/>
      <w:marBottom w:val="0"/>
      <w:divBdr>
        <w:top w:val="none" w:sz="0" w:space="0" w:color="auto"/>
        <w:left w:val="none" w:sz="0" w:space="0" w:color="auto"/>
        <w:bottom w:val="none" w:sz="0" w:space="0" w:color="auto"/>
        <w:right w:val="none" w:sz="0" w:space="0" w:color="auto"/>
      </w:divBdr>
    </w:div>
    <w:div w:id="2049991187">
      <w:marLeft w:val="480"/>
      <w:marRight w:val="0"/>
      <w:marTop w:val="0"/>
      <w:marBottom w:val="0"/>
      <w:divBdr>
        <w:top w:val="none" w:sz="0" w:space="0" w:color="auto"/>
        <w:left w:val="none" w:sz="0" w:space="0" w:color="auto"/>
        <w:bottom w:val="none" w:sz="0" w:space="0" w:color="auto"/>
        <w:right w:val="none" w:sz="0" w:space="0" w:color="auto"/>
      </w:divBdr>
    </w:div>
    <w:div w:id="2071149861">
      <w:marLeft w:val="480"/>
      <w:marRight w:val="0"/>
      <w:marTop w:val="0"/>
      <w:marBottom w:val="0"/>
      <w:divBdr>
        <w:top w:val="none" w:sz="0" w:space="0" w:color="auto"/>
        <w:left w:val="none" w:sz="0" w:space="0" w:color="auto"/>
        <w:bottom w:val="none" w:sz="0" w:space="0" w:color="auto"/>
        <w:right w:val="none" w:sz="0" w:space="0" w:color="auto"/>
      </w:divBdr>
    </w:div>
    <w:div w:id="2081058516">
      <w:marLeft w:val="480"/>
      <w:marRight w:val="0"/>
      <w:marTop w:val="0"/>
      <w:marBottom w:val="0"/>
      <w:divBdr>
        <w:top w:val="none" w:sz="0" w:space="0" w:color="auto"/>
        <w:left w:val="none" w:sz="0" w:space="0" w:color="auto"/>
        <w:bottom w:val="none" w:sz="0" w:space="0" w:color="auto"/>
        <w:right w:val="none" w:sz="0" w:space="0" w:color="auto"/>
      </w:divBdr>
    </w:div>
    <w:div w:id="2099324820">
      <w:marLeft w:val="480"/>
      <w:marRight w:val="0"/>
      <w:marTop w:val="0"/>
      <w:marBottom w:val="0"/>
      <w:divBdr>
        <w:top w:val="none" w:sz="0" w:space="0" w:color="auto"/>
        <w:left w:val="none" w:sz="0" w:space="0" w:color="auto"/>
        <w:bottom w:val="none" w:sz="0" w:space="0" w:color="auto"/>
        <w:right w:val="none" w:sz="0" w:space="0" w:color="auto"/>
      </w:divBdr>
    </w:div>
    <w:div w:id="2106293948">
      <w:marLeft w:val="480"/>
      <w:marRight w:val="0"/>
      <w:marTop w:val="0"/>
      <w:marBottom w:val="0"/>
      <w:divBdr>
        <w:top w:val="none" w:sz="0" w:space="0" w:color="auto"/>
        <w:left w:val="none" w:sz="0" w:space="0" w:color="auto"/>
        <w:bottom w:val="none" w:sz="0" w:space="0" w:color="auto"/>
        <w:right w:val="none" w:sz="0" w:space="0" w:color="auto"/>
      </w:divBdr>
    </w:div>
    <w:div w:id="2121482990">
      <w:marLeft w:val="480"/>
      <w:marRight w:val="0"/>
      <w:marTop w:val="0"/>
      <w:marBottom w:val="0"/>
      <w:divBdr>
        <w:top w:val="none" w:sz="0" w:space="0" w:color="auto"/>
        <w:left w:val="none" w:sz="0" w:space="0" w:color="auto"/>
        <w:bottom w:val="none" w:sz="0" w:space="0" w:color="auto"/>
        <w:right w:val="none" w:sz="0" w:space="0" w:color="auto"/>
      </w:divBdr>
    </w:div>
    <w:div w:id="2130008198">
      <w:marLeft w:val="480"/>
      <w:marRight w:val="0"/>
      <w:marTop w:val="0"/>
      <w:marBottom w:val="0"/>
      <w:divBdr>
        <w:top w:val="none" w:sz="0" w:space="0" w:color="auto"/>
        <w:left w:val="none" w:sz="0" w:space="0" w:color="auto"/>
        <w:bottom w:val="none" w:sz="0" w:space="0" w:color="auto"/>
        <w:right w:val="none" w:sz="0" w:space="0" w:color="auto"/>
      </w:divBdr>
    </w:div>
    <w:div w:id="2141260934">
      <w:marLeft w:val="480"/>
      <w:marRight w:val="0"/>
      <w:marTop w:val="0"/>
      <w:marBottom w:val="0"/>
      <w:divBdr>
        <w:top w:val="none" w:sz="0" w:space="0" w:color="auto"/>
        <w:left w:val="none" w:sz="0" w:space="0" w:color="auto"/>
        <w:bottom w:val="none" w:sz="0" w:space="0" w:color="auto"/>
        <w:right w:val="none" w:sz="0" w:space="0" w:color="auto"/>
      </w:divBdr>
    </w:div>
    <w:div w:id="2142654121">
      <w:marLeft w:val="480"/>
      <w:marRight w:val="0"/>
      <w:marTop w:val="0"/>
      <w:marBottom w:val="0"/>
      <w:divBdr>
        <w:top w:val="none" w:sz="0" w:space="0" w:color="auto"/>
        <w:left w:val="none" w:sz="0" w:space="0" w:color="auto"/>
        <w:bottom w:val="none" w:sz="0" w:space="0" w:color="auto"/>
        <w:right w:val="none" w:sz="0" w:space="0" w:color="auto"/>
      </w:divBdr>
    </w:div>
    <w:div w:id="2143450998">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9F03C3F-531E-4514-944E-FFF526FEA54A}"/>
      </w:docPartPr>
      <w:docPartBody>
        <w:p w:rsidR="00816C89" w:rsidRDefault="00740EF1">
          <w:r w:rsidRPr="003D42D7">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EF1"/>
    <w:rsid w:val="000119EC"/>
    <w:rsid w:val="00066C64"/>
    <w:rsid w:val="001000A7"/>
    <w:rsid w:val="001217AA"/>
    <w:rsid w:val="0016713F"/>
    <w:rsid w:val="003114EB"/>
    <w:rsid w:val="003E2E58"/>
    <w:rsid w:val="003F66D1"/>
    <w:rsid w:val="004B48EA"/>
    <w:rsid w:val="00596F0A"/>
    <w:rsid w:val="005A3035"/>
    <w:rsid w:val="0067166B"/>
    <w:rsid w:val="00740EF1"/>
    <w:rsid w:val="00774973"/>
    <w:rsid w:val="007B41EC"/>
    <w:rsid w:val="00816C89"/>
    <w:rsid w:val="00960284"/>
    <w:rsid w:val="00A917EC"/>
    <w:rsid w:val="00CE5001"/>
    <w:rsid w:val="00D71F2C"/>
    <w:rsid w:val="00E162DA"/>
    <w:rsid w:val="00F06895"/>
    <w:rsid w:val="00F546BD"/>
    <w:rsid w:val="00FB23AE"/>
    <w:rsid w:val="00FB29CF"/>
    <w:rsid w:val="00FD69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rsid w:val="00740EF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D8BEBC6-5536-4052-A2CD-FACABC9C12C8}">
  <we:reference id="wa104382081" version="1.55.1.0" store="es-ES" storeType="OMEX"/>
  <we:alternateReferences>
    <we:reference id="WA104382081" version="1.55.1.0" store="" storeType="OMEX"/>
  </we:alternateReferences>
  <we:properties>
    <we:property name="MENDELEY_BIBLIOGRAPHY_IS_DIRTY" value="true"/>
    <we:property name="MENDELEY_BIBLIOGRAPHY_LAST_MODIFIED" value="1789087061468"/>
    <we:property name="MENDELEY_CITATIONS" value="[{&quot;citationID&quot;:&quot;MENDELEY_CITATION_73a45db4-3784-4ca4-852b-aab776350c4c&quot;,&quot;properties&quot;:{&quot;noteIndex&quot;:0},&quot;isEdited&quot;:false,&quot;manualOverride&quot;:{&quot;isManuallyOverridden&quot;:false,&quot;citeprocText&quot;:&quot;(Hassan et al., 2026; Uebersax et al., 2023)&quot;,&quot;manualOverrideText&quot;:&quot;&quot;},&quot;citationTag&quot;:&quot;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&quot;,&quot;citationItems&quot;:[{&quot;id&quot;:&quot;cbfb347b-a249-33db-8c94-bc1de8d29188&quot;,&quot;itemData&quot;:{&quot;type&quot;:&quot;article&quot;,&quot;id&quot;:&quot;cbfb347b-a249-33db-8c94-bc1de8d29188&quot;,&quot;title&quot;:&quot;Dry beans (Phaseolus vulgaris L.) as a vital component of sustainable agriculture and food security—A review&quot;,&quot;author&quot;:[{&quot;family&quot;:&quot;Uebersax&quot;,&quot;given&quot;:&quot;Mark A.&quot;,&quot;parse-names&quot;:false,&quot;dropping-particle&quot;:&quot;&quot;,&quot;non-dropping-particle&quot;:&quot;&quot;},{&quot;family&quot;:&quot;Cichy&quot;,&quot;given&quot;:&quot;Karen A.&quot;,&quot;parse-names&quot;:false,&quot;dropping-particle&quot;:&quot;&quot;,&quot;non-dropping-particle&quot;:&quot;&quot;},{&quot;family&quot;:&quot;Gomez&quot;,&quot;given&quot;:&quot;Francisco E.&quot;,&quot;parse-names&quot;:false,&quot;dropping-particle&quot;:&quot;&quot;,&quot;non-dropping-particle&quot;:&quot;&quot;},{&quot;family&quot;:&quot;Porch&quot;,&quot;given&quot;:&quot;Timothy G.&quot;,&quot;parse-names&quot;:false,&quot;dropping-particle&quot;:&quot;&quot;,&quot;non-dropping-particle&quot;:&quot;&quot;},{&quot;family&quot;:&quot;Heitholt&quot;,&quot;given&quot;:&quot;Jim&quot;,&quot;parse-names&quot;:false,&quot;dropping-particle&quot;:&quot;&quot;,&quot;non-dropping-particle&quot;:&quot;&quot;},{&quot;family&quot;:&quot;Osorno&quot;,&quot;given&quot;:&quot;Juan M.&quot;,&quot;parse-names&quot;:false,&quot;dropping-particle&quot;:&quot;&quot;,&quot;non-dropping-particle&quot;:&quot;&quot;},{&quot;family&quot;:&quot;Kamfwa&quot;,&quot;given&quot;:&quot;Kelvin&quot;,&quot;parse-names&quot;:false,&quot;dropping-particle&quot;:&quot;&quot;,&quot;non-dropping-particle&quot;:&quot;&quot;},{&quot;family&quot;:&quot;Snapp&quot;,&quot;given&quot;:&quot;Sieglinde S.&quot;,&quot;parse-names&quot;:false,&quot;dropping-particle&quot;:&quot;&quot;,&quot;non-dropping-particle&quot;:&quot;&quot;},{&quot;family&quot;:&quot;Bales&quot;,&quot;given&quot;:&quot;Scott&quot;,&quot;parse-names&quot;:false,&quot;dropping-particle&quot;:&quot;&quot;,&quot;non-dropping-particle&quot;:&quot;&quot;}],&quot;container-title&quot;:&quot;Legume Science&quot;,&quot;DOI&quot;:&quot;10.1002/leg3.155&quot;,&quot;ISSN&quot;:&quot;26396181&quot;,&quot;issued&quot;:{&quot;date-parts&quot;:[[2023,3,1]]},&quot;abstract&quot;:&quot;The importance of legumes in sustainable cropping systems has been studied extensively. Among legumes, common beans (Phaseolus vulgaris L.) are a rich world resource of biodiversity with two centers of domestication (Andes and Central America) and over 10 major market classes cultivated globally. Common beans are recognized as a nutrient-dense, healthy food source due to their high protein, dietary fiber, and minerals content and also being a rich source of resistant and slowly digestible starch, which elicits a lower glycemic response. Some bioactive compounds present in beans are reported to mitigate cardiovascular diseases, hypertension, hyper-cholesterolemia, and cancer. Dry bean production systems provide unique advantages that support sustainability, including a low carbon footprint and short growth cycle, which facilitates crop diversification and cover crop integration. Symbiotic nitrogen fixation (SNF), a unique characteristic of legumes, promotes environmentally friendly production through modest fertilizer use. Advances to improve the upright plant architecture of beans during the last two decades have enhanced options for direct harvest thereby reducing the number of equipment passes required. Overall, the sustainability implications of diversifying crop rotation using beans result in reduced requirements for environmentally unfriendly inputs and buffering of crop productivity under variable weather conditions. This review article covers common beans' role in agricultural sustainability (biodiversity, SNF, rotational diversity, harvest management) and as a sustainable source of nutrition and food security. Further discussion includes measures to enhance dry beans sustainability through breeding and crop management practices by addressing biotic and abiotic stresses (diseases, drought, high temperature, waterlogging, conservation tillage).&quot;,&quot;publisher&quot;:&quot;John Wiley and Sons Inc&quot;,&quot;issue&quot;:&quot;1&quot;,&quot;volume&quot;:&quot;5&quot;,&quot;container-title-short&quot;:&quot;&quot;},&quot;isTemporary&quot;:false},{&quot;id&quot;:&quot;1544ee97-4b33-3d21-9b9b-bee2b0953f73&quot;,&quot;itemData&quot;:{&quot;type&quot;:&quot;article&quot;,&quot;id&quot;:&quot;1544ee97-4b33-3d21-9b9b-bee2b0953f73&quot;,&quot;title&quot;:&quot;Beyond the Plate: The Multifaceted Role of Common Bean (Phaseolus vulgaris L.) in Nutrition Security, Sustainable Agriculture, and Food System Resilience&quot;,&quot;author&quot;:[{&quot;family&quot;:&quot;Hassan&quot;,&quot;given&quot;:&quot;Nazim&quot;,&quot;parse-names&quot;:false,&quot;dropping-particle&quot;:&quot;&quot;,&quot;non-dropping-particle&quot;:&quot;&quot;},{&quot;family&quot;:&quot;Khan&quot;,&quot;given&quot;:&quot;Amir Abdullah&quot;,&quot;parse-names&quot;:false,&quot;dropping-particle&quot;:&quot;&quot;,&quot;non-dropping-particle&quot;:&quot;&quot;},{&quot;family&quot;:&quot;Iqbal&quot;,&quot;given&quot;:&quot;Babar&quot;,&quot;parse-names&quot;:false,&quot;dropping-particle&quot;:&quot;&quot;,&quot;non-dropping-particle&quot;:&quot;&quot;},{&quot;family&quot;:&quot;Hemat&quot;,&quot;given&quot;:&quot;Mahmood&quot;,&quot;parse-names&quot;:false,&quot;dropping-particle&quot;:&quot;&quot;,&quot;non-dropping-particle&quot;:&quot;&quot;}],&quot;container-title&quot;:&quot;Advances in Agriculture&quot;,&quot;DOI&quot;:&quot;10.1155/aia/5860340&quot;,&quot;ISSN&quot;:&quot;23147539&quot;,&quot;issued&quot;:{&quot;date-parts&quot;:[[2026]]},&quot;abstract&quot;:&quot;The common bean, Phaseolus vulgaris (L.), is an important legume crop cultivated as a source of plant-based protein for human consumption across the globe. It is highly valued for its nutrient-rich composition and associated health benefits, including antioxidant, cardiovascular, anti-cancer, anti-inflammatory, and blood sugar-regulating effects. In addition to its nutritional value, it has substantial economic value. It plays a vital role in sustaining livelihoods, especially in developing countries where animal-based proteins are expensive or limited. Its ability to adapt to diverse ecological conditions makes the common bean a resilient source of food and income for farmers in environmentally stress-prone regions. Additionally, its capacity for biological nitrogen fixation enhances soil fertility, reduces reliance on synthetic fertilizers, and supports sustainable agriculture. Due to its long shelf life, the common bean is a staple food that contributes substantially to global food security. This review emphasizes the important role of common beans in nutrition, food security, and sustainable agriculture, with special emphasis on its nutritional value, health benefits, ecological significance, biotechnology and breeding strategies, and future policy outlooks. Future studies and breeding efforts should focus on the development of high-yielding, climate-resilient, and nutritionally rich bean varieties by integrating modern biotechnological strategies with conventional breeding to support sustainable global food systems.&quot;,&quot;publisher&quot;:&quot;John Wiley and Sons Ltd&quot;,&quot;issue&quot;:&quot;1&quot;,&quot;volume&quot;:&quot;2026&quot;,&quot;container-title-short&quot;:&quot;&quot;},&quot;isTemporary&quot;:false}]},{&quot;citationID&quot;:&quot;MENDELEY_CITATION_d0b71ddc-c424-4842-b912-b14f2cb4e25a&quot;,&quot;properties&quot;:{&quot;noteIndex&quot;:0},&quot;isEdited&quot;:false,&quot;manualOverride&quot;:{&quot;isManuallyOverridden&quot;:false,&quot;citeprocText&quot;:&quot;(Gorny et al., 2015)&quot;,&quot;manualOverrideText&quot;:&quot;&quot;},&quot;citationTag&quot;:&quot;MENDELEY_CITATION_v3_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&quot;,&quot;citationItems&quot;:[{&quot;id&quot;:&quot;54693f7d-bd91-38f1-9a3c-cc82ded808d5&quot;,&quot;itemData&quot;:{&quot;type&quot;:&quot;article-journal&quot;,&quot;id&quot;:&quot;54693f7d-bd91-38f1-9a3c-cc82ded808d5&quot;,&quot;title&quot;:&quot;Tan spot of lima bean caused by Boeremia exigua var. exigua in New York State, USA&quot;,&quot;author&quot;:[{&quot;family&quot;:&quot;Gorny&quot;,&quot;given&quot;:&quot;Adrienne M.&quot;,&quot;parse-names&quot;:false,&quot;dropping-particle&quot;:&quot;&quot;,&quot;non-dropping-particle&quot;:&quot;&quot;},{&quot;family&quot;:&quot;Kikkert&quot;,&quot;given&quot;:&quot;Julie R.&quot;,&quot;parse-names&quot;:false,&quot;dropping-particle&quot;:&quot;&quot;,&quot;non-dropping-particle&quot;:&quot;&quot;},{&quot;family&quot;:&quot;Dunn&quot;,&quot;given&quot;:&quot;Amara R.&quot;,&quot;parse-names&quot;:false,&quot;dropping-particle&quot;:&quot;&quot;,&quot;non-dropping-particle&quot;:&quot;&quot;},{&quot;family&quot;:&quot;Dillard&quot;,&quot;given&quot;:&quot;Helene R.&quot;,&quot;parse-names&quot;:false,&quot;dropping-particle&quot;:&quot;&quot;,&quot;non-dropping-particle&quot;:&quot;&quot;},{&quot;family&quot;:&quot;Smart&quot;,&quot;given&quot;:&quot;Christine D.&quot;,&quot;parse-names&quot;:false,&quot;dropping-particle&quot;:&quot;&quot;,&quot;non-dropping-particle&quot;:&quot;&quot;},{&quot;family&quot;:&quot;Pethybridge&quot;,&quot;given&quot;:&quot;Sarah J.&quot;,&quot;parse-names&quot;:false,&quot;dropping-particle&quot;:&quot;&quot;,&quot;non-dropping-particle&quot;:&quot;&quot;}],&quot;container-title&quot;:&quot;Canadian Journal of Plant Pathology&quot;,&quot;DOI&quot;:&quot;10.1080/07060661.2015.1105873&quot;,&quot;ISSN&quot;:&quot;17152992&quot;,&quot;issued&quot;:{&quot;date-parts&quot;:[[2015,10,2]]},&quot;page&quot;:&quot;523-528&quot;,&quot;abstract&quot;:&quot;In 2013, a new foliar disease was observed in processing lima bean (Phaseolus lunatus L.) plants in fields across western New York State, USA. The fungus Boeremia exigua var. exigua (Desm.) Aveskamp, Gruyter &amp; Verkley was consistently isolated from lesions. The fungus was identified by characterization of morphological features and multiple genes (internal transcribed spacer, partial actin, β-tubulin, translation elongation factor 1-α and calmodulin) informative for speciation within the Didymellaceae. Pathogenicity was confirmed by inoculation of three lima bean cultivars in a repeated greenhouse experiment. Snap bean (Phaseolus vulgaris L.) and soybean (Glycine max (L.) Merr.), which are commonly encountered in the cropping rotation in New York State, were also inoculated, and demonstrated susceptibility to the pathogen. To the best of our knowledge, this is the first report of Boeremia exigua var. exigua causing tan spot disease on foliage of lima bean in New York State, USA.&quot;,&quot;publisher&quot;:&quot;Taylor and Francis Inc.&quot;,&quot;issue&quot;:&quot;4&quot;,&quot;volume&quot;:&quot;37&quot;,&quot;container-title-short&quot;:&quot;&quot;},&quot;isTemporary&quot;:false}]},{&quot;citationID&quot;:&quot;MENDELEY_CITATION_bebf33c5-7314-46d8-8dbf-23f3f43d2a3f&quot;,&quot;properties&quot;:{&quot;noteIndex&quot;:0},&quot;isEdited&quot;:false,&quot;manualOverride&quot;:{&quot;isManuallyOverridden&quot;:false,&quot;citeprocText&quot;:&quot;(Ligarreto-Moreno et al., 2022)&quot;,&quot;manualOverrideText&quot;:&quot;&quot;},&quot;citationTag&quot;:&quot;MENDELEY_CITATION_v3_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&quot;,&quot;citationItems&quot;:[{&quot;id&quot;:&quot;54114c63-36c1-399d-89b0-310df6c479ad&quot;,&quot;itemData&quot;:{&quot;type&quot;:&quot;article-journal&quot;,&quot;id&quot;:&quot;54114c63-36c1-399d-89b0-310df6c479ad&quot;,&quot;title&quot;:&quot;Seeking long-lasting resistance to black node disease in common beans: Development of interspecific populations&quot;,&quot;author&quot;:[{&quot;family&quot;:&quot;Ligarreto-Moreno&quot;,&quot;given&quot;:&quot;Gustavo Adolfo&quot;,&quot;parse-names&quot;:false,&quot;dropping-particle&quot;:&quot;&quot;,&quot;non-dropping-particle&quot;:&quot;&quot;},{&quot;family&quot;:&quot;Garzón-Gutiérrez&quot;,&quot;given&quot;:&quot;Luz Nayibe&quot;,&quot;parse-names&quot;:false,&quot;dropping-particle&quot;:&quot;&quot;,&quot;non-dropping-particle&quot;:&quot;&quot;},{&quot;family&quot;:&quot;Pimentel-Ladino&quot;,&quot;given&quot;:&quot;Christian Camilo&quot;,&quot;parse-names&quot;:false,&quot;dropping-particle&quot;:&quot;&quot;,&quot;non-dropping-particle&quot;:&quot;&quot;}],&quot;container-title&quot;:&quot;Revista Colombiana de Ciencias Horticolas&quot;,&quot;DOI&quot;:&quot;10.17584/rcch.2022v16i2.14402&quot;,&quot;ISSN&quot;:&quot;24223719&quot;,&quot;issued&quot;:{&quot;date-parts&quot;:[[2022,5,1]]},&quot;abstract&quot;:&quot;There are no known common bean materials that are resistant to the black node disease (Boeremia noackiana [Allesch.] Aveskamp, Gruyter &amp; Verkley). However, some studies have reported common bean genotypes that exhibit an intermediate reaction to this disease, but these materials lack stability in this trait. The secondary gene pool for beans (Phaseolus polyanthus Grenm.) has been screened since 1995 for this resistance. This population shows a varied response to this disease but lacks the characteristics of commercial grains. The study was carried out during 2017-2018 in Bogota under greenhouse conditions with interspecific crosses of commercial bean varieties (Phaseolus vulgaris L.) in Colombia and resistant genotypes from the ASC population of P. polyanthus, CIAT origin. To carry out the crosses, the hybridization technique with emasculation was followed, both in direct and reciprocal crosses. Low-efficiency viability in interspecific crosses from cytoplasmic genetic compatibility problems has been reported in different studies. However, in this study, the efficiency of the percentage of viable interspecific crosses increased significantly in the F1 populations and backcrosses, reaching 67%. Interspecific populations of Bacata × ASC 160 and Bacata × ASC 162 were formed with the seeds, which constituted the starting point for a breeding program for resistance to the black node disease in common beans using susceptible commercial cultivars.&quot;,&quot;publisher&quot;:&quot;Universidad Pedagogica y Tecnologica de Colombia&quot;,&quot;issue&quot;:&quot;2&quot;,&quot;volume&quot;:&quot;16&quot;,&quot;container-title-short&quot;:&quot;&quot;},&quot;isTemporary&quot;:false}]},{&quot;citationID&quot;:&quot;MENDELEY_CITATION_18324098-d963-49ba-b040-8b48c07d546d&quot;,&quot;properties&quot;:{&quot;noteIndex&quot;:0},&quot;isEdited&quot;:false,&quot;manualOverride&quot;:{&quot;isManuallyOverridden&quot;:false,&quot;citeprocText&quot;:&quot;(Bock et al., 2020a; Conejo-Rodríguez et al., 2024)&quot;,&quot;manualOverrideText&quot;:&quot;&quot;},&quot;citationTag&quot;:&quot;MENDELEY_CITATION_v3_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&quot;,&quot;citationItems&quot;:[{&quot;id&quot;:&quot;af808309-00df-335a-97fa-b044f80a2485&quot;,&quot;itemData&quot;:{&quot;type&quot;:&quot;article&quot;,&quot;id&quot;:&quot;af808309-00df-335a-97fa-b044f80a2485&quot;,&quot;title&quot;:&quot;From visual estimates to fully automated sensor-based measurements of plant disease severity: status and challenges for improving accuracy&quot;,&quot;author&quot;:[{&quot;family&quot;:&quot;Bock&quot;,&quot;given&quot;:&quot;Clive H.&quot;,&quot;parse-names&quot;:false,&quot;dropping-particle&quot;:&quot;&quot;,&quot;non-dropping-particle&quot;:&quot;&quot;},{&quot;family&quot;:&quot;Barbedo&quot;,&quot;given&quot;:&quot;Jayme G.A.&quot;,&quot;parse-names&quot;:false,&quot;dropping-particle&quot;:&quot;&quot;,&quot;non-dropping-particle&quot;:&quot;&quot;},{&quot;family&quot;:&quot;Ponte&quot;,&quot;given&quot;:&quot;Emerson M.&quot;,&quot;parse-names&quot;:false,&quot;dropping-particle&quot;:&quot;&quot;,&quot;non-dropping-particle&quot;:&quot;Del&quot;},{&quot;family&quot;:&quot;Bohnenkamp&quot;,&quot;given&quot;:&quot;David&quot;,&quot;parse-names&quot;:false,&quot;dropping-particle&quot;:&quot;&quot;,&quot;non-dropping-particle&quot;:&quot;&quot;},{&quot;family&quot;:&quot;Mahlein&quot;,&quot;given&quot;:&quot;Anne Katrin&quot;,&quot;parse-names&quot;:false,&quot;dropping-particle&quot;:&quot;&quot;,&quot;non-dropping-particle&quot;:&quot;&quot;}],&quot;container-title&quot;:&quot;Phytopathology Research&quot;,&quot;DOI&quot;:&quot;10.1186/s42483-020-00049-8&quot;,&quot;ISSN&quot;:&quot;25244167&quot;,&quot;issued&quot;:{&quot;date-parts&quot;:[[2020,12,1]]},&quot;abstract&quot;:&quot;The severity of plant diseases, traditionally the proportion of the plant tissue exhibiting symptoms, is a key quantitative variable to know for many diseases and is prone to error. Good quality disease severity data should be accurate (close to the true value). Earliest quantification of disease severity was by visual estimates. Sensor-based image analysis including visible spectrum and hyperspectral and multispectral sensors are established technologies that promise to substitute, or complement visual ratings. Indeed, these technologies have measured disease severity accurately under controlled conditions but are yet to demonstrate their full potential for accurate measurement under field conditions. Sensor technology is advancing rapidly, and artificial intelligence may help overcome issues for automating severity measurement under hyper-variable field conditions. The adoption of appropriate scales, training, instruction and aids (standard area diagrams) has contributed to improved accuracy of visual estimates. The apogee of accuracy for visual estimation is likely being approached, and any remaining increases in accuracy are likely to be small. Due to automation and rapidity, sensor-based measurement offers potential advantages compared with visual estimates, but the latter will remain important for years to come. Mobile, automated sensor-based systems will become increasingly common in controlled conditions and, eventually, in the field for measuring plant disease severity for the purpose of research and decision making.&quot;,&quot;publisher&quot;:&quot;BioMed Central Ltd&quot;,&quot;issue&quot;:&quot;1&quot;,&quot;volume&quot;:&quot;2&quot;,&quot;container-title-short&quot;:&quot;&quot;},&quot;isTemporary&quot;:false},{&quot;id&quot;:&quot;f0ddc3dd-2b77-3e14-92df-32cad617eeae&quot;,&quot;itemData&quot;:{&quot;type&quot;:&quot;article-journal&quot;,&quot;id&quot;:&quot;f0ddc3dd-2b77-3e14-92df-32cad617eeae&quot;,&quot;title&quot;:&quot;Digital descriptors sharpen classical descriptors, for improving genebank accession management: A case study on Arachis spp. and Phaseolus spp&quot;,&quot;author&quot;:[{&quot;family&quot;:&quot;Conejo-Rodríguez&quot;,&quot;given&quot;:&quot;Diego Felipe&quot;,&quot;parse-names&quot;:false,&quot;dropping-particle&quot;:&quot;&quot;,&quot;non-dropping-particle&quot;:&quot;&quot;},{&quot;family&quot;:&quot;Gonzalez-Guzman&quot;,&quot;given&quot;:&quot;Juan José&quot;,&quot;parse-names&quot;:false,&quot;dropping-particle&quot;:&quot;&quot;,&quot;non-dropping-particle&quot;:&quot;&quot;},{&quot;family&quot;:&quot;Ramirez-Gil&quot;,&quot;given&quot;:&quot;Joaquín Guillermo&quot;,&quot;parse-names&quot;:false,&quot;dropping-particle&quot;:&quot;&quot;,&quot;non-dropping-particle&quot;:&quot;&quot;},{&quot;family&quot;:&quot;Wenzl&quot;,&quot;given&quot;:&quot;Peter&quot;,&quot;parse-names&quot;:false,&quot;dropping-particle&quot;:&quot;&quot;,&quot;non-dropping-particle&quot;:&quot;&quot;},{&quot;family&quot;:&quot;Urban&quot;,&quot;given&quot;:&quot;Milan Oldřich&quot;,&quot;parse-names&quot;:false,&quot;dropping-particle&quot;:&quot;&quot;,&quot;non-dropping-particle&quot;:&quot;&quot;}],&quot;container-title&quot;:&quot;PLoS ONE&quot;,&quot;container-title-short&quot;:&quot;PLoS One&quot;,&quot;DOI&quot;:&quot;10.1371/journal.pone.0302158&quot;,&quot;ISSN&quot;:&quot;19326203&quot;,&quot;PMID&quot;:&quot;38696404&quot;,&quot;issued&quot;:{&quot;date-parts&quot;:[[2024,5,1]]},&quot;abstract&quot;:&quot;High-throughput phenotyping brings new opportunities for detailed genebank accessions characterization based on image-processing techniques and data analysis using machine learning algorithms. Our work proposes to improve the characterization processes of bean and peanut accessions in the CIAT genebank through the identification of phenomic descriptors comparable to classical descriptors including methodology integration into the genebank workflow. To cope with these goals morphometrics and colorimetry traits of 14 bean and 16 forage peanut accessions were determined and compared to the classical International Board for Plant Genetic Resources (IBPGR) descriptors. Descriptors discriminating most accessions were identified using a random forest algorithm. The most-valuable classification descriptors for peanuts were 100-seed weight and days to flowering, and for beans, days to flowering and primary seed color. The combination of phenomic and classical descriptors increased the accuracy of the classification of Phaseolus and Arachis accessions. Functional diversity indices are recommended to genebank curators to evaluate phenotypic variability to identify accessions with unique traits or identify accessions that represent the greatest phenotypic variation of the species (functional agrobiodiversity collections). The artificial intelligence algorithms are capable of characterizing accessions which reduces costs generated by additional phenotyping. Even though deep analysis of data requires new skills, associating genetic, morphological and ecogeographic diversity is giving us an opportunity to establish unique functional agrobiodiversity collections with new potential traits.&quot;,&quot;publisher&quot;:&quot;Public Library of Science&quot;,&quot;issue&quot;:&quot;5 May&quot;,&quot;volume&quot;:&quot;19&quot;},&quot;isTemporary&quot;:false}]},{&quot;citationID&quot;:&quot;MENDELEY_CITATION_42aeb20d-7666-4b4a-a61a-77a807f6dc8a&quot;,&quot;properties&quot;:{&quot;noteIndex&quot;:0},&quot;isEdited&quot;:false,&quot;manualOverride&quot;:{&quot;isManuallyOverridden&quot;:false,&quot;citeprocText&quot;:&quot;(Mutka &amp;#38; Bart, 2015)&quot;,&quot;manualOverrideText&quot;:&quot;&quot;},&quot;citationTag&quot;:&quot;MENDELEY_CITATION_v3_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&quot;,&quot;citationItems&quot;:[{&quot;id&quot;:&quot;7090d27e-8f05-3bdf-9b78-41f1d7665a69&quot;,&quot;itemData&quot;:{&quot;type&quot;:&quot;article&quot;,&quot;id&quot;:&quot;7090d27e-8f05-3bdf-9b78-41f1d7665a69&quot;,&quot;title&quot;:&quot;Image-based phenotyping of plant disease symptoms&quot;,&quot;author&quot;:[{&quot;family&quot;:&quot;Mutka&quot;,&quot;given&quot;:&quot;Andrew M.&quot;,&quot;parse-names&quot;:false,&quot;dropping-particle&quot;:&quot;&quot;,&quot;non-dropping-particle&quot;:&quot;&quot;},{&quot;family&quot;:&quot;Bart&quot;,&quot;given&quot;:&quot;Rebecca S.&quot;,&quot;parse-names&quot;:false,&quot;dropping-particle&quot;:&quot;&quot;,&quot;non-dropping-particle&quot;:&quot;&quot;}],&quot;container-title&quot;:&quot;Frontiers in Plant Science&quot;,&quot;container-title-short&quot;:&quot;Front. Plant Sci.&quot;,&quot;DOI&quot;:&quot;10.3389/fpls.2014.00734&quot;,&quot;ISSN&quot;:&quot;1664462X&quot;,&quot;issued&quot;:{&quot;date-parts&quot;:[[2015,1,5]]},&quot;abstract&quot;:&quot;Plant diseases cause significant reductions in agricultural productivity worldwide. Disease symptoms have deleterious effects on the growth and development of crop plants, limiting yields and making agricultural products unfit for consumption. For many plant-pathogen systems, we lack knowledge of the physiological mechanisms that link pathogen infection and the production of disease symptoms in the host. A variety of quantitative high- throughput image-based methods for phenotyping plant growth and development are currently being developed. These methods range from detailed analysis of a single plant over time to broad assessment of the crop canopy for thousands of plants in a field and employ a wide variety of imaging technologies. Application of these methods to the study of plant disease offers the ability to study quantitatively how host physiology is altered by pathogen infection. These approaches have the potential to provide insight into the physiological mechanisms underlying disease symptom development. Furthermore, imaging techniques that detect the electromagnetic spectrum outside of visible light allow us to quantify disease symptoms that are not visible by eye, increasing the range of symptoms we can observe and potentially allowing for earlier and more thorough symptom detection. In this review, we summarize current progress in plant disease phenotyping and suggest future directions that will accelerate the development of resistant crop varieties.&quot;,&quot;publisher&quot;:&quot;Frontiers Media S.A.&quot;,&quot;issue&quot;:&quot;JAN&quot;,&quot;volume&quot;:&quot;5&quot;},&quot;isTemporary&quot;:false}]},{&quot;citationID&quot;:&quot;MENDELEY_CITATION_b297ee5f-6b10-4c1b-baef-5ab2c0d95a26&quot;,&quot;properties&quot;:{&quot;noteIndex&quot;:0},&quot;isEdited&quot;:false,&quot;manualOverride&quot;:{&quot;isManuallyOverridden&quot;:false,&quot;citeprocText&quot;:&quot;(Bock et al., 2021; Mutka &amp;#38; Bart, 2015)&quot;,&quot;manualOverrideText&quot;:&quot;&quot;},&quot;citationTag&quot;:&quot;MENDELEY_CITATION_v3_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&quot;,&quot;citationItems&quot;:[{&quot;id&quot;:&quot;fe094f5e-2d4b-32f0-948f-4b08f047ada0&quot;,&quot;itemData&quot;:{&quot;type&quot;:&quot;article-journal&quot;,&quot;id&quot;:&quot;fe094f5e-2d4b-32f0-948f-4b08f047ada0&quot;,&quot;title&quot;:&quot;Plant disease severity estimated visually: a century of research, best practices, and opportunities for improving methods and practices to maximize accuracy&quot;,&quot;author&quot;:[{&quot;family&quot;:&quot;Bock&quot;,&quot;given&quot;:&quot;Clive H&quot;,&quot;parse-names&quot;:false,&quot;dropping-particle&quot;:&quot;&quot;,&quot;non-dropping-particle&quot;:&quot;&quot;},{&quot;family&quot;:&quot;Chiang&quot;,&quot;given&quot;:&quot;Kuo-Szu&quot;,&quot;parse-names&quot;:false,&quot;dropping-particle&quot;:&quot;&quot;,&quot;non-dropping-particle&quot;:&quot;&quot;},{&quot;family&quot;:&quot;Ponte&quot;,&quot;given&quot;:&quot;Emerson M&quot;,&quot;parse-names&quot;:false,&quot;dropping-particle&quot;:&quot;Del&quot;,&quot;non-dropping-particle&quot;:&quot;&quot;}],&quot;DOI&quot;:&quot;10.1007/s40858-021-00439-z/Published&quot;,&quot;URL&quot;:&quot;https://doi.org/10.1007/s40858-021-00439-z&quot;,&quot;issued&quot;:{&quot;date-parts&quot;:[[2021]]},&quot;abstract&quot;:&quot;Plant disease quantification, mainly the intensity of disease symptoms on individual units (severity), is the basis for a plethora of research and applied purposes in plant pathology and related disciplines. These include evaluating treatment effect, monitoring epidemics, understanding yield loss, and phenotyping for host resistance. Although sensor technology has been available to measure disease severity using the visible spectrum or other spectral range imaging, it is visual sensing and perception that still dominates, especially in field research. Awareness of the importance of accuracy of visual estimates of severity began in 1892, when Cobb developed a set of diagrams as an aid to guide estimates of rust severity in wheat. Since that time, various approaches, some of them based on principles of psychophysics, have provided a foundation to understand sources of error during the estimation process as well as to develop different disease scales and disease-specific illustrations indicating the diseased area on specimens, similar to that developed by Cobb, and known as standard area diagrams (SADs). Several rater-related (experi-ence, inherent ability, training) and technology-related (instruction, scales, and SADs) characteristics have been shown to affect accuracy. This review provides a historical perspective of visual severity assessment, accounting for concepts, tools, changing paradigms, and methods to maximize accuracy of estimates. A list of best-operating practices in plant disease quantification and future research on the topic is presented based on the current knowledge.&quot;,&quot;container-title-short&quot;:&quot;&quot;},&quot;isTemporary&quot;:false},{&quot;id&quot;:&quot;7090d27e-8f05-3bdf-9b78-41f1d7665a69&quot;,&quot;itemData&quot;:{&quot;type&quot;:&quot;article&quot;,&quot;id&quot;:&quot;7090d27e-8f05-3bdf-9b78-41f1d7665a69&quot;,&quot;title&quot;:&quot;Image-based phenotyping of plant disease symptoms&quot;,&quot;author&quot;:[{&quot;family&quot;:&quot;Mutka&quot;,&quot;given&quot;:&quot;Andrew M.&quot;,&quot;parse-names&quot;:false,&quot;dropping-particle&quot;:&quot;&quot;,&quot;non-dropping-particle&quot;:&quot;&quot;},{&quot;family&quot;:&quot;Bart&quot;,&quot;given&quot;:&quot;Rebecca S.&quot;,&quot;parse-names&quot;:false,&quot;dropping-particle&quot;:&quot;&quot;,&quot;non-dropping-particle&quot;:&quot;&quot;}],&quot;container-title&quot;:&quot;Frontiers in Plant Science&quot;,&quot;container-title-short&quot;:&quot;Front. Plant Sci.&quot;,&quot;DOI&quot;:&quot;10.3389/fpls.2014.00734&quot;,&quot;ISSN&quot;:&quot;1664462X&quot;,&quot;issued&quot;:{&quot;date-parts&quot;:[[2015,1,5]]},&quot;abstract&quot;:&quot;Plant diseases cause significant reductions in agricultural productivity worldwide. Disease symptoms have deleterious effects on the growth and development of crop plants, limiting yields and making agricultural products unfit for consumption. For many plant-pathogen systems, we lack knowledge of the physiological mechanisms that link pathogen infection and the production of disease symptoms in the host. A variety of quantitative high- throughput image-based methods for phenotyping plant growth and development are currently being developed. These methods range from detailed analysis of a single plant over time to broad assessment of the crop canopy for thousands of plants in a field and employ a wide variety of imaging technologies. Application of these methods to the study of plant disease offers the ability to study quantitatively how host physiology is altered by pathogen infection. These approaches have the potential to provide insight into the physiological mechanisms underlying disease symptom development. Furthermore, imaging techniques that detect the electromagnetic spectrum outside of visible light allow us to quantify disease symptoms that are not visible by eye, increasing the range of symptoms we can observe and potentially allowing for earlier and more thorough symptom detection. In this review, we summarize current progress in plant disease phenotyping and suggest future directions that will accelerate the development of resistant crop varieties.&quot;,&quot;publisher&quot;:&quot;Frontiers Media S.A.&quot;,&quot;issue&quot;:&quot;JAN&quot;,&quot;volume&quot;:&quot;5&quot;},&quot;isTemporary&quot;:false}]},{&quot;citationID&quot;:&quot;MENDELEY_CITATION_731bbb17-b4d3-4e2f-b30e-332eaa753e38&quot;,&quot;properties&quot;:{&quot;noteIndex&quot;:0},&quot;isEdited&quot;:false,&quot;manualOverride&quot;:{&quot;isManuallyOverridden&quot;:false,&quot;citeprocText&quot;:&quot;(Chen et al., 2023; Ubbens et al., 2020)&quot;,&quot;manualOverrideText&quot;:&quot;&quot;},&quot;citationTag&quot;:&quot;MENDELEY_CITATION_v3_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&quot;,&quot;citationItems&quot;:[{&quot;id&quot;:&quot;f0b529e5-59b4-3377-a166-33e6947bc2c6&quot;,&quot;itemData&quot;:{&quot;type&quot;:&quot;article-journal&quot;,&quot;id&quot;:&quot;f0b529e5-59b4-3377-a166-33e6947bc2c6&quot;,&quot;title&quot;:&quot;Latent space phenotyping: Automatic image-based phenotyping for treatment studies&quot;,&quot;author&quot;:[{&quot;family&quot;:&quot;Ubbens&quot;,&quot;given&quot;:&quot;Jordan&quot;,&quot;parse-names&quot;:false,&quot;dropping-particle&quot;:&quot;&quot;,&quot;non-dropping-particle&quot;:&quot;&quot;},{&quot;family&quot;:&quot;Cieslak&quot;,&quot;given&quot;:&quot;Mikolaj&quot;,&quot;parse-names&quot;:false,&quot;dropping-particle&quot;:&quot;&quot;,&quot;non-dropping-particle&quot;:&quot;&quot;},{&quot;family&quot;:&quot;Prusinkiewicz&quot;,&quot;given&quot;:&quot;Przemyslaw&quot;,&quot;parse-names&quot;:false,&quot;dropping-particle&quot;:&quot;&quot;,&quot;non-dropping-particle&quot;:&quot;&quot;},{&quot;family&quot;:&quot;Parkin&quot;,&quot;given&quot;:&quot;Isobel&quot;,&quot;parse-names&quot;:false,&quot;dropping-particle&quot;:&quot;&quot;,&quot;non-dropping-particle&quot;:&quot;&quot;},{&quot;family&quot;:&quot;Ebersbach&quot;,&quot;given&quot;:&quot;Jana&quot;,&quot;parse-names&quot;:false,&quot;dropping-particle&quot;:&quot;&quot;,&quot;non-dropping-particle&quot;:&quot;&quot;},{&quot;family&quot;:&quot;Stavness&quot;,&quot;given&quot;:&quot;Ian&quot;,&quot;parse-names&quot;:false,&quot;dropping-particle&quot;:&quot;&quot;,&quot;non-dropping-particle&quot;:&quot;&quot;}],&quot;container-title&quot;:&quot;Plant Phenomics&quot;,&quot;DOI&quot;:&quot;10.34133/2020/5801869&quot;,&quot;ISSN&quot;:&quot;26436515&quot;,&quot;issued&quot;:{&quot;date-parts&quot;:[[2020]]},&quot;abstract&quot;:&quot;Association mapping studies have enabled researchers to identify candidate loci for many important environmental tolerance factors, including agronomically relevant tolerance traits in plants. However, traditional genome-by-environment studies such as these require a phenotyping pipeline which is capable of accurately measuring stress responses, typically in an automated high-throughput context using image processing. In this work, we present Latent Space Phenotyping (LSP), a novel phenotyping method which is able to automatically detect and quantify response-to-treatment directly from images. We demonstrate example applications using data from an interspecific cross of the model C4 grass Setaria, a diversity panel of sorghum (S. bicolor), and the founder panel for a nested association mapping population of canola (Brassica napus L.). Using two synthetically generated image datasets, we then show that LSP is able to successfully recover the simulated QTL in both simple and complex synthetic imagery. We propose LSP as an alternative to traditional image analysis methods for phenotyping, enabling the phenotyping of arbitrary and potentially complex response traits without the need for engineering-complicated image-processing pipelines.&quot;,&quot;publisher&quot;:&quot;American Association for the Advancement of Science&quot;,&quot;volume&quot;:&quot;2020&quot;,&quot;container-title-short&quot;:&quot;&quot;},&quot;isTemporary&quot;:false},{&quot;id&quot;:&quot;343be0b8-968e-3f22-aa87-c75abd9165d3&quot;,&quot;itemData&quot;:{&quot;type&quot;:&quot;article-journal&quot;,&quot;id&quot;:&quot;343be0b8-968e-3f22-aa87-c75abd9165d3&quot;,&quot;title&quot;:&quot;Adapting Vision Foundation Models for Plant Phenotyping&quot;,&quot;author&quot;:[{&quot;family&quot;:&quot;Chen&quot;,&quot;given&quot;:&quot;Feng&quot;,&quot;parse-names&quot;:false,&quot;dropping-particle&quot;:&quot;&quot;,&quot;non-dropping-particle&quot;:&quot;&quot;},{&quot;family&quot;:&quot;Valerio Giuffrida&quot;,&quot;given&quot;:&quot;Mario&quot;,&quot;parse-names&quot;:false,&quot;dropping-particle&quot;:&quot;&quot;,&quot;non-dropping-particle&quot;:&quot;&quot;},{&quot;family&quot;:&quot;Tsaftaris&quot;,&quot;given&quot;:&quot;Sotirios A&quot;,&quot;parse-names&quot;:false,&quot;dropping-particle&quot;:&quot;&quot;,&quot;non-dropping-particle&quot;:&quot;&quot;}],&quot;container-title&quot;:&quot; IEEE/CVF International Conference on Computer Vision Workshops&quot;,&quot;issued&quot;:{&quot;date-parts&quot;:[[2023]]},&quot;page&quot;:&quot;604-613&quot;,&quot;abstract&quot;:&quot;Foundation models are large models pre-trained on tremendous amount of data. They can be typically adapted to diverse downstream tasks with minimal effort. However, as foundation models are usually pre-trained on images or texts sourced from the Internet, their performance in specialized domains, such as plant phenotyping, comes into question. In addition, fully fine-tuning foundation models is time-consuming and requires high computational power. This paper investigates the efficient adaptation of foundation models for plant phenotyping settings and tasks. We perform extensive experiments on fine-tuning three foundation models, MAE, DINO, and DINOv2 on three essential plant phenotyping tasks: leaf counting, instance segmen-tation, and disease classification. In particular, the pre-trained backbones are kept frozen, while two distinct fine-tuning methods are evaluated, namely adapter tuning (using LoRA) and decoder tuning. The experimental results show that a foundation model can be efficiently adapted to multiple plant phenotyping tasks, yielding similar performance as the state-of-the-art (SoTA) models specifically designed or trained for each task. Despite exhibiting great transfer-ability over different tasks, the fine-tuned foundation models perform slightly worse than the SoTA task-specific models in some scenarios, which requires further investigation.&quot;,&quot;container-title-short&quot;:&quot;&quot;},&quot;isTemporary&quot;:false}]},{&quot;citationID&quot;:&quot;MENDELEY_CITATION_8baa0bd1-7745-423d-aa7a-0af2b8f130e2&quot;,&quot;properties&quot;:{&quot;noteIndex&quot;:0},&quot;isEdited&quot;:false,&quot;manualOverride&quot;:{&quot;isManuallyOverridden&quot;:false,&quot;citeprocText&quot;:&quot;(Vaswani et al., 2017)&quot;,&quot;manualOverrideText&quot;:&quot;&quot;},&quot;citationTag&quot;:&quot;MENDELEY_CITATION_v3_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sWBdWthc3oiLCJwYXJzZS1uYW1lcyI6ZmFsc2UsImRyb3BwaW5nLXBhcnRpY2xlIjoiIiwibm9uLWRyb3BwaW5nLXBhcnRpY2xlIjoiIn0seyJmYW1pbHkiOiJQb2xvc3VraGluIiwiZ2l2ZW4iOiJJbGxpYSIsInBhcnNlLW5hbWVzIjpmYWxzZSwiZHJvcHBpbmctcGFydGljbGUiOiIiLCJub24tZHJvcHBpbmctcGFydGljbGUiOiIifV0sImNvbnRhaW5lci10aXRsZSI6IkFkdmFuY2VzIGluIG5ldXJhbCBpbmZvcm1hdGlvbiBwcm9jZXNzaW5nIHN5c3RlbXMiLCJjb250YWluZXItdGl0bGUtc2hvcnQiOiJBZHYuIE5ldXJhbCBJbmYuIFByb2Nlc3MuIFN5c3QuIiwiaXNzdWVkIjp7ImRhdGUtcGFydHMiOltbMjAxN11df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fSwiaXNUZW1wb3JhcnkiOmZhbHNlfV19&quot;,&quot;citationItems&quot;:[{&quot;id&quot;:&quot;dba7e444-e615-3362-af30-a135e5aa09b2&quot;,&quot;itemData&quot;:{&quot;type&quot;:&quot;article-journal&quot;,&quot;id&quot;:&quot;dba7e444-e615-3362-af30-a135e5aa09b2&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container-title&quot;:&quot;Advances in neural information processing systems&quot;,&quot;container-title-short&quot;:&quot;Adv. Neural Inf. Process. Sys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isTemporary&quot;:false}]},{&quot;citationID&quot;:&quot;MENDELEY_CITATION_70cbf9d1-227d-43d6-a78d-a1419d93c585&quot;,&quot;properties&quot;:{&quot;noteIndex&quot;:0},&quot;isEdited&quot;:false,&quot;manualOverride&quot;:{&quot;isManuallyOverridden&quot;:false,&quot;citeprocText&quot;:&quot;(Caron et al., 2021)&quot;,&quot;manualOverrideText&quot;:&quot;&quot;},&quot;citationTag&quot;:&quot;MENDELEY_CITATION_v3_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&quot;,&quot;citationItems&quot;:[{&quot;id&quot;:&quot;b3f01a18-4447-3632-8999-aabd5c16fecb&quot;,&quot;itemData&quot;:{&quot;type&quot;:&quot;article-journal&quot;,&quot;id&quot;:&quot;b3f01a18-4447-3632-8999-aabd5c16fecb&quot;,&quot;title&quot;:&quot;Emerging Properties in Self-Supervised Vision Transformers&quot;,&quot;author&quot;:[{&quot;family&quot;:&quot;Caron&quot;,&quot;given&quot;:&quot;Mathilde&quot;,&quot;parse-names&quot;:false,&quot;dropping-particle&quot;:&quot;&quot;,&quot;non-dropping-particle&quot;:&quot;&quot;},{&quot;family&quot;:&quot;Touvron&quot;,&quot;given&quot;:&quot;Hugo&quot;,&quot;parse-names&quot;:false,&quot;dropping-particle&quot;:&quot;&quot;,&quot;non-dropping-particle&quot;:&quot;&quot;},{&quot;family&quot;:&quot;Misra&quot;,&quot;given&quot;:&quot;Ishan&quot;,&quot;parse-names&quot;:false,&quot;dropping-particle&quot;:&quot;&quot;,&quot;non-dropping-particle&quot;:&quot;&quot;},{&quot;family&quot;:&quot;Jégou&quot;,&quot;given&quot;:&quot;Hervé&quot;,&quot;parse-names&quot;:false,&quot;dropping-particle&quot;:&quot;&quot;,&quot;non-dropping-particle&quot;:&quot;&quot;},{&quot;family&quot;:&quot;Mairal&quot;,&quot;given&quot;:&quot;Julien&quot;,&quot;parse-names&quot;:false,&quot;dropping-particle&quot;:&quot;&quot;,&quot;non-dropping-particle&quot;:&quot;&quot;},{&quot;family&quot;:&quot;Bojanowski&quot;,&quot;given&quot;:&quot;Piotr&quot;,&quot;parse-names&quot;:false,&quot;dropping-particle&quot;:&quot;&quot;,&quot;non-dropping-particle&quot;:&quot;&quot;},{&quot;family&quot;:&quot;Joulin&quot;,&quot;given&quot;:&quot;Armand&quot;,&quot;parse-names&quot;:false,&quot;dropping-particle&quot;:&quot;&quot;,&quot;non-dropping-particle&quot;:&quot;&quot;}],&quot;URL&quot;:&quot;http://arxiv.org/abs/2104.14294&quot;,&quot;issued&quot;:{&quot;date-parts&quot;:[[2021,5,24]]},&quot;abstract&quot;:&quot;In this paper, we question if self-supervised learning provides new properties to Vision Transformer (ViT) that stand out compared to convolutional networks (convnets). Beyond the fact that adapting self-supervised methods to this architecture works particularly well, we make the following observations: first, self-supervised ViT features contain explicit information about the semantic segmentation of an image, which does not emerge as clearly with supervised ViTs, nor with convnets. Second, these features are also excellent k-NN classifiers, reaching 78.3% top-1 on ImageNet with a small ViT. Our study also underlines the importance of momentum encoder, multi-crop training, and the use of small patches with ViTs. We implement our findings into a simple self-supervised method, called DINO, which we interpret as a form of self-distillation with no labels. We show the synergy between DINO and ViTs by achieving 80.1% top-1 on ImageNet in linear evaluation with ViT-Base.&quot;,&quot;container-title-short&quot;:&quot;&quot;},&quot;isTemporary&quot;:false}]},{&quot;citationID&quot;:&quot;MENDELEY_CITATION_ae33074d-8ec6-4af8-bc4a-b7b4a1afd995&quot;,&quot;properties&quot;:{&quot;noteIndex&quot;:0},&quot;isEdited&quot;:false,&quot;manualOverride&quot;:{&quot;isManuallyOverridden&quot;:false,&quot;citeprocText&quot;:&quot;(Oquab et al., 2024)&quot;,&quot;manualOverrideText&quot;:&quot;&quot;},&quot;citationTag&quot;:&quot;MENDELEY_CITATION_v3_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&quot;,&quot;citationItems&quot;:[{&quot;id&quot;:&quot;84bd31f8-34f1-3381-a193-8bded90b36ba&quot;,&quot;itemData&quot;:{&quot;type&quot;:&quot;article-journal&quot;,&quot;id&quot;:&quot;84bd31f8-34f1-3381-a193-8bded90b36ba&quot;,&quot;title&quot;:&quot;DINOv2: Learning Robust Visual Features without Supervision&quot;,&quot;author&quot;:[{&quot;family&quot;:&quot;Oquab&quot;,&quot;given&quot;:&quot;Maxime&quot;,&quot;parse-names&quot;:false,&quot;dropping-particle&quot;:&quot;&quot;,&quot;non-dropping-particle&quot;:&quot;&quot;},{&quot;family&quot;:&quot;Darcet&quot;,&quot;given&quot;:&quot;Timothée&quot;,&quot;parse-names&quot;:false,&quot;dropping-particle&quot;:&quot;&quot;,&quot;non-dropping-particle&quot;:&quot;&quot;},{&quot;family&quot;:&quot;Moutakanni&quot;,&quot;given&quot;:&quot;Théo&quot;,&quot;parse-names&quot;:false,&quot;dropping-particle&quot;:&quot;&quot;,&quot;non-dropping-particle&quot;:&quot;&quot;},{&quot;family&quot;:&quot;Vo&quot;,&quot;given&quot;:&quot;Huy&quot;,&quot;parse-names&quot;:false,&quot;dropping-particle&quot;:&quot;&quot;,&quot;non-dropping-particle&quot;:&quot;&quot;},{&quot;family&quot;:&quot;Szafraniec&quot;,&quot;given&quot;:&quot;Marc&quot;,&quot;parse-names&quot;:false,&quot;dropping-particle&quot;:&quot;&quot;,&quot;non-dropping-particle&quot;:&quot;&quot;},{&quot;family&quot;:&quot;Khalidov&quot;,&quot;given&quot;:&quot;Vasil&quot;,&quot;parse-names&quot;:false,&quot;dropping-particle&quot;:&quot;&quot;,&quot;non-dropping-particle&quot;:&quot;&quot;},{&quot;family&quot;:&quot;Fernandez&quot;,&quot;given&quot;:&quot;Pierre&quot;,&quot;parse-names&quot;:false,&quot;dropping-particle&quot;:&quot;&quot;,&quot;non-dropping-particle&quot;:&quot;&quot;},{&quot;family&quot;:&quot;Haziza&quot;,&quot;given&quot;:&quot;Daniel&quot;,&quot;parse-names&quot;:false,&quot;dropping-particle&quot;:&quot;&quot;,&quot;non-dropping-particle&quot;:&quot;&quot;},{&quot;family&quot;:&quot;Massa&quot;,&quot;given&quot;:&quot;Francisco&quot;,&quot;parse-names&quot;:false,&quot;dropping-particle&quot;:&quot;&quot;,&quot;non-dropping-particle&quot;:&quot;&quot;},{&quot;family&quot;:&quot;El-Nouby&quot;,&quot;given&quot;:&quot;Alaaeldin&quot;,&quot;parse-names&quot;:false,&quot;dropping-particle&quot;:&quot;&quot;,&quot;non-dropping-particle&quot;:&quot;&quot;},{&quot;family&quot;:&quot;Assran&quot;,&quot;given&quot;:&quot;Mahmoud&quot;,&quot;parse-names&quot;:false,&quot;dropping-particle&quot;:&quot;&quot;,&quot;non-dropping-particle&quot;:&quot;&quot;},{&quot;family&quot;:&quot;Ballas&quot;,&quot;given&quot;:&quot;Nicolas&quot;,&quot;parse-names&quot;:false,&quot;dropping-particle&quot;:&quot;&quot;,&quot;non-dropping-particle&quot;:&quot;&quot;},{&quot;family&quot;:&quot;Galuba&quot;,&quot;given&quot;:&quot;Wojciech&quot;,&quot;parse-names&quot;:false,&quot;dropping-particle&quot;:&quot;&quot;,&quot;non-dropping-particle&quot;:&quot;&quot;},{&quot;family&quot;:&quot;Howes&quot;,&quot;given&quot;:&quot;Russell&quot;,&quot;parse-names&quot;:false,&quot;dropping-particle&quot;:&quot;&quot;,&quot;non-dropping-particle&quot;:&quot;&quot;},{&quot;family&quot;:&quot;Huang&quot;,&quot;given&quot;:&quot;Po-Yao&quot;,&quot;parse-names&quot;:false,&quot;dropping-particle&quot;:&quot;&quot;,&quot;non-dropping-particle&quot;:&quot;&quot;},{&quot;family&quot;:&quot;Li&quot;,&quot;given&quot;:&quot;Shang-Wen&quot;,&quot;parse-names&quot;:false,&quot;dropping-particle&quot;:&quot;&quot;,&quot;non-dropping-particle&quot;:&quot;&quot;},{&quot;family&quot;:&quot;Misra&quot;,&quot;given&quot;:&quot;Ishan&quot;,&quot;parse-names&quot;:false,&quot;dropping-particle&quot;:&quot;&quot;,&quot;non-dropping-particle&quot;:&quot;&quot;},{&quot;family&quot;:&quot;Rabbat&quot;,&quot;given&quot;:&quot;Michael&quot;,&quot;parse-names&quot;:false,&quot;dropping-particle&quot;:&quot;&quot;,&quot;non-dropping-particle&quot;:&quot;&quot;},{&quot;family&quot;:&quot;Sharma&quot;,&quot;given&quot;:&quot;Vasu&quot;,&quot;parse-names&quot;:false,&quot;dropping-particle&quot;:&quot;&quot;,&quot;non-dropping-particle&quot;:&quot;&quot;},{&quot;family&quot;:&quot;Synnaeve&quot;,&quot;given&quot;:&quot;Gabriel&quot;,&quot;parse-names&quot;:false,&quot;dropping-particle&quot;:&quot;&quot;,&quot;non-dropping-particle&quot;:&quot;&quot;},{&quot;family&quot;:&quot;Xu&quot;,&quot;given&quot;:&quot;Hu&quot;,&quot;parse-names&quot;:false,&quot;dropping-particle&quot;:&quot;&quot;,&quot;non-dropping-particle&quot;:&quot;&quot;},{&quot;family&quot;:&quot;Jegou&quot;,&quot;given&quot;:&quot;Hervé&quot;,&quot;parse-names&quot;:false,&quot;dropping-particle&quot;:&quot;&quot;,&quot;non-dropping-particle&quot;:&quot;&quot;},{&quot;family&quot;:&quot;Mairal&quot;,&quot;given&quot;:&quot;Julien&quot;,&quot;parse-names&quot;:false,&quot;dropping-particle&quot;:&quot;&quot;,&quot;non-dropping-particle&quot;:&quot;&quot;},{&quot;family&quot;:&quot;Labatut&quot;,&quot;given&quot;:&quot;Patrick&quot;,&quot;parse-names&quot;:false,&quot;dropping-particle&quot;:&quot;&quot;,&quot;non-dropping-particle&quot;:&quot;&quot;},{&quot;family&quot;:&quot;Joulin&quot;,&quot;given&quot;:&quot;Armand&quot;,&quot;parse-names&quot;:false,&quot;dropping-particle&quot;:&quot;&quot;,&quot;non-dropping-particle&quot;:&quot;&quot;},{&quot;family&quot;:&quot;Bojanowski&quot;,&quot;given&quot;:&quot;Piotr&quot;,&quot;parse-names&quot;:false,&quot;dropping-particle&quot;:&quot;&quot;,&quot;non-dropping-particle&quot;:&quot;&quot;}],&quot;URL&quot;:&quot;http://arxiv.org/abs/2304.07193&quot;,&quot;issued&quot;:{&quot;date-parts&quot;:[[2024,2,2]]},&quot;abstract&quot;:&quot;The recent breakthroughs in natural language processing for model pretraining on large quantities of data have opened the way for similar foundation models in computer vision. These models could greatly simplify the use of images in any system by producing all-purpose visual features, i.e., features that work across image distributions and tasks without finetuning. This work shows that existing pretraining methods, especially self-supervised methods, can produce such features if trained on enough curated data from diverse sources. We revisit existing approaches and combine different techniques to scale our pretraining in terms of data and model size. Most of the technical contributions aim at accelerating and stabilizing the training at scale. In terms of data, we propose an automatic pipeline to build a dedicated, diverse, and curated image dataset instead of uncurated data, as typically done in the self-supervised literature. In terms of models, we train a ViT model (Dosovitskiy et al., 2020) with 1B parameters and distill it into a series of smaller models that surpass the best available all-purpose features, OpenCLIP (Ilharco et al., 2021) on most of the benchmarks at image and pixel levels.&quot;,&quot;container-title-short&quot;:&quot;&quot;},&quot;isTemporary&quot;:false}]},{&quot;citationID&quot;:&quot;MENDELEY_CITATION_c2f862fe-81b0-4171-b648-6eb05db0446d&quot;,&quot;properties&quot;:{&quot;noteIndex&quot;:0},&quot;isEdited&quot;:false,&quot;manualOverride&quot;:{&quot;isManuallyOverridden&quot;:false,&quot;citeprocText&quot;:&quot;(Dosovitskiy et al., 2021; Elharrouss et al., 2025)&quot;,&quot;manualOverrideText&quot;:&quot;&quot;},&quot;citationTag&quot;:&quot;MENDELEY_CITATION_v3_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&quot;,&quot;citationItems&quot;:[{&quot;id&quot;:&quot;9bc4a6fc-a25a-3552-a7e6-c8802f0013ab&quot;,&quot;itemData&quot;:{&quot;type&quot;:&quot;article-journal&quot;,&quot;id&quot;:&quot;9bc4a6fc-a25a-3552-a7e6-c8802f0013ab&quot;,&quot;title&quot;:&quot;An Image is Worth 16x16 Words: Transformers for Image Recognition at Scale&quot;,&quot;author&quot;:[{&quot;family&quot;:&quot;Dosovitskiy&quot;,&quot;given&quot;:&quot;Alexey&quot;,&quot;parse-names&quot;:false,&quot;dropping-particle&quot;:&quot;&quot;,&quot;non-dropping-particle&quot;:&quot;&quot;},{&quot;family&quot;:&quot;Beyer&quot;,&quot;given&quot;:&quot;Lucas&quot;,&quot;parse-names&quot;:false,&quot;dropping-particle&quot;:&quot;&quot;,&quot;non-dropping-particle&quot;:&quot;&quot;},{&quot;family&quot;:&quot;Kolesnikov&quot;,&quot;given&quot;:&quot;Alexander&quot;,&quot;parse-names&quot;:false,&quot;dropping-particle&quot;:&quot;&quot;,&quot;non-dropping-particle&quot;:&quot;&quot;},{&quot;family&quot;:&quot;Weissenborn&quot;,&quot;given&quot;:&quot;Dirk&quot;,&quot;parse-names&quot;:false,&quot;dropping-particle&quot;:&quot;&quot;,&quot;non-dropping-particle&quot;:&quot;&quot;},{&quot;family&quot;:&quot;Zhai&quot;,&quot;given&quot;:&quot;Xiaohua&quot;,&quot;parse-names&quot;:false,&quot;dropping-particle&quot;:&quot;&quot;,&quot;non-dropping-particle&quot;:&quot;&quot;},{&quot;family&quot;:&quot;Unterthiner&quot;,&quot;given&quot;:&quot;Thomas&quot;,&quot;parse-names&quot;:false,&quot;dropping-particle&quot;:&quot;&quot;,&quot;non-dropping-particle&quot;:&quot;&quot;},{&quot;family&quot;:&quot;Dehghani&quot;,&quot;given&quot;:&quot;Mostafa&quot;,&quot;parse-names&quot;:false,&quot;dropping-particle&quot;:&quot;&quot;,&quot;non-dropping-particle&quot;:&quot;&quot;},{&quot;family&quot;:&quot;Minderer&quot;,&quot;given&quot;:&quot;Matthias&quot;,&quot;parse-names&quot;:false,&quot;dropping-particle&quot;:&quot;&quot;,&quot;non-dropping-particle&quot;:&quot;&quot;},{&quot;family&quot;:&quot;Heigold&quot;,&quot;given&quot;:&quot;Georg&quot;,&quot;parse-names&quot;:false,&quot;dropping-particle&quot;:&quot;&quot;,&quot;non-dropping-particle&quot;:&quot;&quot;},{&quot;family&quot;:&quot;Gelly&quot;,&quot;given&quot;:&quot;Sylvain&quot;,&quot;parse-names&quot;:false,&quot;dropping-particle&quot;:&quot;&quot;,&quot;non-dropping-particle&quot;:&quot;&quot;},{&quot;family&quot;:&quot;Uszkoreit&quot;,&quot;given&quot;:&quot;Jakob&quot;,&quot;parse-names&quot;:false,&quot;dropping-particle&quot;:&quot;&quot;,&quot;non-dropping-particle&quot;:&quot;&quot;},{&quot;family&quot;:&quot;Houlsby&quot;,&quot;given&quot;:&quot;Neil&quot;,&quot;parse-names&quot;:false,&quot;dropping-particle&quot;:&quot;&quot;,&quot;non-dropping-particle&quot;:&quot;&quot;}],&quot;URL&quot;:&quot;http://arxiv.org/abs/2010.11929&quot;,&quot;issued&quot;:{&quot;date-parts&quot;:[[2021,6,3]]},&quot;abstract&quot;:&quo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quot;,&quot;container-title-short&quot;:&quot;&quot;},&quot;isTemporary&quot;:false},{&quot;id&quot;:&quot;e10941f9-ad9d-329d-be7a-5239707ec673&quot;,&quot;itemData&quot;:{&quot;type&quot;:&quot;article-journal&quot;,&quot;id&quot;:&quot;e10941f9-ad9d-329d-be7a-5239707ec673&quot;,&quot;title&quot;:&quot;ViTs as backbones: Leveraging vision transformers for feature extraction&quot;,&quot;author&quot;:[{&quot;family&quot;:&quot;Elharrouss&quot;,&quot;given&quot;:&quot;Omar&quot;,&quot;parse-names&quot;:false,&quot;dropping-particle&quot;:&quot;&quot;,&quot;non-dropping-particle&quot;:&quot;&quot;},{&quot;family&quot;:&quot;Himeur&quot;,&quot;given&quot;:&quot;Yassine&quot;,&quot;parse-names&quot;:false,&quot;dropping-particle&quot;:&quot;&quot;,&quot;non-dropping-particle&quot;:&quot;&quot;},{&quot;family&quot;:&quot;Mahmood&quot;,&quot;given&quot;:&quot;Yasir&quot;,&quot;parse-names&quot;:false,&quot;dropping-particle&quot;:&quot;&quot;,&quot;non-dropping-particle&quot;:&quot;&quot;},{&quot;family&quot;:&quot;Alrabaee&quot;,&quot;given&quot;:&quot;Saed&quot;,&quot;parse-names&quot;:false,&quot;dropping-particle&quot;:&quot;&quot;,&quot;non-dropping-particle&quot;:&quot;&quot;},{&quot;family&quot;:&quot;Ouamane&quot;,&quot;given&quot;:&quot;Abdelmalik&quot;,&quot;parse-names&quot;:false,&quot;dropping-particle&quot;:&quot;&quot;,&quot;non-dropping-particle&quot;:&quot;&quot;},{&quot;family&quot;:&quot;Bensaali&quot;,&quot;given&quot;:&quot;Faycal&quot;,&quot;parse-names&quot;:false,&quot;dropping-particle&quot;:&quot;&quot;,&quot;non-dropping-particle&quot;:&quot;&quot;},{&quot;family&quot;:&quot;Bechqito&quot;,&quot;given&quot;:&quot;Yassine&quot;,&quot;parse-names&quot;:false,&quot;dropping-particle&quot;:&quot;&quot;,&quot;non-dropping-particle&quot;:&quot;&quot;},{&quot;family&quot;:&quot;Chouchane&quot;,&quot;given&quot;:&quot;Ammar&quot;,&quot;parse-names&quot;:false,&quot;dropping-particle&quot;:&quot;&quot;,&quot;non-dropping-particle&quot;:&quot;&quot;}],&quot;container-title&quot;:&quot;Information Fusion&quot;,&quot;DOI&quot;:&quot;10.1016/j.inffus.2025.102951&quot;,&quot;ISSN&quot;:&quot;18726305&quot;,&quot;issued&quot;:{&quot;date-parts&quot;:[[2025,6,1]]},&quot;abstract&quot;:&quot;The emergence of Vision Transformers (ViTs) has marked a significant shift in the field of computer vision, presenting new methodologies that challenge traditional convolutional neural networks (CNNs). This review offers a thorough exploration of ViTs, unpacking their foundational principles, including the self-attention mechanism and multi-head attention, while examining their diverse applications. We delve into the core mechanics of ViTs, such as image patching, positional encoding, and the datasets that underpin their training. By categorizing and comparing ViTs, CNNs, and hybrid models, we shed light on their respective strengths and limitations, offering a nuanced perspective on their roles in advancing computer vision. A critical evaluation of notable ViT architectures—including DeiT, DeepViT, and Swin-Transformer—highlights their efficacy in feature extraction and domain-specific tasks. The review extends its scope to illustrate the versatility of ViTs in applications like image classification, medical imaging, object detection, and visual question answering, supported by case studies on benchmark datasets such as ImageNet and COCO. While ViTs demonstrate remarkable potential, they are not without challenges, including high computational demands, extensive data requirements, and generalization difficulties. To address these limitations, we propose future research directions aimed at improving scalability, efficiency, and adaptability, especially in resource-constrained settings. By providing a comprehensive overview and actionable insights, this review serves as an essential guide for researchers and practitioners navigating the evolving field of vision-based deep learning.&quot;,&quot;publisher&quot;:&quot;Elsevier B.V.&quot;,&quot;volume&quot;:&quot;118&quot;,&quot;container-title-short&quot;:&quot;&quot;},&quot;isTemporary&quot;:false}]},{&quot;citationID&quot;:&quot;MENDELEY_CITATION_7529a785-dae2-4b58-ba3a-98a77ccb23d7&quot;,&quot;properties&quot;:{&quot;noteIndex&quot;:0},&quot;isEdited&quot;:false,&quot;manualOverride&quot;:{&quot;isManuallyOverridden&quot;:false,&quot;citeprocText&quot;:&quot;(Ligarreto et al., 2023; Ligarreto-Moreno et al., 2022; Montero et al., 2021)&quot;,&quot;manualOverrideText&quot;:&quot;&quot;},&quot;citationTag&quot;:&quot;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&quot;,&quot;citationItems&quot;:[{&quot;id&quot;:&quot;54114c63-36c1-399d-89b0-310df6c479ad&quot;,&quot;itemData&quot;:{&quot;type&quot;:&quot;article-journal&quot;,&quot;id&quot;:&quot;54114c63-36c1-399d-89b0-310df6c479ad&quot;,&quot;title&quot;:&quot;Seeking long-lasting resistance to black node disease in common beans: Development of interspecific populations&quot;,&quot;author&quot;:[{&quot;family&quot;:&quot;Ligarreto-Moreno&quot;,&quot;given&quot;:&quot;Gustavo Adolfo&quot;,&quot;parse-names&quot;:false,&quot;dropping-particle&quot;:&quot;&quot;,&quot;non-dropping-particle&quot;:&quot;&quot;},{&quot;family&quot;:&quot;Garzón-Gutiérrez&quot;,&quot;given&quot;:&quot;Luz Nayibe&quot;,&quot;parse-names&quot;:false,&quot;dropping-particle&quot;:&quot;&quot;,&quot;non-dropping-particle&quot;:&quot;&quot;},{&quot;family&quot;:&quot;Pimentel-Ladino&quot;,&quot;given&quot;:&quot;Christian Camilo&quot;,&quot;parse-names&quot;:false,&quot;dropping-particle&quot;:&quot;&quot;,&quot;non-dropping-particle&quot;:&quot;&quot;}],&quot;container-title&quot;:&quot;Revista Colombiana de Ciencias Horticolas&quot;,&quot;DOI&quot;:&quot;10.17584/rcch.2022v16i2.14402&quot;,&quot;ISSN&quot;:&quot;24223719&quot;,&quot;issued&quot;:{&quot;date-parts&quot;:[[2022,5,1]]},&quot;abstract&quot;:&quot;There are no known common bean materials that are resistant to the black node disease (Boeremia noackiana [Allesch.] Aveskamp, Gruyter &amp; Verkley). However, some studies have reported common bean genotypes that exhibit an intermediate reaction to this disease, but these materials lack stability in this trait. The secondary gene pool for beans (Phaseolus polyanthus Grenm.) has been screened since 1995 for this resistance. This population shows a varied response to this disease but lacks the characteristics of commercial grains. The study was carried out during 2017-2018 in Bogota under greenhouse conditions with interspecific crosses of commercial bean varieties (Phaseolus vulgaris L.) in Colombia and resistant genotypes from the ASC population of P. polyanthus, CIAT origin. To carry out the crosses, the hybridization technique with emasculation was followed, both in direct and reciprocal crosses. Low-efficiency viability in interspecific crosses from cytoplasmic genetic compatibility problems has been reported in different studies. However, in this study, the efficiency of the percentage of viable interspecific crosses increased significantly in the F1 populations and backcrosses, reaching 67%. Interspecific populations of Bacata × ASC 160 and Bacata × ASC 162 were formed with the seeds, which constituted the starting point for a breeding program for resistance to the black node disease in common beans using susceptible commercial cultivars.&quot;,&quot;publisher&quot;:&quot;Universidad Pedagogica y Tecnologica de Colombia&quot;,&quot;issue&quot;:&quot;2&quot;,&quot;volume&quot;:&quot;16&quot;,&quot;container-title-short&quot;:&quot;&quot;},&quot;isTemporary&quot;:false},{&quot;id&quot;:&quot;beae37f6-3be7-3ec3-9d38-d16e1d70f63f&quot;,&quot;itemData&quot;:{&quot;type&quot;:&quot;article-journal&quot;,&quot;id&quot;:&quot;beae37f6-3be7-3ec3-9d38-d16e1d70f63f&quot;,&quot;title&quot;:&quot;Differential responses of Phaseolus spp. against Black node disease (Boeremia noackiana)&quot;,&quot;author&quot;:[{&quot;family&quot;:&quot;Ligarreto&quot;,&quot;given&quot;:&quot;Gustavo&quot;,&quot;parse-names&quot;:false,&quot;dropping-particle&quot;:&quot;&quot;,&quot;non-dropping-particle&quot;:&quot;&quot;},{&quot;family&quot;:&quot;Garzón Gutiérrez&quot;,&quot;given&quot;:&quot;Luz Nayibe&quot;,&quot;parse-names&quot;:false,&quot;dropping-particle&quot;:&quot;&quot;,&quot;non-dropping-particle&quot;:&quot;&quot;},{&quot;family&quot;:&quot;Pimentel Ladino&quot;,&quot;given&quot;:&quot;Christian Camilo&quot;,&quot;parse-names&quot;:false,&quot;dropping-particle&quot;:&quot;&quot;,&quot;non-dropping-particle&quot;:&quot;&quot;}],&quot;container-title&quot;:&quot;Bragantia&quot;,&quot;DOI&quot;:&quot;10.1590/1678-4499.20220225&quot;,&quot;ISSN&quot;:&quot;16784499&quot;,&quot;issued&quot;:{&quot;date-parts&quot;:[[2023]]},&quot;abstract&quot;:&quot;Black node disease is one of the most limiting biotic stresses affecting bean production in the Andean countries. The objective of the study was to evaluate the degree of resistance to Boeremia noackiana against genotypes of Phaseolus vulgaris, Phaseolus polyanthus, and their interspecific crosses using two disease evaluation methods (pathogenicity test in the greenhouse and in vitro) to contribute the generation knowledge towards the use of durable resistance. Black node disease severity was assessed using a descriptive scale and the leaf detached method under greenhouse and in-vitro conditions. The results of the study confirmed the isolate Ascochyta ASC 001 pathogenicity, allowing the different genotypes to be discriminated. A contrasting resistance response was confirmed for the two methodologies used to estimate severity. Accession G35575 (P. polyanthus) was the most resistant whereas NCB 226 (P. vulgaris) was the most susceptible. Regional cultivars Simijaca and Cabrera, together with Cargamanto Blanco and Bacata, showed fluctuations in their reaction to the disease from intermediate to susceptible. Resistance was confirmed in the interspecific crosses of the ASC series, which can be an alternative in breeding programs for durable resistance in common beans. The percent leaf area affected was identified as a variable that can be easily assessed, and the processing and analysis of digital images in vitro avoided the use of destructive sampling. This technique is a fast, useful, and economical tool for this type of studies, as it provides the possibility of accelerating the selection of genotypes with resistance.&quot;,&quot;publisher&quot;:&quot;Agronomic Institute of Campinas&quot;,&quot;volume&quot;:&quot;82&quot;,&quot;container-title-short&quot;:&quot;&quot;},&quot;isTemporary&quot;:false},{&quot;id&quot;:&quot;93314943-0c5a-3436-9406-538783557024&quot;,&quot;itemData&quot;:{&quot;type&quot;:&quot;article-journal&quot;,&quot;id&quot;:&quot;93314943-0c5a-3436-9406-538783557024&quot;,&quot;title&quot;:&quot;Diagrammatic scales for the estimation of black node disease severity in common bean&quot;,&quot;author&quot;:[{&quot;family&quot;:&quot;Montero&quot;,&quot;given&quot;:&quot;Yuranis Miranda&quot;,&quot;parse-names&quot;:false,&quot;dropping-particle&quot;:&quot;&quot;,&quot;non-dropping-particle&quot;:&quot;&quot;},{&quot;family&quot;:&quot;Rivera&quot;,&quot;given&quot;:&quot;Linda Rincón&quot;,&quot;parse-names&quot;:false,&quot;dropping-particle&quot;:&quot;&quot;,&quot;non-dropping-particle&quot;:&quot;&quot;},{&quot;family&quot;:&quot;Gutiérrez&quot;,&quot;given&quot;:&quot;Luz Nayibe Garzón&quot;,&quot;parse-names&quot;:false,&quot;dropping-particle&quot;:&quot;&quot;,&quot;non-dropping-particle&quot;:&quot;&quot;}],&quot;container-title&quot;:&quot;Ciencia Rural&quot;,&quot;DOI&quot;:&quot;10.1590/0103-8478cr20200347&quot;,&quot;ISSN&quot;:&quot;16784596&quot;,&quot;issued&quot;:{&quot;date-parts&quot;:[[2021]]},&quot;page&quot;:&quot;1-5&quot;,&quot;abstract&quot;:&quot;The objective of this study was to design two diagrammatic scales for the evaluation of black node disease (Stagonosporopsis hortensis and Boeremia spp.) in common bean (Phaseolus vulgaris L.). The developed scales corresponded to logarithmic intervals (SADL) of seven levels and equal intervals (SADE) of nine levels. These scales were compared to the scale developed by the International Center for Tropical Agriculture (CIAT), which corresponds to a descriptive scale (NoSAD). In the scale validation the accuracy, precision, and concordance of repeatability were determined using Lin’s concordance correlation coefficient, whereas inter-rater reproducibility was determined by the overall concordance correlation coefficient (OCCC). It was observed that with the use of the proposed scales, reproducibility and repeatability were significantly improved for inexperienced raters, and reproducibility was improved in the case of experienced raters. Thus, the designed standard area diagrams with equal and logarithmic intervals are a useful tool for estimating severity under field and experimental conditions as part of the study of this patho-system.&quot;,&quot;publisher&quot;:&quot;Universidade Federal de Santa Maria&quot;,&quot;issue&quot;:&quot;3&quot;,&quot;volume&quot;:&quot;51&quot;,&quot;container-title-short&quot;:&quot;&quot;},&quot;isTemporary&quot;:false}]},{&quot;citationID&quot;:&quot;MENDELEY_CITATION_af4d0e37-e128-46d7-a70b-fec465835964&quot;,&quot;properties&quot;:{&quot;noteIndex&quot;:0},&quot;isEdited&quot;:false,&quot;manualOverride&quot;:{&quot;isManuallyOverridden&quot;:false,&quot;citeprocText&quot;:&quot;(Meier, 2001)&quot;,&quot;manualOverrideText&quot;:&quot;&quot;},&quot;citationTag&quot;:&quot;MENDELEY_CITATION_v3_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&quot;,&quot;citationItems&quot;:[{&quot;id&quot;:&quot;8600ca55-6449-3456-8580-7dcecff671fa&quot;,&quot;itemData&quot;:{&quot;type&quot;:&quot;article-journal&quot;,&quot;id&quot;:&quot;8600ca55-6449-3456-8580-7dcecff671fa&quot;,&quot;title&quot;:&quot;Growth stages of mono-and dicotyledonous plants BBCH Monograph Federal Biological Research Centre for Agriculture and Forestry&quot;,&quot;author&quot;:[{&quot;family&quot;:&quot;Meier&quot;,&quot;given&quot;:&quot;Uwe&quot;,&quot;parse-names&quot;:false,&quot;dropping-particle&quot;:&quot;&quot;,&quot;non-dropping-particle&quot;:&quot;&quot;}],&quot;issued&quot;:{&quot;date-parts&quot;:[[2001]]},&quot;container-title-short&quot;:&quot;&quot;},&quot;isTemporary&quot;:false}]},{&quot;citationID&quot;:&quot;MENDELEY_CITATION_d41ac8a0-e3a8-4ea2-a879-b697695548f6&quot;,&quot;properties&quot;:{&quot;noteIndex&quot;:0},&quot;isEdited&quot;:false,&quot;manualOverride&quot;:{&quot;isManuallyOverridden&quot;:false,&quot;citeprocText&quot;:&quot;(Buda et al., 2018)&quot;,&quot;manualOverrideText&quot;:&quot;&quot;},&quot;citationTag&quot;:&quot;MENDELEY_CITATION_v3_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&quot;,&quot;citationItems&quot;:[{&quot;id&quot;:&quot;169e31b8-ce08-360c-8eda-42b909c90dd4&quot;,&quot;itemData&quot;:{&quot;type&quot;:&quot;article-journal&quot;,&quot;id&quot;:&quot;169e31b8-ce08-360c-8eda-42b909c90dd4&quot;,&quot;title&quot;:&quot;A systematic study of the class imbalance problem in convolutional neural networks&quot;,&quot;author&quot;:[{&quot;family&quot;:&quot;Buda&quot;,&quot;given&quot;:&quot;Mateusz&quot;,&quot;parse-names&quot;:false,&quot;dropping-particle&quot;:&quot;&quot;,&quot;non-dropping-particle&quot;:&quot;&quot;},{&quot;family&quot;:&quot;Maki&quot;,&quot;given&quot;:&quot;Atsuto&quot;,&quot;parse-names&quot;:false,&quot;dropping-particle&quot;:&quot;&quot;,&quot;non-dropping-particle&quot;:&quot;&quot;},{&quot;family&quot;:&quot;Mazurowski&quot;,&quot;given&quot;:&quot;Maciej A.&quot;,&quot;parse-names&quot;:false,&quot;dropping-particle&quot;:&quot;&quot;,&quot;non-dropping-particle&quot;:&quot;&quot;}],&quot;DOI&quot;:&quot;10.1016/j.neunet.2018.07.011&quot;,&quot;URL&quot;:&quot;http://arxiv.org/abs/1710.05381&quot;,&quot;issued&quot;:{&quot;date-parts&quot;:[[2018,10,13]]},&quot;abstract&quot;:&quot;In this study, we systematically investigate the impact of class imbalance on classification performance of convolutional neural networks (CNNs) and compare frequently used methods to address the issue. Class imbalance is a common problem that has been comprehensively studied in classical machine learning, yet very limited systematic research is available in the context of deep learning. In our study, we use three benchmark datasets of increasing complexity, MNIST, CIFAR-10 and ImageNet, to investigate the effects of imbalance on classification and perform an extensive comparison of several methods to address the issue: oversampling, undersampling, two-phase training, and thresholding that compensates for prior class probabilities. Our main evaluation metric is area under the receiver operating characteristic curve (ROC AUC) adjusted to multi-class tasks since overall accuracy metric is associated with notable difficulties in the context of imbalanced data. Based on results from our experiments we conclude that (i) the effect of class imbalance on classification performance is detrimental; (ii) the method of addressing class imbalance that emerged as dominant in almost all analyzed scenarios was oversampling; (iii) oversampling should be applied to the level that completely eliminates the imbalance, whereas the optimal undersampling ratio depends on the extent of imbalance; (iv) as opposed to some classical machine learning models, oversampling does not cause overfitting of CNNs; (v) thresholding should be applied to compensate for prior class probabilities when overall number of properly classified cases is of interest.&quot;,&quot;container-title-short&quot;:&quot;&quot;},&quot;isTemporary&quot;:false}]},{&quot;citationID&quot;:&quot;MENDELEY_CITATION_c47bd557-6909-4d00-b7a5-5e305e97c00d&quot;,&quot;properties&quot;:{&quot;noteIndex&quot;:0},&quot;isEdited&quot;:false,&quot;manualOverride&quot;:{&quot;isManuallyOverridden&quot;:false,&quot;citeprocText&quot;:&quot;(Ubbens et al., 2020)&quot;,&quot;manualOverrideText&quot;:&quot;&quot;},&quot;citationTag&quot;:&quot;MENDELEY_CITATION_v3_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&quot;,&quot;citationItems&quot;:[{&quot;id&quot;:&quot;f0b529e5-59b4-3377-a166-33e6947bc2c6&quot;,&quot;itemData&quot;:{&quot;type&quot;:&quot;article-journal&quot;,&quot;id&quot;:&quot;f0b529e5-59b4-3377-a166-33e6947bc2c6&quot;,&quot;title&quot;:&quot;Latent space phenotyping: Automatic image-based phenotyping for treatment studies&quot;,&quot;author&quot;:[{&quot;family&quot;:&quot;Ubbens&quot;,&quot;given&quot;:&quot;Jordan&quot;,&quot;parse-names&quot;:false,&quot;dropping-particle&quot;:&quot;&quot;,&quot;non-dropping-particle&quot;:&quot;&quot;},{&quot;family&quot;:&quot;Cieslak&quot;,&quot;given&quot;:&quot;Mikolaj&quot;,&quot;parse-names&quot;:false,&quot;dropping-particle&quot;:&quot;&quot;,&quot;non-dropping-particle&quot;:&quot;&quot;},{&quot;family&quot;:&quot;Prusinkiewicz&quot;,&quot;given&quot;:&quot;Przemyslaw&quot;,&quot;parse-names&quot;:false,&quot;dropping-particle&quot;:&quot;&quot;,&quot;non-dropping-particle&quot;:&quot;&quot;},{&quot;family&quot;:&quot;Parkin&quot;,&quot;given&quot;:&quot;Isobel&quot;,&quot;parse-names&quot;:false,&quot;dropping-particle&quot;:&quot;&quot;,&quot;non-dropping-particle&quot;:&quot;&quot;},{&quot;family&quot;:&quot;Ebersbach&quot;,&quot;given&quot;:&quot;Jana&quot;,&quot;parse-names&quot;:false,&quot;dropping-particle&quot;:&quot;&quot;,&quot;non-dropping-particle&quot;:&quot;&quot;},{&quot;family&quot;:&quot;Stavness&quot;,&quot;given&quot;:&quot;Ian&quot;,&quot;parse-names&quot;:false,&quot;dropping-particle&quot;:&quot;&quot;,&quot;non-dropping-particle&quot;:&quot;&quot;}],&quot;container-title&quot;:&quot;Plant Phenomics&quot;,&quot;DOI&quot;:&quot;10.34133/2020/5801869&quot;,&quot;ISSN&quot;:&quot;26436515&quot;,&quot;issued&quot;:{&quot;date-parts&quot;:[[2020]]},&quot;abstract&quot;:&quot;Association mapping studies have enabled researchers to identify candidate loci for many important environmental tolerance factors, including agronomically relevant tolerance traits in plants. However, traditional genome-by-environment studies such as these require a phenotyping pipeline which is capable of accurately measuring stress responses, typically in an automated high-throughput context using image processing. In this work, we present Latent Space Phenotyping (LSP), a novel phenotyping method which is able to automatically detect and quantify response-to-treatment directly from images. We demonstrate example applications using data from an interspecific cross of the model C4 grass Setaria, a diversity panel of sorghum (S. bicolor), and the founder panel for a nested association mapping population of canola (Brassica napus L.). Using two synthetically generated image datasets, we then show that LSP is able to successfully recover the simulated QTL in both simple and complex synthetic imagery. We propose LSP as an alternative to traditional image analysis methods for phenotyping, enabling the phenotyping of arbitrary and potentially complex response traits without the need for engineering-complicated image-processing pipelines.&quot;,&quot;publisher&quot;:&quot;American Association for the Advancement of Science&quot;,&quot;volume&quot;:&quot;2020&quot;,&quot;container-title-short&quot;:&quot;&quot;},&quot;isTemporary&quot;:false}]},{&quot;citationID&quot;:&quot;MENDELEY_CITATION_cd2242dd-8c1c-4ece-91f5-a422ef8aa187&quot;,&quot;properties&quot;:{&quot;noteIndex&quot;:0},&quot;isEdited&quot;:false,&quot;manualOverride&quot;:{&quot;isManuallyOverridden&quot;:false,&quot;citeprocText&quot;:&quot;(Oquab et al., 2024)&quot;,&quot;manualOverrideText&quot;:&quot;&quot;},&quot;citationTag&quot;:&quot;MENDELEY_CITATION_v3_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&quot;,&quot;citationItems&quot;:[{&quot;id&quot;:&quot;84bd31f8-34f1-3381-a193-8bded90b36ba&quot;,&quot;itemData&quot;:{&quot;type&quot;:&quot;article-journal&quot;,&quot;id&quot;:&quot;84bd31f8-34f1-3381-a193-8bded90b36ba&quot;,&quot;title&quot;:&quot;DINOv2: Learning Robust Visual Features without Supervision&quot;,&quot;author&quot;:[{&quot;family&quot;:&quot;Oquab&quot;,&quot;given&quot;:&quot;Maxime&quot;,&quot;parse-names&quot;:false,&quot;dropping-particle&quot;:&quot;&quot;,&quot;non-dropping-particle&quot;:&quot;&quot;},{&quot;family&quot;:&quot;Darcet&quot;,&quot;given&quot;:&quot;Timothée&quot;,&quot;parse-names&quot;:false,&quot;dropping-particle&quot;:&quot;&quot;,&quot;non-dropping-particle&quot;:&quot;&quot;},{&quot;family&quot;:&quot;Moutakanni&quot;,&quot;given&quot;:&quot;Théo&quot;,&quot;parse-names&quot;:false,&quot;dropping-particle&quot;:&quot;&quot;,&quot;non-dropping-particle&quot;:&quot;&quot;},{&quot;family&quot;:&quot;Vo&quot;,&quot;given&quot;:&quot;Huy&quot;,&quot;parse-names&quot;:false,&quot;dropping-particle&quot;:&quot;&quot;,&quot;non-dropping-particle&quot;:&quot;&quot;},{&quot;family&quot;:&quot;Szafraniec&quot;,&quot;given&quot;:&quot;Marc&quot;,&quot;parse-names&quot;:false,&quot;dropping-particle&quot;:&quot;&quot;,&quot;non-dropping-particle&quot;:&quot;&quot;},{&quot;family&quot;:&quot;Khalidov&quot;,&quot;given&quot;:&quot;Vasil&quot;,&quot;parse-names&quot;:false,&quot;dropping-particle&quot;:&quot;&quot;,&quot;non-dropping-particle&quot;:&quot;&quot;},{&quot;family&quot;:&quot;Fernandez&quot;,&quot;given&quot;:&quot;Pierre&quot;,&quot;parse-names&quot;:false,&quot;dropping-particle&quot;:&quot;&quot;,&quot;non-dropping-particle&quot;:&quot;&quot;},{&quot;family&quot;:&quot;Haziza&quot;,&quot;given&quot;:&quot;Daniel&quot;,&quot;parse-names&quot;:false,&quot;dropping-particle&quot;:&quot;&quot;,&quot;non-dropping-particle&quot;:&quot;&quot;},{&quot;family&quot;:&quot;Massa&quot;,&quot;given&quot;:&quot;Francisco&quot;,&quot;parse-names&quot;:false,&quot;dropping-particle&quot;:&quot;&quot;,&quot;non-dropping-particle&quot;:&quot;&quot;},{&quot;family&quot;:&quot;El-Nouby&quot;,&quot;given&quot;:&quot;Alaaeldin&quot;,&quot;parse-names&quot;:false,&quot;dropping-particle&quot;:&quot;&quot;,&quot;non-dropping-particle&quot;:&quot;&quot;},{&quot;family&quot;:&quot;Assran&quot;,&quot;given&quot;:&quot;Mahmoud&quot;,&quot;parse-names&quot;:false,&quot;dropping-particle&quot;:&quot;&quot;,&quot;non-dropping-particle&quot;:&quot;&quot;},{&quot;family&quot;:&quot;Ballas&quot;,&quot;given&quot;:&quot;Nicolas&quot;,&quot;parse-names&quot;:false,&quot;dropping-particle&quot;:&quot;&quot;,&quot;non-dropping-particle&quot;:&quot;&quot;},{&quot;family&quot;:&quot;Galuba&quot;,&quot;given&quot;:&quot;Wojciech&quot;,&quot;parse-names&quot;:false,&quot;dropping-particle&quot;:&quot;&quot;,&quot;non-dropping-particle&quot;:&quot;&quot;},{&quot;family&quot;:&quot;Howes&quot;,&quot;given&quot;:&quot;Russell&quot;,&quot;parse-names&quot;:false,&quot;dropping-particle&quot;:&quot;&quot;,&quot;non-dropping-particle&quot;:&quot;&quot;},{&quot;family&quot;:&quot;Huang&quot;,&quot;given&quot;:&quot;Po-Yao&quot;,&quot;parse-names&quot;:false,&quot;dropping-particle&quot;:&quot;&quot;,&quot;non-dropping-particle&quot;:&quot;&quot;},{&quot;family&quot;:&quot;Li&quot;,&quot;given&quot;:&quot;Shang-Wen&quot;,&quot;parse-names&quot;:false,&quot;dropping-particle&quot;:&quot;&quot;,&quot;non-dropping-particle&quot;:&quot;&quot;},{&quot;family&quot;:&quot;Misra&quot;,&quot;given&quot;:&quot;Ishan&quot;,&quot;parse-names&quot;:false,&quot;dropping-particle&quot;:&quot;&quot;,&quot;non-dropping-particle&quot;:&quot;&quot;},{&quot;family&quot;:&quot;Rabbat&quot;,&quot;given&quot;:&quot;Michael&quot;,&quot;parse-names&quot;:false,&quot;dropping-particle&quot;:&quot;&quot;,&quot;non-dropping-particle&quot;:&quot;&quot;},{&quot;family&quot;:&quot;Sharma&quot;,&quot;given&quot;:&quot;Vasu&quot;,&quot;parse-names&quot;:false,&quot;dropping-particle&quot;:&quot;&quot;,&quot;non-dropping-particle&quot;:&quot;&quot;},{&quot;family&quot;:&quot;Synnaeve&quot;,&quot;given&quot;:&quot;Gabriel&quot;,&quot;parse-names&quot;:false,&quot;dropping-particle&quot;:&quot;&quot;,&quot;non-dropping-particle&quot;:&quot;&quot;},{&quot;family&quot;:&quot;Xu&quot;,&quot;given&quot;:&quot;Hu&quot;,&quot;parse-names&quot;:false,&quot;dropping-particle&quot;:&quot;&quot;,&quot;non-dropping-particle&quot;:&quot;&quot;},{&quot;family&quot;:&quot;Jegou&quot;,&quot;given&quot;:&quot;Hervé&quot;,&quot;parse-names&quot;:false,&quot;dropping-particle&quot;:&quot;&quot;,&quot;non-dropping-particle&quot;:&quot;&quot;},{&quot;family&quot;:&quot;Mairal&quot;,&quot;given&quot;:&quot;Julien&quot;,&quot;parse-names&quot;:false,&quot;dropping-particle&quot;:&quot;&quot;,&quot;non-dropping-particle&quot;:&quot;&quot;},{&quot;family&quot;:&quot;Labatut&quot;,&quot;given&quot;:&quot;Patrick&quot;,&quot;parse-names&quot;:false,&quot;dropping-particle&quot;:&quot;&quot;,&quot;non-dropping-particle&quot;:&quot;&quot;},{&quot;family&quot;:&quot;Joulin&quot;,&quot;given&quot;:&quot;Armand&quot;,&quot;parse-names&quot;:false,&quot;dropping-particle&quot;:&quot;&quot;,&quot;non-dropping-particle&quot;:&quot;&quot;},{&quot;family&quot;:&quot;Bojanowski&quot;,&quot;given&quot;:&quot;Piotr&quot;,&quot;parse-names&quot;:false,&quot;dropping-particle&quot;:&quot;&quot;,&quot;non-dropping-particle&quot;:&quot;&quot;}],&quot;URL&quot;:&quot;http://arxiv.org/abs/2304.07193&quot;,&quot;issued&quot;:{&quot;date-parts&quot;:[[2024,2,2]]},&quot;abstract&quot;:&quot;The recent breakthroughs in natural language processing for model pretraining on large quantities of data have opened the way for similar foundation models in computer vision. These models could greatly simplify the use of images in any system by producing all-purpose visual features, i.e., features that work across image distributions and tasks without finetuning. This work shows that existing pretraining methods, especially self-supervised methods, can produce such features if trained on enough curated data from diverse sources. We revisit existing approaches and combine different techniques to scale our pretraining in terms of data and model size. Most of the technical contributions aim at accelerating and stabilizing the training at scale. In terms of data, we propose an automatic pipeline to build a dedicated, diverse, and curated image dataset instead of uncurated data, as typically done in the self-supervised literature. In terms of models, we train a ViT model (Dosovitskiy et al., 2020) with 1B parameters and distill it into a series of smaller models that surpass the best available all-purpose features, OpenCLIP (Ilharco et al., 2021) on most of the benchmarks at image and pixel levels.&quot;,&quot;container-title-short&quot;:&quot;&quot;},&quot;isTemporary&quot;:false}]},{&quot;citationID&quot;:&quot;MENDELEY_CITATION_736a3494-6ff3-4572-9177-6008d13942b2&quot;,&quot;properties&quot;:{&quot;noteIndex&quot;:0},&quot;isEdited&quot;:false,&quot;manualOverride&quot;:{&quot;isManuallyOverridden&quot;:false,&quot;citeprocText&quot;:&quot;(McInnes et al., 2020)&quot;,&quot;manualOverrideText&quot;:&quot;&quot;},&quot;citationTag&quot;:&quot;MENDELEY_CITATION_v3_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k1lbHZpbGxlIiwiZ2l2ZW4iOiJKYW1lcyIsInBhcnNlLW5hbWVzIjpmYWxzZSwiZHJvcHBpbmctcGFydGljbGUiOiIiLCJub24tZHJvcHBpbmctcGFydGljbGUiOiIifV0sIlVSTCI6Imh0dHA6Ly9hcnhpdi5vcmcvYWJzLzE4MDIuMDM0MjYiLCJpc3N1ZWQiOnsiZGF0ZS1wYXJ0cyI6W1syMDIwLDksMThdXX0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mNvbnRhaW5lci10aXRsZS1zaG9ydCI6IiJ9LCJpc1RlbXBvcmFyeSI6ZmFsc2V9XX0=&quot;,&quot;citationItems&quot;:[{&quot;id&quot;:&quot;274b0aee-e3fb-3009-a5a9-29fe89050359&quot;,&quot;itemData&quot;:{&quot;type&quot;:&quot;article-journal&quot;,&quot;id&quot;:&quot;274b0aee-e3fb-3009-a5a9-29fe89050359&quot;,&quot;title&quot;:&quot;UMAP: Uniform Manifold Approximation and Projection for Dimension Reduction&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Melville&quot;,&quot;given&quot;:&quot;James&quot;,&quot;parse-names&quot;:false,&quot;dropping-particle&quot;:&quot;&quot;,&quot;non-dropping-particle&quot;:&quot;&quot;}],&quot;URL&quot;:&quot;http://arxiv.org/abs/1802.03426&quot;,&quot;issued&quot;:{&quot;date-parts&quot;:[[2020,9,18]]},&quot;abstract&quot;:&quot;UMAP (Uniform Manifold Approximation and Projection) is a novel manifold learning technique for dimension reduction. UMAP is constructed from a theoretical framework based in Riemannian geometry and algebraic topology. The result is a practical scalable algorithm that applies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quot;,&quot;container-title-short&quot;:&quot;&quot;},&quot;isTemporary&quot;:false}]},{&quot;citationID&quot;:&quot;MENDELEY_CITATION_5d05af7a-54ce-4314-90dd-d6ad820c1007&quot;,&quot;properties&quot;:{&quot;noteIndex&quot;:0},&quot;isEdited&quot;:false,&quot;manualOverride&quot;:{&quot;isManuallyOverridden&quot;:false,&quot;citeprocText&quot;:&quot;(Del Ponte, 2023)&quot;,&quot;manualOverrideText&quot;:&quot;&quot;},&quot;citationTag&quot;:&quot;MENDELEY_CITATION_v3_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&quot;,&quot;citationItems&quot;:[{&quot;id&quot;:&quot;6e6f34af-7d66-34a0-9eec-9614c8d7a3fb&quot;,&quot;itemData&quot;:{&quot;type&quot;:&quot;book&quot;,&quot;id&quot;:&quot;6e6f34af-7d66-34a0-9eec-9614c8d7a3fb&quot;,&quot;title&quot;:&quot;R for Plant Disease Epidemiology (R4PDE)&quot;,&quot;author&quot;:[{&quot;family&quot;:&quot;Ponte&quot;,&quot;given&quot;:&quot;E. M.&quot;,&quot;parse-names&quot;:false,&quot;dropping-particle&quot;:&quot;&quot;,&quot;non-dropping-particle&quot;:&quot;Del&quot;}],&quot;container-title&quot;:&quot;The Study of Plant Disease Epidemics&quot;,&quot;accessed&quot;:{&quot;date-parts&quot;:[[2026,9,3]]},&quot;URL&quot;:&quot;https://r4pde.net&quot;,&quot;issued&quot;:{&quot;date-parts&quot;:[[2023]]},&quot;abstract&quot;:&quot;Introduction; Measuring plant diseases; Introduction to modeling in epidemiology; Temporal analysis I: quantifying and comparing epidemics; Temporal analysis II: the components of disease; Temporal analysis III: advanced topics; Spatial aspects of epidemics I: pathogen dispersal and disease gradients; Spatial aspects of epidemics II: a theory of spatio temporal disease dynamics; Spatial aspects of epidemics III: patterns of plant disease; Estimating plant disease by sampling; Decision making in the practice of plant disease management; Epidemics and crop yield.&quot;,&quot;container-title-short&quot;:&quot;&quot;},&quot;isTemporary&quot;:false}]},{&quot;citationID&quot;:&quot;MENDELEY_CITATION_305b3775-6ae3-47fc-aa82-890e90288100&quot;,&quot;properties&quot;:{&quot;noteIndex&quot;:0},&quot;isEdited&quot;:false,&quot;manualOverride&quot;:{&quot;isManuallyOverridden&quot;:false,&quot;citeprocText&quot;:&quot;(Wold et al., n.d.)&quot;,&quot;manualOverrideText&quot;:&quot;&quot;},&quot;citationTag&quot;:&quot;MENDELEY_CITATION_v3_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&quot;,&quot;citationItems&quot;:[{&quot;id&quot;:&quot;74ba4f3a-2e6b-330d-ba23-338b2b9aa02a&quot;,&quot;itemData&quot;:{&quot;type&quot;:&quot;report&quot;,&quot;id&quot;:&quot;74ba4f3a-2e6b-330d-ba23-338b2b9aa02a&quot;,&quot;title&quot;:&quot;PLS-regression: a basic tool of chemometrics&quot;,&quot;author&quot;:[{&quot;family&quot;:&quot;Wold&quot;,&quot;given&quot;:&quot;Svante&quot;,&quot;parse-names&quot;:false,&quot;dropping-particle&quot;:&quot;&quot;,&quot;non-dropping-particle&quot;:&quot;&quot;},{&quot;family&quot;:&quot;Sjostrom&quot;,&quot;given&quot;:&quot;Michael&quot;,&quot;parse-names&quot;:false,&quot;dropping-particle&quot;:&quot;&quot;,&quot;non-dropping-particle&quot;:&quot;&quot;},{&quot;family&quot;:&quot;Eriksson&quot;,&quot;given&quot;:&quot;Lennart&quot;,&quot;parse-names&quot;:false,&quot;dropping-particle&quot;:&quot;&quot;,&quot;non-dropping-particle&quot;:&quot;&quot;},{&quot;family&quot;:&quot;Sweden˚˚&quot;,&quot;given&quot;:&quot;Sweden˚&quot;,&quot;parse-names&quot;:false,&quot;dropping-particle&quot;:&quot;&quot;,&quot;non-dropping-particle&quot;:&quot;&quot;}],&quot;container-title&quot;:&quot;Chemometrics and Intelligent Laboratory Systems&quot;,&quot;URL&quot;:&quot;www.elsevier.comrlocaterchemometrics&quot;,&quot;number-of-pages&quot;:&quot;2001-109&quot;,&quot;abstract&quot;:&quot;Sweden˚ Ž. Ž PLS-regression PLSR is the PLS approach in its simplest, and in chemistry and technology, most used form two-block. predictive PLS. PLSR is a method for relating two data matrices, X and Y, by a linear multivariate model, but goes beyond traditional regression in that it models also the structure of X and Y. PLSR derives its usefulness from its ability to analyze data with many, noisy, collinear, and even incomplete variables in both X and Y. PLSR has the desirable property that the precision of the model parameters improves with the increasing number of relevant variables and observations. This article reviews PLSR as it has developed to become a standard tool in chemometrics and used in chemistry and engineering. The underlying model and its assumptions are discussed, and commonly used diagnostics are reviewed together with the interpretation of resulting parameters. Ž. Two examples are used as illustrations: First, a Quantitative Structure-Activity Relationship QSAR rQuantitative Struc-Ž. ture-Property Relationship QSPR data set of peptides is used to outline how to develop, interpret and refine a PLSR model. Second, a data set from the manufacturing of recycled paper is analyzed to illustrate time series modelling of process data by means of PLSR and time-lagged X-variables. q&quot;,&quot;volume&quot;:&quot;58&quot;,&quot;container-title-short&quot;:&quot;&quot;},&quot;isTemporary&quot;:false}]},{&quot;citationID&quot;:&quot;MENDELEY_CITATION_84ab5cef-aaa6-46a2-a778-ff713e9d5932&quot;,&quot;properties&quot;:{&quot;noteIndex&quot;:0},&quot;isEdited&quot;:false,&quot;manualOverride&quot;:{&quot;isManuallyOverridden&quot;:false,&quot;citeprocText&quot;:&quot;(Robert &amp;#38; Escoufier, 1976)&quot;,&quot;manualOverrideText&quot;:&quot;&quot;},&quot;citationTag&quot;:&quot;MENDELEY_CITATION_v3_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&quot;,&quot;citationItems&quot;:[{&quot;id&quot;:&quot;db1ce75e-1805-3770-bb9b-125d0ada2fae&quot;,&quot;itemData&quot;:{&quot;type&quot;:&quot;report&quot;,&quot;id&quot;:&quot;db1ce75e-1805-3770-bb9b-125d0ada2fae&quot;,&quot;title&quot;:&quot;A Unifying Tool for Linear Multivariate Statistical Methods: The RV-Coefficient&quot;,&quot;author&quot;:[{&quot;family&quot;:&quot;Robert&quot;,&quot;given&quot;:&quot;P&quot;,&quot;parse-names&quot;:false,&quot;dropping-particle&quot;:&quot;&quot;,&quot;non-dropping-particle&quot;:&quot;&quot;},{&quot;family&quot;:&quot;Escoufier&quot;,&quot;given&quot;:&quot;Y&quot;,&quot;parse-names&quot;:false,&quot;dropping-particle&quot;:&quot;&quot;,&quot;non-dropping-particle&quot;:&quot;&quot;}],&quot;container-title&quot;:&quot;Appl. Statist&quot;,&quot;issued&quot;:{&quot;date-parts&quot;:[[1976]]},&quot;number-of-pages&quot;:&quot;257&quot;,&quot;abstract&quot;:&quot;Consider two data matrices on the same sample of n individuals, X(p x n), Y(q x n). From these matrices, geometrical representations of the sample are obtained as two configurations of n points, in BfP and Bf·. It is shown that the RV-coefficient (Escoufier, 1970,1973) can be used as a measure of similarity of the two configurations, taking into account the possibly distinct metrics to be used on them to measure the distances between points. The purpose of this paper is to show that most classical methods of linear multivariate statistical analysis can be interpreted as the search for optimal linear transformations or, equivalently, the search for optimal metrics to apply on two data matrices on the same sample; the optimality is defined in terms of the similarity of the corresponding configurations of points, which, in turn, calls for the maximization of the associated R V-coefficient. The methods studied are principal components, principal components of instrumental variables, multivariate regression, canonical variables, discriminant analysis; they are differentiated by the possible relationships existing between the two data matrices involved and by additional constraints under whichthe maximum of R Visto be obtained. It is also shown that the R V-coefficient can be used as a measure of goodness of a solution to the problem of discarding variables.&quot;,&quot;issue&quot;:&quot;3&quot;,&quot;volume&quot;:&quot;25&quot;,&quot;container-title-short&quot;:&quot;&quot;},&quot;isTemporary&quot;:false}]},{&quot;citationID&quot;:&quot;MENDELEY_CITATION_777c87e5-a372-4ea5-a634-67d4b6035dea&quot;,&quot;properties&quot;:{&quot;noteIndex&quot;:0},&quot;isEdited&quot;:false,&quot;manualOverride&quot;:{&quot;isManuallyOverridden&quot;:false,&quot;citeprocText&quot;:&quot;(Marti J. Anderson, 2001)&quot;,&quot;manualOverrideText&quot;:&quot;&quot;},&quot;citationTag&quot;:&quot;MENDELEY_CITATION_v3_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&quot;,&quot;citationItems&quot;:[{&quot;id&quot;:&quot;8bd588c7-32ee-35c0-b39a-3e89be252f8f&quot;,&quot;itemData&quot;:{&quot;type&quot;:&quot;article-journal&quot;,&quot;id&quot;:&quot;8bd588c7-32ee-35c0-b39a-3e89be252f8f&quot;,&quot;title&quot;:&quot;A new method for non-parametric multivariate analysis\nof variance&quot;,&quot;author&quot;:[{&quot;family&quot;:&quot;Marti J. Anderson&quot;,&quot;given&quot;:&quot;&quot;,&quot;parse-names&quot;:false,&quot;dropping-particle&quot;:&quot;&quot;,&quot;non-dropping-particle&quot;:&quot;&quot;}],&quot;container-title&quot;:&quot;Austral Ecology &quot;,&quot;issued&quot;:{&quot;date-parts&quot;:[[2001]]},&quot;page&quot;:&quot;32-46&quot;,&quot;volume&quot;:&quot;26&quot;,&quot;container-title-short&quot;:&quot;&quot;},&quot;isTemporary&quot;:false}]},{&quot;citationID&quot;:&quot;MENDELEY_CITATION_2d0ca02c-667a-4161-b467-4b41bdcdbd92&quot;,&quot;properties&quot;:{&quot;noteIndex&quot;:0},&quot;isEdited&quot;:false,&quot;manualOverride&quot;:{&quot;isManuallyOverridden&quot;:false,&quot;citeprocText&quot;:&quot;(Anderson, 2006)&quot;,&quot;manualOverrideText&quot;:&quot;&quot;},&quot;citationTag&quot;:&quot;MENDELEY_CITATION_v3_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&quot;,&quot;citationItems&quot;:[{&quot;id&quot;:&quot;3bdd1fc0-365f-30e9-8af8-e16f97e2e6da&quot;,&quot;itemData&quot;:{&quot;type&quot;:&quot;article-journal&quot;,&quot;id&quot;:&quot;3bdd1fc0-365f-30e9-8af8-e16f97e2e6da&quot;,&quot;title&quot;:&quot;Distance-based tests for homogeneity of multivariate dispersions&quot;,&quot;author&quot;:[{&quot;family&quot;:&quot;Anderson&quot;,&quot;given&quot;:&quot;Marti J.&quot;,&quot;parse-names&quot;:false,&quot;dropping-particle&quot;:&quot;&quot;,&quot;non-dropping-particle&quot;:&quot;&quot;}],&quot;container-title&quot;:&quot;Biometrics&quot;,&quot;container-title-short&quot;:&quot;Biometrics&quot;,&quot;DOI&quot;:&quot;10.1111/j.1541-0420.2005.00440.x&quot;,&quot;ISSN&quot;:&quot;15410420&quot;,&quot;PMID&quot;:&quot;16542252&quot;,&quot;issued&quot;:{&quot;date-parts&quot;:[[2006]]},&quot;page&quot;:&quot;245-253&quot;,&quot;abstract&quot;:&quot;The traditional likelihood-based test for differences in multivariate dispersions is known to be sensitive to nonnormality. It is also impossible to use when the number of variables exceeds the number of observations. Many biological and ecological data sets have many variables, are highly skewed, and are zero-inflated. The traditional test and even some more robust alternatives are also unreasonable in many contexts where measures of dispersion based on a non-Euclidean dissimilarity would be more appropriate. Distance-based tests of homogeneity of multivariate dispersions, which can be based on any dissimilarity measure of choice, are proposed here. They rely on the rotational invariance of either the multivariate centroid or the spatial median to obtain measures of spread using principal coordinate axes. The tests are straightforward multivariate extensions of Levene's test, with P-values obtained either using the traditional F-distribution or using permutation of either least-squares or LAD residuals. Examples illustrate the utility of the approach, including the analysis of stabilizing selection in sparrows, biodiversity of New Zealand fish assemblages, and the response of Indonesian reef corals to an El Niño. Monte Carlo simulations from the real data sets show that the distance-based tests are robust and powerful for relevant alternative hypotheses of real differences in spread. © 2005, The International Biometric Society.&quot;,&quot;publisher&quot;:&quot;Blackwell Publishing Inc.&quot;,&quot;issue&quot;:&quot;1&quot;,&quot;volume&quot;:&quot;62&quot;},&quot;isTemporary&quot;:false}]},{&quot;citationID&quot;:&quot;MENDELEY_CITATION_4cc8a083-16f9-491c-b73e-a937ecc7a0d6&quot;,&quot;properties&quot;:{&quot;noteIndex&quot;:0},&quot;isEdited&quot;:false,&quot;manualOverride&quot;:{&quot;isManuallyOverridden&quot;:false,&quot;citeprocText&quot;:&quot;(Oksanen et al., 2018)&quot;,&quot;manualOverrideText&quot;:&quot;&quot;},&quot;citationTag&quot;:&quot;MENDELEY_CITATION_v3_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&quot;,&quot;citationItems&quot;:[{&quot;id&quot;:&quot;4defb09b-a77e-3b19-bf6b-7a0fb326300c&quot;,&quot;itemData&quot;:{&quot;type&quot;:&quot;report&quot;,&quot;id&quot;:&quot;4defb09b-a77e-3b19-bf6b-7a0fb326300c&quot;,&quot;title&quot;:&quot;Title Community Ecology Package&quot;,&quot;author&quot;:[{&quot;family&quot;:&quot;Oksanen&quot;,&quot;given&quot;:&quot;Jari&quot;,&quot;parse-names&quot;:false,&quot;dropping-particle&quot;:&quot;&quot;,&quot;non-dropping-particle&quot;:&quot;&quot;},{&quot;family&quot;:&quot;Blanchet&quot;,&quot;given&quot;:&quot;F Guillaume&quot;,&quot;parse-names&quot;:false,&quot;dropping-particle&quot;:&quot;&quot;,&quot;non-dropping-particle&quot;:&quot;&quot;},{&quot;family&quot;:&quot;Friendly&quot;,&quot;given&quot;:&quot;Michael&quot;,&quot;parse-names&quot;:false,&quot;dropping-particle&quot;:&quot;&quot;,&quot;non-dropping-particle&quot;:&quot;&quot;},{&quot;family&quot;:&quot;Kindt&quot;,&quot;given&quot;:&quot;Roeland&quot;,&quot;parse-names&quot;:false,&quot;dropping-particle&quot;:&quot;&quot;,&quot;non-dropping-particle&quot;:&quot;&quot;},{&quot;family&quot;:&quot;Legendre&quot;,&quot;given&quot;:&quot;Pierre&quot;,&quot;parse-names&quot;:false,&quot;dropping-particle&quot;:&quot;&quot;,&quot;non-dropping-particle&quot;:&quot;&quot;},{&quot;family&quot;:&quot;Mcglinn&quot;,&quot;given&quot;:&quot;Dan&quot;,&quot;parse-names&quot;:false,&quot;dropping-particle&quot;:&quot;&quot;,&quot;non-dropping-particle&quot;:&quot;&quot;},{&quot;family&quot;:&quot;Minchin&quot;,&quot;given&quot;:&quot;Peter R&quot;,&quot;parse-names&quot;:false,&quot;dropping-particle&quot;:&quot;&quot;,&quot;non-dropping-particle&quot;:&quot;&quot;},{&quot;family&quot;:&quot;O'hara&quot;,&quot;given&quot;:&quot;R B&quot;,&quot;parse-names&quot;:false,&quot;dropping-particle&quot;:&quot;&quot;,&quot;non-dropping-particle&quot;:&quot;&quot;},{&quot;family&quot;:&quot;Simpson&quot;,&quot;given&quot;:&quot;Gavin L&quot;,&quot;parse-names&quot;:false,&quot;dropping-particle&quot;:&quot;&quot;,&quot;non-dropping-particle&quot;:&quot;&quot;},{&quot;family&quot;:&quot;Solymos&quot;,&quot;given&quot;:&quot;Peter&quot;,&quot;parse-names&quot;:false,&quot;dropping-particle&quot;:&quot;&quot;,&quot;non-dropping-particle&quot;:&quot;&quot;},{&quot;family&quot;:&quot;Henry&quot;,&quot;given&quot;:&quot;M&quot;,&quot;parse-names&quot;:false,&quot;dropping-particle&quot;:&quot;&quot;,&quot;non-dropping-particle&quot;:&quot;&quot;},{&quot;family&quot;:&quot;Stevens&quot;,&quot;given&quot;:&quot;H&quot;,&quot;parse-names&quot;:false,&quot;dropping-particle&quot;:&quot;&quot;,&quot;non-dropping-particle&quot;:&quot;&quot;},{&quot;family&quot;:&quot;Szoecs&quot;,&quot;given&quot;:&quot;Eduard&quot;,&quot;parse-names&quot;:false,&quot;dropping-particle&quot;:&quot;&quot;,&quot;non-dropping-particle&quot;:&quot;&quot;},{&quot;family&quot;:&quot;Maintainer&quot;,&quot;given&quot;:&quot;Helene Wagner&quot;,&quot;parse-names&quot;:false,&quot;dropping-particle&quot;:&quot;&quot;,&quot;non-dropping-particle&quot;:&quot;&quot;}],&quot;issued&quot;:{&quot;date-parts&quot;:[[2018]]},&quot;abstract&quot;:&quot;Depends permute (&gt;= 0.9-0), lattice, R (&gt;= 3.2.0) Suggests parallel, tcltk, knitr Imports MASS, cluster, mgcv VignetteBuilder utils, knitr Description Ordination methods, diversity analysis and other functions for community and vegetation ecologists. License GPL-2&quot;,&quot;container-title-short&quot;:&quot;&quot;},&quot;isTemporary&quot;:false}]},{&quot;citationID&quot;:&quot;MENDELEY_CITATION_fb1a82b3-369d-40e7-b235-0b06675e5fcd&quot;,&quot;properties&quot;:{&quot;noteIndex&quot;:0},&quot;isEdited&quot;:false,&quot;manualOverride&quot;:{&quot;isManuallyOverridden&quot;:true,&quot;citeprocText&quot;:&quot;(Bates et al., 2015)&quot;,&quot;manualOverrideText&quot;:&quot;Bates et al., 2015&quot;},&quot;citationTag&quot;:&quot;MENDELEY_CITATION_v3_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&quot;,&quot;citationItems&quot;:[{&quot;id&quot;:&quot;d557d093-39f4-35bf-989c-f1abe7572152&quot;,&quot;itemData&quot;:{&quot;type&quot;:&quot;article-journal&quot;,&quot;id&quot;:&quot;d557d093-39f4-35bf-989c-f1abe7572152&quot;,&quot;title&quot;:&quot;Fitting linear mixed-effects models using lme4&quot;,&quot;author&quot;:[{&quot;family&quot;:&quot;Bates&quot;,&quot;given&quot;:&quot;Douglas&quot;,&quot;parse-names&quot;:false,&quot;dropping-particle&quot;:&quot;&quot;,&quot;non-dropping-particle&quot;:&quot;&quot;},{&quot;family&quot;:&quot;Mächler&quot;,&quot;given&quot;:&quot;Martin&quot;,&quot;parse-names&quot;:false,&quot;dropping-particle&quot;:&quot;&quot;,&quot;non-dropping-particle&quot;:&quot;&quot;},{&quot;family&quot;:&quot;Bolker&quot;,&quot;given&quot;:&quot;Benjamin M.&quot;,&quot;parse-names&quot;:false,&quot;dropping-particle&quot;:&quot;&quot;,&quot;non-dropping-particle&quot;:&quot;&quot;},{&quot;family&quot;:&quot;Walker&quot;,&quot;given&quot;:&quot;Steven C.&quot;,&quot;parse-names&quot;:false,&quot;dropping-particle&quot;:&quot;&quot;,&quot;non-dropping-particle&quot;:&quot;&quot;}],&quot;container-title&quot;:&quot;Journal of Statistical Software&quot;,&quot;container-title-short&quot;:&quot;J. Stat. Softw.&quot;,&quot;DOI&quot;:&quot;10.18637/jss.v067.i01&quot;,&quot;ISSN&quot;:&quot;15487660&quot;,&quot;issued&quot;:{&quot;date-parts&quot;:[[2015,10,1]]},&quot;abstract&quot;:&quot;Maximum likelihood or restricted maximum likelihood (REML) estimates of the parameters in linear mixed-effects models can be determined using the lmer function in the lme4 package for R. As for most model-fitting functions in R, the model is described in an lmer call by a formula, in this case including both fixed- and random-effects terms. The formula and data together determine a numerical representation of the model from which the profiled deviance or the profiled REML criterion can be evaluated as a function of some of the model parameters. The appropriate criterion is optimized, using one of the constrained optimization functions in R, to provide the parameter estimates. We describe the structure of the model, the steps in evaluating the profiled deviance or REML criterion, and the structure of classes or types that represents such a model. Sufficient detail is included to allow specialization of these structures by users who wish to write functions to fit specialized linear mixed models, such as models incorporating pedigrees or smoothing splines, that are not easily expressible in the formula language used by lmer.&quot;,&quot;publisher&quot;:&quot;American Statistical Association&quot;,&quot;issue&quot;:&quot;1&quot;,&quot;volume&quot;:&quot;67&quot;},&quot;isTemporary&quot;:false}]},{&quot;citationID&quot;:&quot;MENDELEY_CITATION_79d8875e-f884-4a35-8a5e-214c0faff11c&quot;,&quot;properties&quot;:{&quot;noteIndex&quot;:0},&quot;isEdited&quot;:false,&quot;manualOverride&quot;:{&quot;isManuallyOverridden&quot;:false,&quot;citeprocText&quot;:&quot;(Lenth &amp;#38; Piaskowski, 2026)&quot;,&quot;manualOverrideText&quot;:&quot;&quot;},&quot;citationTag&quot;:&quot;MENDELEY_CITATION_v3_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&quot;,&quot;citationItems&quot;:[{&quot;id&quot;:&quot;a03d7152-dfc6-3fe5-b34c-d2085dd1c073&quot;,&quot;itemData&quot;:{&quot;type&quot;:&quot;article&quot;,&quot;id&quot;:&quot;a03d7152-dfc6-3fe5-b34c-d2085dd1c073&quot;,&quot;title&quot;:&quot;emmeans: Estimated Marginal Means, aka Least-Squares Means&quot;,&quot;author&quot;:[{&quot;family&quot;:&quot;Lenth&quot;,&quot;given&quot;:&quot;Russell&quot;,&quot;parse-names&quot;:false,&quot;dropping-particle&quot;:&quot;V.&quot;,&quot;non-dropping-particle&quot;:&quot;&quot;},{&quot;family&quot;:&quot;Piaskowski&quot;,&quot;given&quot;:&quot;Julia&quot;,&quot;parse-names&quot;:false,&quot;dropping-particle&quot;:&quot;&quot;,&quot;non-dropping-particle&quot;:&quot;&quot;}],&quot;container-title&quot;:&quot;American Statistician&quot;,&quot;DOI&quot;:&quot;10.1080/00031305.1980.10483031&quot;,&quot;ISSN&quot;:&quot;15372731&quot;,&quot;issued&quot;:{&quot;date-parts&quot;:[[2026]]},&quot;page&quot;:&quot;216-221&quot;,&quot;abstract&quot;:&quot;The parameter concept in the term least squares mean is defined and given the more meaningful name population marginal mean; and its estimation is discussed. © 1980 The American Statistician.&quot;,&quot;publisher&quot;:&quot;R package&quot;,&quot;issue&quot;:&quot;4&quot;,&quot;volume&quot;:&quot;34&quot;,&quot;container-title-short&quot;:&quot;&quot;},&quot;isTemporary&quot;:false}]},{&quot;citationID&quot;:&quot;MENDELEY_CITATION_410e3d14-1982-4037-aa2c-d4e6fcf47ccc&quot;,&quot;properties&quot;:{&quot;noteIndex&quot;:0},&quot;isEdited&quot;:false,&quot;manualOverride&quot;:{&quot;isManuallyOverridden&quot;:false,&quot;citeprocText&quot;:&quot;(Bock et al., 2010, 2020b)&quot;,&quot;manualOverrideText&quot;:&quot;&quot;},&quot;citationTag&quot;:&quot;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&quot;,&quot;citationItems&quot;:[{&quot;id&quot;:&quot;8ab1b4be-591c-37c6-aec5-359001431f97&quot;,&quot;itemData&quot;:{&quot;type&quot;:&quot;article-journal&quot;,&quot;id&quot;:&quot;8ab1b4be-591c-37c6-aec5-359001431f97&quot;,&quot;title&quot;:&quot;Plant disease severity estimated visually, by digital photography and image analysis, and by hyperspectral imaging&quot;,&quot;author&quot;:[{&quot;family&quot;:&quot;Bock&quot;,&quot;given&quot;:&quot;C. H.&quot;,&quot;parse-names&quot;:false,&quot;dropping-particle&quot;:&quot;&quot;,&quot;non-dropping-particle&quot;:&quot;&quot;},{&quot;family&quot;:&quot;Poole&quot;,&quot;given&quot;:&quot;G. H.&quot;,&quot;parse-names&quot;:false,&quot;dropping-particle&quot;:&quot;&quot;,&quot;non-dropping-particle&quot;:&quot;&quot;},{&quot;family&quot;:&quot;Parker&quot;,&quot;given&quot;:&quot;P. E.&quot;,&quot;parse-names&quot;:false,&quot;dropping-particle&quot;:&quot;&quot;,&quot;non-dropping-particle&quot;:&quot;&quot;},{&quot;family&quot;:&quot;Gottwald&quot;,&quot;given&quot;:&quot;T. R.&quot;,&quot;parse-names&quot;:false,&quot;dropping-particle&quot;:&quot;&quot;,&quot;non-dropping-particle&quot;:&quot;&quot;}],&quot;container-title&quot;:&quot;Critical Reviews in Plant Sciences&quot;,&quot;container-title-short&quot;:&quot;CRC. Crit. Rev. Plant Sci.&quot;,&quot;DOI&quot;:&quot;10.1080/07352681003617285&quot;,&quot;ISSN&quot;:&quot;07352689&quot;,&quot;issued&quot;:{&quot;date-parts&quot;:[[2010,3]]},&quot;page&quot;:&quot;59-107&quot;,&quot;abstract&quot;:&quot;Reliable, precise and accurate estimates of disease severity are important for predicting yield loss, monitoring and forecasting epidemics, for assessing crop germplasm for disease resistance, and for understanding fundamental biological processes including coevolution. Disease assessments that are inaccurate and/or imprecise might lead to faulty conclusions being drawn from the data, which in turn can lead to incorrect actions being taken in disease management decisions. Plant disease can be quantified in several different ways. This review considers plant disease severity assessment at the scale of individual plant parts or plants, and describes our current understanding of the sources and causes of assessment error, a better understanding of which is required before improvements can be targeted. The review also considers how these can be identified using various statistical tools. Indeed, great strides have been made in the last thirty years in identifying the sources of assessment error inherent to visual rating, and this review highlights ways that assessment errors can be reduced-particularly by training raters or using assessment aids. Lesion number in relation to area infected is known to influence accuracy and precision of visual estimates-the greater the number of lesions for a given area infected results in more overestimation. Furthermore, there is a widespread tendency to overestimate disease severity at low severities (&lt;10%). Both interrater and intrarater reliability can be variable, particularly if training or rating aids are not used. During the last eighty years acceptable accuracy and precision of visual disease assessments have often been achieved using disease scales, particularly because of the time they allegedly save, and the ease with which they can be learned, but recent work suggests there can be some disadvantages to their use. This review considers new technologies that offer opportunity to assess disease with greater objectivity (reliability, precision, and accuracy). One of these, visible light photography and digital image analysis has been increasingly used over the last thirty years, as software has become more sophisticated and user-friendly. Indeed, some studies have produced very accurate estimates of disease using image analysis. In contrast, hyperspectral imagery is relatively recent and has not been widely applied in plant pathology. Nonetheless, it offers interesting and potentially discerning opportunities to assess disease. As plant disease assessment becomes better understood, it is against the backdrop of concepts of reliability, precision and accuracy (and agreement) in plant pathology and measurement science. This review briefly describes these concepts in relation to plant disease assessment. Various advantages and disadvantages of the different approaches to disease assessment are described. For each assessment method some future research priorities are identified that would be of value in better understanding the theory of disease assessment, as it applies to improving and fully realizing the potential of image analysis and hyperspectral imagery.&quot;,&quot;issue&quot;:&quot;2&quot;,&quot;volume&quot;:&quot;29&quot;},&quot;isTemporary&quot;:false},{&quot;id&quot;:&quot;937b1e9d-4ed3-3526-89b4-95921c604dd9&quot;,&quot;itemData&quot;:{&quot;type&quot;:&quot;article&quot;,&quot;id&quot;:&quot;937b1e9d-4ed3-3526-89b4-95921c604dd9&quot;,&quot;title&quot;:&quot;From visual estimates to fully automated sensor-based measurements of plant disease severity: status and challenges for improving accuracy&quot;,&quot;author&quot;:[{&quot;family&quot;:&quot;Bock&quot;,&quot;given&quot;:&quot;Clive H.&quot;,&quot;parse-names&quot;:false,&quot;dropping-particle&quot;:&quot;&quot;,&quot;non-dropping-particle&quot;:&quot;&quot;},{&quot;family&quot;:&quot;Barbedo&quot;,&quot;given&quot;:&quot;Jayme G.A.&quot;,&quot;parse-names&quot;:false,&quot;dropping-particle&quot;:&quot;&quot;,&quot;non-dropping-particle&quot;:&quot;&quot;},{&quot;family&quot;:&quot;Ponte&quot;,&quot;given&quot;:&quot;Emerson M.&quot;,&quot;parse-names&quot;:false,&quot;dropping-particle&quot;:&quot;&quot;,&quot;non-dropping-particle&quot;:&quot;Del&quot;},{&quot;family&quot;:&quot;Bohnenkamp&quot;,&quot;given&quot;:&quot;David&quot;,&quot;parse-names&quot;:false,&quot;dropping-particle&quot;:&quot;&quot;,&quot;non-dropping-particle&quot;:&quot;&quot;},{&quot;family&quot;:&quot;Mahlein&quot;,&quot;given&quot;:&quot;Anne Katrin&quot;,&quot;parse-names&quot;:false,&quot;dropping-particle&quot;:&quot;&quot;,&quot;non-dropping-particle&quot;:&quot;&quot;}],&quot;container-title&quot;:&quot;Phytopathology Research&quot;,&quot;DOI&quot;:&quot;10.1186/s42483-020-00049-8&quot;,&quot;ISSN&quot;:&quot;25244167&quot;,&quot;issued&quot;:{&quot;date-parts&quot;:[[2020,12,1]]},&quot;abstract&quot;:&quot;The severity of plant diseases, traditionally the proportion of the plant tissue exhibiting symptoms, is a key quantitative variable to know for many diseases and is prone to error. Good quality disease severity data should be accurate (close to the true value). Earliest quantification of disease severity was by visual estimates. Sensor-based image analysis including visible spectrum and hyperspectral and multispectral sensors are established technologies that promise to substitute, or complement visual ratings. Indeed, these technologies have measured disease severity accurately under controlled conditions but are yet to demonstrate their full potential for accurate measurement under field conditions. Sensor technology is advancing rapidly, and artificial intelligence may help overcome issues for automating severity measurement under hyper-variable field conditions. The adoption of appropriate scales, training, instruction and aids (standard area diagrams) has contributed to improved accuracy of visual estimates. The apogee of accuracy for visual estimation is likely being approached, and any remaining increases in accuracy are likely to be small. Due to automation and rapidity, sensor-based measurement offers potential advantages compared with visual estimates, but the latter will remain important for years to come. Mobile, automated sensor-based systems will become increasingly common in controlled conditions and, eventually, in the field for measuring plant disease severity for the purpose of research and decision making.&quot;,&quot;publisher&quot;:&quot;BioMed Central Ltd&quot;,&quot;issue&quot;:&quot;1&quot;,&quot;volume&quot;:&quot;2&quot;,&quot;container-title-short&quot;:&quot;&quot;},&quot;isTemporary&quot;:false}]},{&quot;citationID&quot;:&quot;MENDELEY_CITATION_41739c55-eb17-4d25-b4ac-e343f54392fc&quot;,&quot;properties&quot;:{&quot;noteIndex&quot;:0},&quot;isEdited&quot;:false,&quot;manualOverride&quot;:{&quot;isManuallyOverridden&quot;:false,&quot;citeprocText&quot;:&quot;(Ferentinos, 2018; Mohanty et al., 2016; A. Singh et al., 2016)&quot;,&quot;manualOverrideText&quot;:&quot;&quot;},&quot;citationTag&quot;:&quot;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&quot;,&quot;citationItems&quot;:[{&quot;id&quot;:&quot;df70c4fb-f5c6-3ed1-8299-dfa95328a4f8&quot;,&quot;itemData&quot;:{&quot;type&quot;:&quot;article&quot;,&quot;id&quot;:&quot;df70c4fb-f5c6-3ed1-8299-dfa95328a4f8&quot;,&quot;title&quot;:&quot;Machine Learning for High-Throughput Stress Phenotyping in Plants&quot;,&quot;author&quot;:[{&quot;family&quot;:&quot;Singh&quot;,&quot;given&quot;:&quot;Arti&quot;,&quot;parse-names&quot;:false,&quot;dropping-particle&quot;:&quot;&quot;,&quot;non-dropping-particle&quot;:&quot;&quot;},{&quot;family&quot;:&quot;Ganapathysubramanian&quot;,&quot;given&quot;:&quot;Baskar&quot;,&quot;parse-names&quot;:false,&quot;dropping-particle&quot;:&quot;&quot;,&quot;non-dropping-particle&quot;:&quot;&quot;},{&quot;family&quot;:&quot;Singh&quot;,&quot;given&quot;:&quot;Asheesh Kumar&quot;,&quot;parse-names&quot;:false,&quot;dropping-particle&quot;:&quot;&quot;,&quot;non-dropping-particle&quot;:&quot;&quot;},{&quot;family&quot;:&quot;Sarkar&quot;,&quot;given&quot;:&quot;Soumik&quot;,&quot;parse-names&quot;:false,&quot;dropping-particle&quot;:&quot;&quot;,&quot;non-dropping-particle&quot;:&quot;&quot;}],&quot;container-title&quot;:&quot;Trends in Plant Science&quot;,&quot;container-title-short&quot;:&quot;Trends Plant Sci.&quot;,&quot;DOI&quot;:&quot;10.1016/j.tplants.2015.10.015&quot;,&quot;ISSN&quot;:&quot;13601385&quot;,&quot;PMID&quot;:&quot;26651918&quot;,&quot;issued&quot;:{&quot;date-parts&quot;:[[2016,2,1]]},&quot;page&quot;:&quot;110-124&quot;,&quot;abstract&quot;:&quot;Advances in automated and high-throughput imaging technologies have resulted in a deluge of high-resolution images and sensor data of plants. However, extracting patterns and features from this large corpus of data requires the use of machine learning (ML) tools to enable data assimilation and feature identification for stress phenotyping. Four stages of the decision cycle in plant stress phenotyping and plant breeding activities where different ML approaches can be deployed are (i) identification, (ii) classification, (iii) quantification, and (iv) prediction (ICQP). We provide here a comprehensive overview and user-friendly taxonomy of ML tools to enable the plant community to correctly and easily apply the appropriate ML tools and best-practice guidelines for various biotic and abiotic stress traits. High-throughput phenotyping (HTP) has unlocked new prospects for non-destructive field-based phenotyping. Autonomous, semi-autonomous, or manual platforms equipped with single or multiple sensors collect spatial and temporal data, resulting in massive amounts of data for analysis and storage.The enormous volume, variety, and velocity of HTP data generated by such platforms make it a 'big data' problem. Big data generated by these near real-time platforms must be efficiently archived and retrieved for analysis. The analysis and interpretation of these large datasets is quite challenging.Sophisticated data collection, storage, and processing are becoming ubiquitous, and newer areas of application are emerging constantly. One such relatively new domain is plant stress analytics.ML algorithms are a very promising approach for faster, more efficient, and better data analytics. ML being inherently multidisciplinary draws inspiration and utilizes concepts from probability theory, statistics, decision theory, optimization, and visualization.Most current applications of ML tools in plant sciences have focused on using a limited set of ML tools (SVM, ANN). A good understanding of which, when, and how various ML tools can be applied will be very informative to the plant community to leverage these ML tools.&quot;,&quot;publisher&quot;:&quot;Elsevier Ltd&quot;,&quot;issue&quot;:&quot;2&quot;,&quot;volume&quot;:&quot;21&quot;},&quot;isTemporary&quot;:false},{&quot;id&quot;:&quot;3cb17422-57d6-3c31-a39f-e9c1d50077a5&quot;,&quot;itemData&quot;:{&quot;type&quot;:&quot;article-journal&quot;,&quot;id&quot;:&quot;3cb17422-57d6-3c31-a39f-e9c1d50077a5&quot;,&quot;title&quot;:&quot;Deep learning models for plant disease detection and diagnosis&quot;,&quot;author&quot;:[{&quot;family&quot;:&quot;Ferentinos&quot;,&quot;given&quot;:&quot;Konstantinos P.&quot;,&quot;parse-names&quot;:false,&quot;dropping-particle&quot;:&quot;&quot;,&quot;non-dropping-particle&quot;:&quot;&quot;}],&quot;container-title&quot;:&quot;Computers and Electronics in Agriculture&quot;,&quot;container-title-short&quot;:&quot;Comput. Electron. Agric.&quot;,&quot;DOI&quot;:&quot;10.1016/j.compag.2018.01.009&quot;,&quot;ISSN&quot;:&quot;01681699&quot;,&quot;issued&quot;:{&quot;date-parts&quot;:[[2018,2,1]]},&quot;page&quot;:&quot;311-318&quot;,&quot;abstract&quot;:&quot;In this paper, convolutional neural network models were developed to perform plant disease detection and diagnosis using simple leaves images of healthy and diseased plants, through deep learning methodologies. Training of the models was performed with the use of an open database of 87,848 images, containing 25 different plants in a set of 58 distinct classes of [plant, disease] combinations, including healthy plants. Several model architectures were trained, with the best performance reaching a 99.53% success rate in identifying the corresponding [plant, disease] combination (or healthy plant). The significantly high success rate makes the model a very useful advisory or early warning tool, and an approach that could be further expanded to support an integrated plant disease identification system to operate in real cultivation conditions.&quot;,&quot;publisher&quot;:&quot;Elsevier B.V.&quot;,&quot;volume&quot;:&quot;145&quot;},&quot;isTemporary&quot;:false},{&quot;id&quot;:&quot;3eb967f6-3a24-383d-9641-eae65dae676c&quot;,&quot;itemData&quot;:{&quot;type&quot;:&quot;article-journal&quot;,&quot;id&quot;:&quot;3eb967f6-3a24-383d-9641-eae65dae676c&quot;,&quot;title&quot;:&quot;Using deep learning for image-based plant disease detection&quot;,&quot;author&quot;:[{&quot;family&quot;:&quot;Mohanty&quot;,&quot;given&quot;:&quot;Sharada P.&quot;,&quot;parse-names&quot;:false,&quot;dropping-particle&quot;:&quot;&quot;,&quot;non-dropping-particle&quot;:&quot;&quot;},{&quot;family&quot;:&quot;Hughes&quot;,&quot;given&quot;:&quot;David P.&quot;,&quot;parse-names&quot;:false,&quot;dropping-particle&quot;:&quot;&quot;,&quot;non-dropping-particle&quot;:&quot;&quot;},{&quot;family&quot;:&quot;Salathé&quot;,&quot;given&quot;:&quot;Marcel&quot;,&quot;parse-names&quot;:false,&quot;dropping-particle&quot;:&quot;&quot;,&quot;non-dropping-particle&quot;:&quot;&quot;}],&quot;container-title&quot;:&quot;Frontiers in Plant Science&quot;,&quot;container-title-short&quot;:&quot;Front. Plant Sci.&quot;,&quot;DOI&quot;:&quot;10.3389/fpls.2016.01419&quot;,&quot;ISSN&quot;:&quot;1664462X&quot;,&quot;issued&quot;:{&quot;date-parts&quot;:[[2016,9,22]]},&quot;abstract&quot;:&quot;Crop diseases are a major threat to food security, but their rapid identification remains difficult in many parts of the world due to the lack of the necessary infrastructure. The combination of increasing global smartphone penetration and recent advances in computer vision made possible by deep learning has paved the way for smartphone-assisted disease diagnosis. Using a public dataset of 54,306 images of diseased and healthy plant leaves collected under controlled conditions, we train a deep convolutional neural network to identify 14 crop species and 26 diseases (or absence thereof). The trained model achieves an accuracy of 99.35% on a held-out test set, demonstrating the feasibility of this approach. Overall, the approach of training deep learning models on increasingly large and publicly available image datasets presents a clear path toward smartphone-assisted crop disease diagnosis on a massive global scale.&quot;,&quot;publisher&quot;:&quot;Frontiers Research Foundation&quot;,&quot;issue&quot;:&quot;September&quot;,&quot;volume&quot;:&quot;7&quot;},&quot;isTemporary&quot;:false}]},{&quot;citationID&quot;:&quot;MENDELEY_CITATION_4916160a-b53a-4d60-a60d-5edf403a7ef1&quot;,&quot;properties&quot;:{&quot;noteIndex&quot;:0},&quot;isEdited&quot;:false,&quot;manualOverride&quot;:{&quot;isManuallyOverridden&quot;:false,&quot;citeprocText&quot;:&quot;(Chen et al., 2023; Ubbens et al., 2020)&quot;,&quot;manualOverrideText&quot;:&quot;&quot;},&quot;citationTag&quot;:&quot;MENDELEY_CITATION_v3_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&quot;,&quot;citationItems&quot;:[{&quot;id&quot;:&quot;f0b529e5-59b4-3377-a166-33e6947bc2c6&quot;,&quot;itemData&quot;:{&quot;type&quot;:&quot;article-journal&quot;,&quot;id&quot;:&quot;f0b529e5-59b4-3377-a166-33e6947bc2c6&quot;,&quot;title&quot;:&quot;Latent space phenotyping: Automatic image-based phenotyping for treatment studies&quot;,&quot;author&quot;:[{&quot;family&quot;:&quot;Ubbens&quot;,&quot;given&quot;:&quot;Jordan&quot;,&quot;parse-names&quot;:false,&quot;dropping-particle&quot;:&quot;&quot;,&quot;non-dropping-particle&quot;:&quot;&quot;},{&quot;family&quot;:&quot;Cieslak&quot;,&quot;given&quot;:&quot;Mikolaj&quot;,&quot;parse-names&quot;:false,&quot;dropping-particle&quot;:&quot;&quot;,&quot;non-dropping-particle&quot;:&quot;&quot;},{&quot;family&quot;:&quot;Prusinkiewicz&quot;,&quot;given&quot;:&quot;Przemyslaw&quot;,&quot;parse-names&quot;:false,&quot;dropping-particle&quot;:&quot;&quot;,&quot;non-dropping-particle&quot;:&quot;&quot;},{&quot;family&quot;:&quot;Parkin&quot;,&quot;given&quot;:&quot;Isobel&quot;,&quot;parse-names&quot;:false,&quot;dropping-particle&quot;:&quot;&quot;,&quot;non-dropping-particle&quot;:&quot;&quot;},{&quot;family&quot;:&quot;Ebersbach&quot;,&quot;given&quot;:&quot;Jana&quot;,&quot;parse-names&quot;:false,&quot;dropping-particle&quot;:&quot;&quot;,&quot;non-dropping-particle&quot;:&quot;&quot;},{&quot;family&quot;:&quot;Stavness&quot;,&quot;given&quot;:&quot;Ian&quot;,&quot;parse-names&quot;:false,&quot;dropping-particle&quot;:&quot;&quot;,&quot;non-dropping-particle&quot;:&quot;&quot;}],&quot;container-title&quot;:&quot;Plant Phenomics&quot;,&quot;DOI&quot;:&quot;10.34133/2020/5801869&quot;,&quot;ISSN&quot;:&quot;26436515&quot;,&quot;issued&quot;:{&quot;date-parts&quot;:[[2020]]},&quot;abstract&quot;:&quot;Association mapping studies have enabled researchers to identify candidate loci for many important environmental tolerance factors, including agronomically relevant tolerance traits in plants. However, traditional genome-by-environment studies such as these require a phenotyping pipeline which is capable of accurately measuring stress responses, typically in an automated high-throughput context using image processing. In this work, we present Latent Space Phenotyping (LSP), a novel phenotyping method which is able to automatically detect and quantify response-to-treatment directly from images. We demonstrate example applications using data from an interspecific cross of the model C4 grass Setaria, a diversity panel of sorghum (S. bicolor), and the founder panel for a nested association mapping population of canola (Brassica napus L.). Using two synthetically generated image datasets, we then show that LSP is able to successfully recover the simulated QTL in both simple and complex synthetic imagery. We propose LSP as an alternative to traditional image analysis methods for phenotyping, enabling the phenotyping of arbitrary and potentially complex response traits without the need for engineering-complicated image-processing pipelines.&quot;,&quot;publisher&quot;:&quot;American Association for the Advancement of Science&quot;,&quot;volume&quot;:&quot;2020&quot;,&quot;container-title-short&quot;:&quot;&quot;},&quot;isTemporary&quot;:false},{&quot;id&quot;:&quot;343be0b8-968e-3f22-aa87-c75abd9165d3&quot;,&quot;itemData&quot;:{&quot;type&quot;:&quot;article-journal&quot;,&quot;id&quot;:&quot;343be0b8-968e-3f22-aa87-c75abd9165d3&quot;,&quot;title&quot;:&quot;Adapting Vision Foundation Models for Plant Phenotyping&quot;,&quot;author&quot;:[{&quot;family&quot;:&quot;Chen&quot;,&quot;given&quot;:&quot;Feng&quot;,&quot;parse-names&quot;:false,&quot;dropping-particle&quot;:&quot;&quot;,&quot;non-dropping-particle&quot;:&quot;&quot;},{&quot;family&quot;:&quot;Valerio Giuffrida&quot;,&quot;given&quot;:&quot;Mario&quot;,&quot;parse-names&quot;:false,&quot;dropping-particle&quot;:&quot;&quot;,&quot;non-dropping-particle&quot;:&quot;&quot;},{&quot;family&quot;:&quot;Tsaftaris&quot;,&quot;given&quot;:&quot;Sotirios A&quot;,&quot;parse-names&quot;:false,&quot;dropping-particle&quot;:&quot;&quot;,&quot;non-dropping-particle&quot;:&quot;&quot;}],&quot;container-title&quot;:&quot; IEEE/CVF International Conference on Computer Vision Workshops&quot;,&quot;issued&quot;:{&quot;date-parts&quot;:[[2023]]},&quot;page&quot;:&quot;604-613&quot;,&quot;abstract&quot;:&quot;Foundation models are large models pre-trained on tremendous amount of data. They can be typically adapted to diverse downstream tasks with minimal effort. However, as foundation models are usually pre-trained on images or texts sourced from the Internet, their performance in specialized domains, such as plant phenotyping, comes into question. In addition, fully fine-tuning foundation models is time-consuming and requires high computational power. This paper investigates the efficient adaptation of foundation models for plant phenotyping settings and tasks. We perform extensive experiments on fine-tuning three foundation models, MAE, DINO, and DINOv2 on three essential plant phenotyping tasks: leaf counting, instance segmen-tation, and disease classification. In particular, the pre-trained backbones are kept frozen, while two distinct fine-tuning methods are evaluated, namely adapter tuning (using LoRA) and decoder tuning. The experimental results show that a foundation model can be efficiently adapted to multiple plant phenotyping tasks, yielding similar performance as the state-of-the-art (SoTA) models specifically designed or trained for each task. Despite exhibiting great transfer-ability over different tasks, the fine-tuned foundation models perform slightly worse than the SoTA task-specific models in some scenarios, which requires further investigation.&quot;,&quot;container-title-short&quot;:&quot;&quot;},&quot;isTemporary&quot;:false}]},{&quot;citationID&quot;:&quot;MENDELEY_CITATION_0ba3faa0-48ca-45ca-88f4-bc8be6d15b8d&quot;,&quot;properties&quot;:{&quot;noteIndex&quot;:0},&quot;isEdited&quot;:false,&quot;manualOverride&quot;:{&quot;isManuallyOverridden&quot;:false,&quot;citeprocText&quot;:&quot;(Bengio et al., 2014; Elharrouss et al., 2025; Oquab et al., 2024; Vaswani et al., 2017)&quot;,&quot;manualOverrideText&quot;:&quot;&quot;},&quot;citationTag&quot;:&quot;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sWBdWthc3oiLCJwYXJzZS1uYW1lcyI6ZmFsc2UsImRyb3BwaW5nLXBhcnRpY2xlIjoiIiwibm9uLWRyb3BwaW5nLXBhcnRpY2xlIjoiIn0seyJmYW1pbHkiOiJQb2xvc3VraGluIiwiZ2l2ZW4iOiJJbGxpYSIsInBhcnNlLW5hbWVzIjpmYWxzZSwiZHJvcHBpbmctcGFydGljbGUiOiIiLCJub24tZHJvcHBpbmctcGFydGljbGUiOiIifV0sImNvbnRhaW5lci10aXRsZSI6IkFkdmFuY2VzIGluIG5ldXJhbCBpbmZvcm1hdGlvbiBwcm9jZXNzaW5nIHN5c3RlbXMiLCJjb250YWluZXItdGl0bGUtc2hvcnQiOiJBZHYuIE5ldXJhbCBJbmYuIFByb2Nlc3MuIFN5c3QuIiwiaXNzdWVkIjp7ImRhdGUtcGFydHMiOltbMjAxN11df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fSwiaXNUZW1wb3JhcnkiOmZhbHNlfV19&quot;,&quot;citationItems&quot;:[{&quot;id&quot;:&quot;07df2126-3280-3bf1-96c1-9296ac2d26cd&quot;,&quot;itemData&quot;:{&quot;type&quot;:&quot;article-journal&quot;,&quot;id&quot;:&quot;07df2126-3280-3bf1-96c1-9296ac2d26cd&quot;,&quot;title&quot;:&quot;Representation Learning: A Review and New Perspectives&quot;,&quot;author&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family&quot;:&quot;Vincent&quot;,&quot;given&quot;:&quot;Pascal&quot;,&quot;parse-names&quot;:false,&quot;dropping-particle&quot;:&quot;&quot;,&quot;non-dropping-particle&quot;:&quot;&quot;}],&quot;URL&quot;:&quot;http://arxiv.org/abs/1206.5538&quot;,&quot;issued&quot;:{&quot;date-parts&quot;:[[2014,4,23]]},&quot;abstract&quot;:&quot;The success of machine learning algorithms generally depends on data representation, and we hypothesize that this is because different representations can entangle and hide more or less the different explanatory factors of variation behind the data. Although specific domain knowledge can be used to help design representations, learning with generic priors can also be used, and the quest for AI is motivating the design of more powerful representation-learning algorithms implementing such priors. This paper reviews recent work in the area of unsupervised feature learning and deep learning, covering advances in probabilistic models, auto-encoders, manifold learning, and deep networks. This motivates longer-term unanswered questions about the appropriate objectives for learning good representations, for computing representations (i.e., inference), and the geometrical connections between representation learning, density estimation and manifold learning.&quot;,&quot;container-title-short&quot;:&quot;&quot;},&quot;isTemporary&quot;:false},{&quot;id&quot;:&quot;84bd31f8-34f1-3381-a193-8bded90b36ba&quot;,&quot;itemData&quot;:{&quot;type&quot;:&quot;article-journal&quot;,&quot;id&quot;:&quot;84bd31f8-34f1-3381-a193-8bded90b36ba&quot;,&quot;title&quot;:&quot;DINOv2: Learning Robust Visual Features without Supervision&quot;,&quot;author&quot;:[{&quot;family&quot;:&quot;Oquab&quot;,&quot;given&quot;:&quot;Maxime&quot;,&quot;parse-names&quot;:false,&quot;dropping-particle&quot;:&quot;&quot;,&quot;non-dropping-particle&quot;:&quot;&quot;},{&quot;family&quot;:&quot;Darcet&quot;,&quot;given&quot;:&quot;Timothée&quot;,&quot;parse-names&quot;:false,&quot;dropping-particle&quot;:&quot;&quot;,&quot;non-dropping-particle&quot;:&quot;&quot;},{&quot;family&quot;:&quot;Moutakanni&quot;,&quot;given&quot;:&quot;Théo&quot;,&quot;parse-names&quot;:false,&quot;dropping-particle&quot;:&quot;&quot;,&quot;non-dropping-particle&quot;:&quot;&quot;},{&quot;family&quot;:&quot;Vo&quot;,&quot;given&quot;:&quot;Huy&quot;,&quot;parse-names&quot;:false,&quot;dropping-particle&quot;:&quot;&quot;,&quot;non-dropping-particle&quot;:&quot;&quot;},{&quot;family&quot;:&quot;Szafraniec&quot;,&quot;given&quot;:&quot;Marc&quot;,&quot;parse-names&quot;:false,&quot;dropping-particle&quot;:&quot;&quot;,&quot;non-dropping-particle&quot;:&quot;&quot;},{&quot;family&quot;:&quot;Khalidov&quot;,&quot;given&quot;:&quot;Vasil&quot;,&quot;parse-names&quot;:false,&quot;dropping-particle&quot;:&quot;&quot;,&quot;non-dropping-particle&quot;:&quot;&quot;},{&quot;family&quot;:&quot;Fernandez&quot;,&quot;given&quot;:&quot;Pierre&quot;,&quot;parse-names&quot;:false,&quot;dropping-particle&quot;:&quot;&quot;,&quot;non-dropping-particle&quot;:&quot;&quot;},{&quot;family&quot;:&quot;Haziza&quot;,&quot;given&quot;:&quot;Daniel&quot;,&quot;parse-names&quot;:false,&quot;dropping-particle&quot;:&quot;&quot;,&quot;non-dropping-particle&quot;:&quot;&quot;},{&quot;family&quot;:&quot;Massa&quot;,&quot;given&quot;:&quot;Francisco&quot;,&quot;parse-names&quot;:false,&quot;dropping-particle&quot;:&quot;&quot;,&quot;non-dropping-particle&quot;:&quot;&quot;},{&quot;family&quot;:&quot;El-Nouby&quot;,&quot;given&quot;:&quot;Alaaeldin&quot;,&quot;parse-names&quot;:false,&quot;dropping-particle&quot;:&quot;&quot;,&quot;non-dropping-particle&quot;:&quot;&quot;},{&quot;family&quot;:&quot;Assran&quot;,&quot;given&quot;:&quot;Mahmoud&quot;,&quot;parse-names&quot;:false,&quot;dropping-particle&quot;:&quot;&quot;,&quot;non-dropping-particle&quot;:&quot;&quot;},{&quot;family&quot;:&quot;Ballas&quot;,&quot;given&quot;:&quot;Nicolas&quot;,&quot;parse-names&quot;:false,&quot;dropping-particle&quot;:&quot;&quot;,&quot;non-dropping-particle&quot;:&quot;&quot;},{&quot;family&quot;:&quot;Galuba&quot;,&quot;given&quot;:&quot;Wojciech&quot;,&quot;parse-names&quot;:false,&quot;dropping-particle&quot;:&quot;&quot;,&quot;non-dropping-particle&quot;:&quot;&quot;},{&quot;family&quot;:&quot;Howes&quot;,&quot;given&quot;:&quot;Russell&quot;,&quot;parse-names&quot;:false,&quot;dropping-particle&quot;:&quot;&quot;,&quot;non-dropping-particle&quot;:&quot;&quot;},{&quot;family&quot;:&quot;Huang&quot;,&quot;given&quot;:&quot;Po-Yao&quot;,&quot;parse-names&quot;:false,&quot;dropping-particle&quot;:&quot;&quot;,&quot;non-dropping-particle&quot;:&quot;&quot;},{&quot;family&quot;:&quot;Li&quot;,&quot;given&quot;:&quot;Shang-Wen&quot;,&quot;parse-names&quot;:false,&quot;dropping-particle&quot;:&quot;&quot;,&quot;non-dropping-particle&quot;:&quot;&quot;},{&quot;family&quot;:&quot;Misra&quot;,&quot;given&quot;:&quot;Ishan&quot;,&quot;parse-names&quot;:false,&quot;dropping-particle&quot;:&quot;&quot;,&quot;non-dropping-particle&quot;:&quot;&quot;},{&quot;family&quot;:&quot;Rabbat&quot;,&quot;given&quot;:&quot;Michael&quot;,&quot;parse-names&quot;:false,&quot;dropping-particle&quot;:&quot;&quot;,&quot;non-dropping-particle&quot;:&quot;&quot;},{&quot;family&quot;:&quot;Sharma&quot;,&quot;given&quot;:&quot;Vasu&quot;,&quot;parse-names&quot;:false,&quot;dropping-particle&quot;:&quot;&quot;,&quot;non-dropping-particle&quot;:&quot;&quot;},{&quot;family&quot;:&quot;Synnaeve&quot;,&quot;given&quot;:&quot;Gabriel&quot;,&quot;parse-names&quot;:false,&quot;dropping-particle&quot;:&quot;&quot;,&quot;non-dropping-particle&quot;:&quot;&quot;},{&quot;family&quot;:&quot;Xu&quot;,&quot;given&quot;:&quot;Hu&quot;,&quot;parse-names&quot;:false,&quot;dropping-particle&quot;:&quot;&quot;,&quot;non-dropping-particle&quot;:&quot;&quot;},{&quot;family&quot;:&quot;Jegou&quot;,&quot;given&quot;:&quot;Hervé&quot;,&quot;parse-names&quot;:false,&quot;dropping-particle&quot;:&quot;&quot;,&quot;non-dropping-particle&quot;:&quot;&quot;},{&quot;family&quot;:&quot;Mairal&quot;,&quot;given&quot;:&quot;Julien&quot;,&quot;parse-names&quot;:false,&quot;dropping-particle&quot;:&quot;&quot;,&quot;non-dropping-particle&quot;:&quot;&quot;},{&quot;family&quot;:&quot;Labatut&quot;,&quot;given&quot;:&quot;Patrick&quot;,&quot;parse-names&quot;:false,&quot;dropping-particle&quot;:&quot;&quot;,&quot;non-dropping-particle&quot;:&quot;&quot;},{&quot;family&quot;:&quot;Joulin&quot;,&quot;given&quot;:&quot;Armand&quot;,&quot;parse-names&quot;:false,&quot;dropping-particle&quot;:&quot;&quot;,&quot;non-dropping-particle&quot;:&quot;&quot;},{&quot;family&quot;:&quot;Bojanowski&quot;,&quot;given&quot;:&quot;Piotr&quot;,&quot;parse-names&quot;:false,&quot;dropping-particle&quot;:&quot;&quot;,&quot;non-dropping-particle&quot;:&quot;&quot;}],&quot;URL&quot;:&quot;http://arxiv.org/abs/2304.07193&quot;,&quot;issued&quot;:{&quot;date-parts&quot;:[[2024,2,2]]},&quot;abstract&quot;:&quot;The recent breakthroughs in natural language processing for model pretraining on large quantities of data have opened the way for similar foundation models in computer vision. These models could greatly simplify the use of images in any system by producing all-purpose visual features, i.e., features that work across image distributions and tasks without finetuning. This work shows that existing pretraining methods, especially self-supervised methods, can produce such features if trained on enough curated data from diverse sources. We revisit existing approaches and combine different techniques to scale our pretraining in terms of data and model size. Most of the technical contributions aim at accelerating and stabilizing the training at scale. In terms of data, we propose an automatic pipeline to build a dedicated, diverse, and curated image dataset instead of uncurated data, as typically done in the self-supervised literature. In terms of models, we train a ViT model (Dosovitskiy et al., 2020) with 1B parameters and distill it into a series of smaller models that surpass the best available all-purpose features, OpenCLIP (Ilharco et al., 2021) on most of the benchmarks at image and pixel levels.&quot;,&quot;container-title-short&quot;:&quot;&quot;},&quot;isTemporary&quot;:false},{&quot;id&quot;:&quot;e10941f9-ad9d-329d-be7a-5239707ec673&quot;,&quot;itemData&quot;:{&quot;type&quot;:&quot;article-journal&quot;,&quot;id&quot;:&quot;e10941f9-ad9d-329d-be7a-5239707ec673&quot;,&quot;title&quot;:&quot;ViTs as backbones: Leveraging vision transformers for feature extraction&quot;,&quot;author&quot;:[{&quot;family&quot;:&quot;Elharrouss&quot;,&quot;given&quot;:&quot;Omar&quot;,&quot;parse-names&quot;:false,&quot;dropping-particle&quot;:&quot;&quot;,&quot;non-dropping-particle&quot;:&quot;&quot;},{&quot;family&quot;:&quot;Himeur&quot;,&quot;given&quot;:&quot;Yassine&quot;,&quot;parse-names&quot;:false,&quot;dropping-particle&quot;:&quot;&quot;,&quot;non-dropping-particle&quot;:&quot;&quot;},{&quot;family&quot;:&quot;Mahmood&quot;,&quot;given&quot;:&quot;Yasir&quot;,&quot;parse-names&quot;:false,&quot;dropping-particle&quot;:&quot;&quot;,&quot;non-dropping-particle&quot;:&quot;&quot;},{&quot;family&quot;:&quot;Alrabaee&quot;,&quot;given&quot;:&quot;Saed&quot;,&quot;parse-names&quot;:false,&quot;dropping-particle&quot;:&quot;&quot;,&quot;non-dropping-particle&quot;:&quot;&quot;},{&quot;family&quot;:&quot;Ouamane&quot;,&quot;given&quot;:&quot;Abdelmalik&quot;,&quot;parse-names&quot;:false,&quot;dropping-particle&quot;:&quot;&quot;,&quot;non-dropping-particle&quot;:&quot;&quot;},{&quot;family&quot;:&quot;Bensaali&quot;,&quot;given&quot;:&quot;Faycal&quot;,&quot;parse-names&quot;:false,&quot;dropping-particle&quot;:&quot;&quot;,&quot;non-dropping-particle&quot;:&quot;&quot;},{&quot;family&quot;:&quot;Bechqito&quot;,&quot;given&quot;:&quot;Yassine&quot;,&quot;parse-names&quot;:false,&quot;dropping-particle&quot;:&quot;&quot;,&quot;non-dropping-particle&quot;:&quot;&quot;},{&quot;family&quot;:&quot;Chouchane&quot;,&quot;given&quot;:&quot;Ammar&quot;,&quot;parse-names&quot;:false,&quot;dropping-particle&quot;:&quot;&quot;,&quot;non-dropping-particle&quot;:&quot;&quot;}],&quot;container-title&quot;:&quot;Information Fusion&quot;,&quot;DOI&quot;:&quot;10.1016/j.inffus.2025.102951&quot;,&quot;ISSN&quot;:&quot;18726305&quot;,&quot;issued&quot;:{&quot;date-parts&quot;:[[2025,6,1]]},&quot;abstract&quot;:&quot;The emergence of Vision Transformers (ViTs) has marked a significant shift in the field of computer vision, presenting new methodologies that challenge traditional convolutional neural networks (CNNs). This review offers a thorough exploration of ViTs, unpacking their foundational principles, including the self-attention mechanism and multi-head attention, while examining their diverse applications. We delve into the core mechanics of ViTs, such as image patching, positional encoding, and the datasets that underpin their training. By categorizing and comparing ViTs, CNNs, and hybrid models, we shed light on their respective strengths and limitations, offering a nuanced perspective on their roles in advancing computer vision. A critical evaluation of notable ViT architectures—including DeiT, DeepViT, and Swin-Transformer—highlights their efficacy in feature extraction and domain-specific tasks. The review extends its scope to illustrate the versatility of ViTs in applications like image classification, medical imaging, object detection, and visual question answering, supported by case studies on benchmark datasets such as ImageNet and COCO. While ViTs demonstrate remarkable potential, they are not without challenges, including high computational demands, extensive data requirements, and generalization difficulties. To address these limitations, we propose future research directions aimed at improving scalability, efficiency, and adaptability, especially in resource-constrained settings. By providing a comprehensive overview and actionable insights, this review serves as an essential guide for researchers and practitioners navigating the evolving field of vision-based deep learning.&quot;,&quot;publisher&quot;:&quot;Elsevier B.V.&quot;,&quot;volume&quot;:&quot;118&quot;,&quot;container-title-short&quot;:&quot;&quot;},&quot;isTemporary&quot;:false},{&quot;id&quot;:&quot;dba7e444-e615-3362-af30-a135e5aa09b2&quot;,&quot;itemData&quot;:{&quot;type&quot;:&quot;article-journal&quot;,&quot;id&quot;:&quot;dba7e444-e615-3362-af30-a135e5aa09b2&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container-title&quot;:&quot;Advances in neural information processing systems&quot;,&quot;container-title-short&quot;:&quot;Adv. Neural Inf. Process. Sys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isTemporary&quot;:false}]},{&quot;citationID&quot;:&quot;MENDELEY_CITATION_ce0245b7-3588-41d4-a345-440648cd7e8c&quot;,&quot;properties&quot;:{&quot;noteIndex&quot;:0},&quot;isEdited&quot;:false,&quot;manualOverride&quot;:{&quot;isManuallyOverridden&quot;:false,&quot;citeprocText&quot;:&quot;(Dosovitskiy et al., 2021; Elharrouss et al., 2025)&quot;,&quot;manualOverrideText&quot;:&quot;&quot;},&quot;citationTag&quot;:&quot;MENDELEY_CITATION_v3_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&quot;,&quot;citationItems&quot;:[{&quot;id&quot;:&quot;9bc4a6fc-a25a-3552-a7e6-c8802f0013ab&quot;,&quot;itemData&quot;:{&quot;type&quot;:&quot;article-journal&quot;,&quot;id&quot;:&quot;9bc4a6fc-a25a-3552-a7e6-c8802f0013ab&quot;,&quot;title&quot;:&quot;An Image is Worth 16x16 Words: Transformers for Image Recognition at Scale&quot;,&quot;author&quot;:[{&quot;family&quot;:&quot;Dosovitskiy&quot;,&quot;given&quot;:&quot;Alexey&quot;,&quot;parse-names&quot;:false,&quot;dropping-particle&quot;:&quot;&quot;,&quot;non-dropping-particle&quot;:&quot;&quot;},{&quot;family&quot;:&quot;Beyer&quot;,&quot;given&quot;:&quot;Lucas&quot;,&quot;parse-names&quot;:false,&quot;dropping-particle&quot;:&quot;&quot;,&quot;non-dropping-particle&quot;:&quot;&quot;},{&quot;family&quot;:&quot;Kolesnikov&quot;,&quot;given&quot;:&quot;Alexander&quot;,&quot;parse-names&quot;:false,&quot;dropping-particle&quot;:&quot;&quot;,&quot;non-dropping-particle&quot;:&quot;&quot;},{&quot;family&quot;:&quot;Weissenborn&quot;,&quot;given&quot;:&quot;Dirk&quot;,&quot;parse-names&quot;:false,&quot;dropping-particle&quot;:&quot;&quot;,&quot;non-dropping-particle&quot;:&quot;&quot;},{&quot;family&quot;:&quot;Zhai&quot;,&quot;given&quot;:&quot;Xiaohua&quot;,&quot;parse-names&quot;:false,&quot;dropping-particle&quot;:&quot;&quot;,&quot;non-dropping-particle&quot;:&quot;&quot;},{&quot;family&quot;:&quot;Unterthiner&quot;,&quot;given&quot;:&quot;Thomas&quot;,&quot;parse-names&quot;:false,&quot;dropping-particle&quot;:&quot;&quot;,&quot;non-dropping-particle&quot;:&quot;&quot;},{&quot;family&quot;:&quot;Dehghani&quot;,&quot;given&quot;:&quot;Mostafa&quot;,&quot;parse-names&quot;:false,&quot;dropping-particle&quot;:&quot;&quot;,&quot;non-dropping-particle&quot;:&quot;&quot;},{&quot;family&quot;:&quot;Minderer&quot;,&quot;given&quot;:&quot;Matthias&quot;,&quot;parse-names&quot;:false,&quot;dropping-particle&quot;:&quot;&quot;,&quot;non-dropping-particle&quot;:&quot;&quot;},{&quot;family&quot;:&quot;Heigold&quot;,&quot;given&quot;:&quot;Georg&quot;,&quot;parse-names&quot;:false,&quot;dropping-particle&quot;:&quot;&quot;,&quot;non-dropping-particle&quot;:&quot;&quot;},{&quot;family&quot;:&quot;Gelly&quot;,&quot;given&quot;:&quot;Sylvain&quot;,&quot;parse-names&quot;:false,&quot;dropping-particle&quot;:&quot;&quot;,&quot;non-dropping-particle&quot;:&quot;&quot;},{&quot;family&quot;:&quot;Uszkoreit&quot;,&quot;given&quot;:&quot;Jakob&quot;,&quot;parse-names&quot;:false,&quot;dropping-particle&quot;:&quot;&quot;,&quot;non-dropping-particle&quot;:&quot;&quot;},{&quot;family&quot;:&quot;Houlsby&quot;,&quot;given&quot;:&quot;Neil&quot;,&quot;parse-names&quot;:false,&quot;dropping-particle&quot;:&quot;&quot;,&quot;non-dropping-particle&quot;:&quot;&quot;}],&quot;URL&quot;:&quot;http://arxiv.org/abs/2010.11929&quot;,&quot;issued&quot;:{&quot;date-parts&quot;:[[2021,6,3]]},&quot;abstract&quot;:&quo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quot;,&quot;container-title-short&quot;:&quot;&quot;},&quot;isTemporary&quot;:false},{&quot;id&quot;:&quot;e10941f9-ad9d-329d-be7a-5239707ec673&quot;,&quot;itemData&quot;:{&quot;type&quot;:&quot;article-journal&quot;,&quot;id&quot;:&quot;e10941f9-ad9d-329d-be7a-5239707ec673&quot;,&quot;title&quot;:&quot;ViTs as backbones: Leveraging vision transformers for feature extraction&quot;,&quot;author&quot;:[{&quot;family&quot;:&quot;Elharrouss&quot;,&quot;given&quot;:&quot;Omar&quot;,&quot;parse-names&quot;:false,&quot;dropping-particle&quot;:&quot;&quot;,&quot;non-dropping-particle&quot;:&quot;&quot;},{&quot;family&quot;:&quot;Himeur&quot;,&quot;given&quot;:&quot;Yassine&quot;,&quot;parse-names&quot;:false,&quot;dropping-particle&quot;:&quot;&quot;,&quot;non-dropping-particle&quot;:&quot;&quot;},{&quot;family&quot;:&quot;Mahmood&quot;,&quot;given&quot;:&quot;Yasir&quot;,&quot;parse-names&quot;:false,&quot;dropping-particle&quot;:&quot;&quot;,&quot;non-dropping-particle&quot;:&quot;&quot;},{&quot;family&quot;:&quot;Alrabaee&quot;,&quot;given&quot;:&quot;Saed&quot;,&quot;parse-names&quot;:false,&quot;dropping-particle&quot;:&quot;&quot;,&quot;non-dropping-particle&quot;:&quot;&quot;},{&quot;family&quot;:&quot;Ouamane&quot;,&quot;given&quot;:&quot;Abdelmalik&quot;,&quot;parse-names&quot;:false,&quot;dropping-particle&quot;:&quot;&quot;,&quot;non-dropping-particle&quot;:&quot;&quot;},{&quot;family&quot;:&quot;Bensaali&quot;,&quot;given&quot;:&quot;Faycal&quot;,&quot;parse-names&quot;:false,&quot;dropping-particle&quot;:&quot;&quot;,&quot;non-dropping-particle&quot;:&quot;&quot;},{&quot;family&quot;:&quot;Bechqito&quot;,&quot;given&quot;:&quot;Yassine&quot;,&quot;parse-names&quot;:false,&quot;dropping-particle&quot;:&quot;&quot;,&quot;non-dropping-particle&quot;:&quot;&quot;},{&quot;family&quot;:&quot;Chouchane&quot;,&quot;given&quot;:&quot;Ammar&quot;,&quot;parse-names&quot;:false,&quot;dropping-particle&quot;:&quot;&quot;,&quot;non-dropping-particle&quot;:&quot;&quot;}],&quot;container-title&quot;:&quot;Information Fusion&quot;,&quot;DOI&quot;:&quot;10.1016/j.inffus.2025.102951&quot;,&quot;ISSN&quot;:&quot;18726305&quot;,&quot;issued&quot;:{&quot;date-parts&quot;:[[2025,6,1]]},&quot;abstract&quot;:&quot;The emergence of Vision Transformers (ViTs) has marked a significant shift in the field of computer vision, presenting new methodologies that challenge traditional convolutional neural networks (CNNs). This review offers a thorough exploration of ViTs, unpacking their foundational principles, including the self-attention mechanism and multi-head attention, while examining their diverse applications. We delve into the core mechanics of ViTs, such as image patching, positional encoding, and the datasets that underpin their training. By categorizing and comparing ViTs, CNNs, and hybrid models, we shed light on their respective strengths and limitations, offering a nuanced perspective on their roles in advancing computer vision. A critical evaluation of notable ViT architectures—including DeiT, DeepViT, and Swin-Transformer—highlights their efficacy in feature extraction and domain-specific tasks. The review extends its scope to illustrate the versatility of ViTs in applications like image classification, medical imaging, object detection, and visual question answering, supported by case studies on benchmark datasets such as ImageNet and COCO. While ViTs demonstrate remarkable potential, they are not without challenges, including high computational demands, extensive data requirements, and generalization difficulties. To address these limitations, we propose future research directions aimed at improving scalability, efficiency, and adaptability, especially in resource-constrained settings. By providing a comprehensive overview and actionable insights, this review serves as an essential guide for researchers and practitioners navigating the evolving field of vision-based deep learning.&quot;,&quot;publisher&quot;:&quot;Elsevier B.V.&quot;,&quot;volume&quot;:&quot;118&quot;,&quot;container-title-short&quot;:&quot;&quot;},&quot;isTemporary&quot;:false}]},{&quot;citationID&quot;:&quot;MENDELEY_CITATION_626761f1-9435-40c4-b3f3-af8f882d08e1&quot;,&quot;properties&quot;:{&quot;noteIndex&quot;:0},&quot;isEdited&quot;:false,&quot;manualOverride&quot;:{&quot;isManuallyOverridden&quot;:false,&quot;citeprocText&quot;:&quot;(Parlevliet, 1979)&quot;,&quot;manualOverrideText&quot;:&quot;&quot;},&quot;citationTag&quot;:&quot;MENDELEY_CITATION_v3_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&quot;,&quot;citationItems&quot;:[{&quot;id&quot;:&quot;d80fd49a-1c4d-38ae-8eb9-6745620ff731&quot;,&quot;itemData&quot;:{&quot;type&quot;:&quot;article-journal&quot;,&quot;id&quot;:&quot;d80fd49a-1c4d-38ae-8eb9-6745620ff731&quot;,&quot;title&quot;:&quot;COMPONENTS OF RESISTANCE THAT REDUCE THE RATE OF EPIDEMIC DEVELOPMENT&quot;,&quot;author&quot;:[{&quot;family&quot;:&quot;Parlevliet&quot;,&quot;given&quot;:&quot;J E&quot;,&quot;parse-names&quot;:false,&quot;dropping-particle&quot;:&quot;&quot;,&quot;non-dropping-particle&quot;:&quot;&quot;}],&quot;container-title&quot;:&quot;Ann. Rev. Phytopathol&quot;,&quot;URL&quot;:&quot;www.annualreviews.org&quot;,&quot;issued&quot;:{&quot;date-parts&quot;:[[1979]]},&quot;page&quot;:&quot;203-225&quot;,&quot;volume&quot;:&quot;17&quot;,&quot;container-title-short&quot;:&quot;&quot;},&quot;isTemporary&quot;:false}]},{&quot;citationID&quot;:&quot;MENDELEY_CITATION_0d73a422-925a-4b81-b80f-3d841bb7f4a8&quot;,&quot;properties&quot;:{&quot;noteIndex&quot;:0},&quot;isEdited&quot;:false,&quot;manualOverride&quot;:{&quot;isManuallyOverridden&quot;:false,&quot;citeprocText&quot;:&quot;(Jain &amp;#38; Wallace, 2019)&quot;,&quot;manualOverrideText&quot;:&quot;&quot;},&quot;citationTag&quot;:&quot;MENDELEY_CITATION_v3_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&quot;,&quot;citationItems&quot;:[{&quot;id&quot;:&quot;391bf781-2725-32b3-b0ae-5ffd5deb561f&quot;,&quot;itemData&quot;:{&quot;type&quot;:&quot;article-journal&quot;,&quot;id&quot;:&quot;391bf781-2725-32b3-b0ae-5ffd5deb561f&quot;,&quot;title&quot;:&quot;Attention is not Explanation&quot;,&quot;author&quot;:[{&quot;family&quot;:&quot;Jain&quot;,&quot;given&quot;:&quot;Sarthak&quot;,&quot;parse-names&quot;:false,&quot;dropping-particle&quot;:&quot;&quot;,&quot;non-dropping-particle&quot;:&quot;&quot;},{&quot;family&quot;:&quot;Wallace&quot;,&quot;given&quot;:&quot;Byron C.&quot;,&quot;parse-names&quot;:false,&quot;dropping-particle&quot;:&quot;&quot;,&quot;non-dropping-particle&quot;:&quot;&quot;}],&quot;URL&quot;:&quot;http://arxiv.org/abs/1902.10186&quot;,&quot;issued&quot;:{&quot;date-parts&quot;:[[2019,5,8]]},&quot;abstract&quot;:&quot;Attention mechanisms have seen wide adoption in neural NLP models. In addition to improving predictive performance, these are often touted as affording transparency: models equipped with attention provide a distribution over attended-to input units, and this is often presented (at least implicitly) as communicating the relative importance of inputs. However, it is unclear what relationship exists between attention weights and model outputs. In this work, we perform extensive experiments across a variety of NLP tasks that aim to assess the degree to which attention weights provide meaningful `explanations' for predictions. We find that they largely do not. For example, learned attention weights are frequently uncorrelated with gradient-based measures of feature importance, and one can identify very different attention distributions that nonetheless yield equivalent predictions. Our findings show that standard attention modules do not provide meaningful explanations and should not be treated as though they do. Code for all experiments is available at https://github.com/successar/AttentionExplanation.&quot;,&quot;container-title-short&quot;:&quot;&quot;},&quot;isTemporary&quot;:false}]},{&quot;citationID&quot;:&quot;MENDELEY_CITATION_1787073e-4ab1-4af0-880a-687aa7100929&quot;,&quot;properties&quot;:{&quot;noteIndex&quot;:0},&quot;isEdited&quot;:false,&quot;manualOverride&quot;:{&quot;isManuallyOverridden&quot;:false,&quot;citeprocText&quot;:&quot;(Abnar &amp;#38; Zuidema, 2020)&quot;,&quot;manualOverrideText&quot;:&quot;&quot;},&quot;citationTag&quot;:&quot;MENDELEY_CITATION_v3_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&quot;,&quot;citationItems&quot;:[{&quot;id&quot;:&quot;e056f73e-5370-3290-9a62-5a5b85fd3858&quot;,&quot;itemData&quot;:{&quot;type&quot;:&quot;article-journal&quot;,&quot;id&quot;:&quot;e056f73e-5370-3290-9a62-5a5b85fd3858&quot;,&quot;title&quot;:&quot;Quantifying Attention Flow in Transformers&quot;,&quot;author&quot;:[{&quot;family&quot;:&quot;Abnar&quot;,&quot;given&quot;:&quot;Samira&quot;,&quot;parse-names&quot;:false,&quot;dropping-particle&quot;:&quot;&quot;,&quot;non-dropping-particle&quot;:&quot;&quot;},{&quot;family&quot;:&quot;Zuidema&quot;,&quot;given&quot;:&quot;Willem&quot;,&quot;parse-names&quot;:false,&quot;dropping-particle&quot;:&quot;&quot;,&quot;non-dropping-particle&quot;:&quot;&quot;}],&quot;URL&quot;:&quot;http://arxiv.org/abs/2005.00928&quot;,&quot;issued&quot;:{&quot;date-parts&quot;:[[2020,5,31]]},&quot;abstract&quot;:&quot;In the Transformer model, \&quot;self-attention\&quot; combines information from attended embeddings into the representation of the focal embedding in the next layer. Thus, across layers of the Transformer, information originating from different tokens gets increasingly mixed. This makes attention weights unreliable as explanations probes. In this paper, we consider the problem of quantifying this flow of information through self-attention. We propose two methods for approximating the attention to input tokens given attention weights, attention rollout and attention flow, as post hoc methods when we use attention weights as the relative relevance of the input tokens. We show that these methods give complementary views on the flow of information, and compared to raw attention, both yield higher correlations with importance scores of input tokens obtained using an ablation method and input gradients.&quot;,&quot;container-title-short&quot;:&quot;&quot;},&quot;isTemporary&quot;:false}]},{&quot;citationID&quot;:&quot;MENDELEY_CITATION_54b71700-e7a2-4b94-a849-6a8093d74cb0&quot;,&quot;properties&quot;:{&quot;noteIndex&quot;:0},&quot;isEdited&quot;:false,&quot;manualOverride&quot;:{&quot;isManuallyOverridden&quot;:false,&quot;citeprocText&quot;:&quot;(Bock et al., 2020a)&quot;,&quot;manualOverrideText&quot;:&quot;&quot;},&quot;citationTag&quot;:&quot;MENDELEY_CITATION_v3_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&quot;,&quot;citationItems&quot;:[{&quot;id&quot;:&quot;af808309-00df-335a-97fa-b044f80a2485&quot;,&quot;itemData&quot;:{&quot;type&quot;:&quot;article&quot;,&quot;id&quot;:&quot;af808309-00df-335a-97fa-b044f80a2485&quot;,&quot;title&quot;:&quot;From visual estimates to fully automated sensor-based measurements of plant disease severity: status and challenges for improving accuracy&quot;,&quot;author&quot;:[{&quot;family&quot;:&quot;Bock&quot;,&quot;given&quot;:&quot;Clive H.&quot;,&quot;parse-names&quot;:false,&quot;dropping-particle&quot;:&quot;&quot;,&quot;non-dropping-particle&quot;:&quot;&quot;},{&quot;family&quot;:&quot;Barbedo&quot;,&quot;given&quot;:&quot;Jayme G.A.&quot;,&quot;parse-names&quot;:false,&quot;dropping-particle&quot;:&quot;&quot;,&quot;non-dropping-particle&quot;:&quot;&quot;},{&quot;family&quot;:&quot;Ponte&quot;,&quot;given&quot;:&quot;Emerson M.&quot;,&quot;parse-names&quot;:false,&quot;dropping-particle&quot;:&quot;&quot;,&quot;non-dropping-particle&quot;:&quot;Del&quot;},{&quot;family&quot;:&quot;Bohnenkamp&quot;,&quot;given&quot;:&quot;David&quot;,&quot;parse-names&quot;:false,&quot;dropping-particle&quot;:&quot;&quot;,&quot;non-dropping-particle&quot;:&quot;&quot;},{&quot;family&quot;:&quot;Mahlein&quot;,&quot;given&quot;:&quot;Anne Katrin&quot;,&quot;parse-names&quot;:false,&quot;dropping-particle&quot;:&quot;&quot;,&quot;non-dropping-particle&quot;:&quot;&quot;}],&quot;container-title&quot;:&quot;Phytopathology Research&quot;,&quot;DOI&quot;:&quot;10.1186/s42483-020-00049-8&quot;,&quot;ISSN&quot;:&quot;25244167&quot;,&quot;issued&quot;:{&quot;date-parts&quot;:[[2020,12,1]]},&quot;abstract&quot;:&quot;The severity of plant diseases, traditionally the proportion of the plant tissue exhibiting symptoms, is a key quantitative variable to know for many diseases and is prone to error. Good quality disease severity data should be accurate (close to the true value). Earliest quantification of disease severity was by visual estimates. Sensor-based image analysis including visible spectrum and hyperspectral and multispectral sensors are established technologies that promise to substitute, or complement visual ratings. Indeed, these technologies have measured disease severity accurately under controlled conditions but are yet to demonstrate their full potential for accurate measurement under field conditions. Sensor technology is advancing rapidly, and artificial intelligence may help overcome issues for automating severity measurement under hyper-variable field conditions. The adoption of appropriate scales, training, instruction and aids (standard area diagrams) has contributed to improved accuracy of visual estimates. The apogee of accuracy for visual estimation is likely being approached, and any remaining increases in accuracy are likely to be small. Due to automation and rapidity, sensor-based measurement offers potential advantages compared with visual estimates, but the latter will remain important for years to come. Mobile, automated sensor-based systems will become increasingly common in controlled conditions and, eventually, in the field for measuring plant disease severity for the purpose of research and decision making.&quot;,&quot;publisher&quot;:&quot;BioMed Central Ltd&quot;,&quot;issue&quot;:&quot;1&quot;,&quot;volume&quot;:&quot;2&quot;,&quot;container-title-short&quot;:&quot;&quot;},&quot;isTemporary&quot;:false}]},{&quot;citationID&quot;:&quot;MENDELEY_CITATION_706c8d4a-6eff-4f9c-96eb-aef60aab37bc&quot;,&quot;properties&quot;:{&quot;noteIndex&quot;:0},&quot;isEdited&quot;:false,&quot;manualOverride&quot;:{&quot;isManuallyOverridden&quot;:false,&quot;citeprocText&quot;:&quot;(Bock et al., 2010; Mahlein, 2016)&quot;,&quot;manualOverrideText&quot;:&quot;&quot;},&quot;citationTag&quot;:&quot;MENDELEY_CITATION_v3_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&quot;,&quot;citationItems&quot;:[{&quot;id&quot;:&quot;dde75f67-763a-383e-8eec-a0afbd440481&quot;,&quot;itemData&quot;:{&quot;type&quot;:&quot;article&quot;,&quot;id&quot;:&quot;dde75f67-763a-383e-8eec-a0afbd440481&quot;,&quot;title&quot;:&quot;Plant disease detection by imaging sensors – Parallels and specific demands for precision agriculture and plant phenotyping&quot;,&quot;author&quot;:[{&quot;family&quot;:&quot;Mahlein&quot;,&quot;given&quot;:&quot;Anne Katrin&quot;,&quot;parse-names&quot;:false,&quot;dropping-particle&quot;:&quot;&quot;,&quot;non-dropping-particle&quot;:&quot;&quot;}],&quot;container-title&quot;:&quot;Plant Disease&quot;,&quot;container-title-short&quot;:&quot;Plant Dis.&quot;,&quot;DOI&quot;:&quot;10.1094/PDIS-03-15-0340-FE&quot;,&quot;ISSN&quot;:&quot;01912917&quot;,&quot;PMID&quot;:&quot;30694129&quot;,&quot;issued&quot;:{&quot;date-parts&quot;:[[2016,2,1]]},&quot;page&quot;:&quot;241-254&quot;,&quot;publisher&quot;:&quot;American Phytopathological Society&quot;,&quot;issue&quot;:&quot;2&quot;,&quot;volume&quot;:&quot;100&quot;},&quot;isTemporary&quot;:false},{&quot;id&quot;:&quot;8ab1b4be-591c-37c6-aec5-359001431f97&quot;,&quot;itemData&quot;:{&quot;type&quot;:&quot;article-journal&quot;,&quot;id&quot;:&quot;8ab1b4be-591c-37c6-aec5-359001431f97&quot;,&quot;title&quot;:&quot;Plant disease severity estimated visually, by digital photography and image analysis, and by hyperspectral imaging&quot;,&quot;author&quot;:[{&quot;family&quot;:&quot;Bock&quot;,&quot;given&quot;:&quot;C. H.&quot;,&quot;parse-names&quot;:false,&quot;dropping-particle&quot;:&quot;&quot;,&quot;non-dropping-particle&quot;:&quot;&quot;},{&quot;family&quot;:&quot;Poole&quot;,&quot;given&quot;:&quot;G. H.&quot;,&quot;parse-names&quot;:false,&quot;dropping-particle&quot;:&quot;&quot;,&quot;non-dropping-particle&quot;:&quot;&quot;},{&quot;family&quot;:&quot;Parker&quot;,&quot;given&quot;:&quot;P. E.&quot;,&quot;parse-names&quot;:false,&quot;dropping-particle&quot;:&quot;&quot;,&quot;non-dropping-particle&quot;:&quot;&quot;},{&quot;family&quot;:&quot;Gottwald&quot;,&quot;given&quot;:&quot;T. R.&quot;,&quot;parse-names&quot;:false,&quot;dropping-particle&quot;:&quot;&quot;,&quot;non-dropping-particle&quot;:&quot;&quot;}],&quot;container-title&quot;:&quot;Critical Reviews in Plant Sciences&quot;,&quot;container-title-short&quot;:&quot;CRC. Crit. Rev. Plant Sci.&quot;,&quot;DOI&quot;:&quot;10.1080/07352681003617285&quot;,&quot;ISSN&quot;:&quot;07352689&quot;,&quot;issued&quot;:{&quot;date-parts&quot;:[[2010,3]]},&quot;page&quot;:&quot;59-107&quot;,&quot;abstract&quot;:&quot;Reliable, precise and accurate estimates of disease severity are important for predicting yield loss, monitoring and forecasting epidemics, for assessing crop germplasm for disease resistance, and for understanding fundamental biological processes including coevolution. Disease assessments that are inaccurate and/or imprecise might lead to faulty conclusions being drawn from the data, which in turn can lead to incorrect actions being taken in disease management decisions. Plant disease can be quantified in several different ways. This review considers plant disease severity assessment at the scale of individual plant parts or plants, and describes our current understanding of the sources and causes of assessment error, a better understanding of which is required before improvements can be targeted. The review also considers how these can be identified using various statistical tools. Indeed, great strides have been made in the last thirty years in identifying the sources of assessment error inherent to visual rating, and this review highlights ways that assessment errors can be reduced-particularly by training raters or using assessment aids. Lesion number in relation to area infected is known to influence accuracy and precision of visual estimates-the greater the number of lesions for a given area infected results in more overestimation. Furthermore, there is a widespread tendency to overestimate disease severity at low severities (&lt;10%). Both interrater and intrarater reliability can be variable, particularly if training or rating aids are not used. During the last eighty years acceptable accuracy and precision of visual disease assessments have often been achieved using disease scales, particularly because of the time they allegedly save, and the ease with which they can be learned, but recent work suggests there can be some disadvantages to their use. This review considers new technologies that offer opportunity to assess disease with greater objectivity (reliability, precision, and accuracy). One of these, visible light photography and digital image analysis has been increasingly used over the last thirty years, as software has become more sophisticated and user-friendly. Indeed, some studies have produced very accurate estimates of disease using image analysis. In contrast, hyperspectral imagery is relatively recent and has not been widely applied in plant pathology. Nonetheless, it offers interesting and potentially discerning opportunities to assess disease. As plant disease assessment becomes better understood, it is against the backdrop of concepts of reliability, precision and accuracy (and agreement) in plant pathology and measurement science. This review briefly describes these concepts in relation to plant disease assessment. Various advantages and disadvantages of the different approaches to disease assessment are described. For each assessment method some future research priorities are identified that would be of value in better understanding the theory of disease assessment, as it applies to improving and fully realizing the potential of image analysis and hyperspectral imagery.&quot;,&quot;issue&quot;:&quot;2&quot;,&quot;volume&quot;:&quot;29&quot;},&quot;isTemporary&quot;:false}]},{&quot;citationID&quot;:&quot;MENDELEY_CITATION_39afc34a-7c08-45a4-bd03-adc900dd0900&quot;,&quot;properties&quot;:{&quot;noteIndex&quot;:0},&quot;isEdited&quot;:false,&quot;manualOverride&quot;:{&quot;isManuallyOverridden&quot;:false,&quot;citeprocText&quot;:&quot;(Fahlgren et al., 2015; Mutka &amp;#38; Bart, 2015)&quot;,&quot;manualOverrideText&quot;:&quot;&quot;},&quot;citationTag&quot;:&quot;MENDELEY_CITATION_v3_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&quot;,&quot;citationItems&quot;:[{&quot;id&quot;:&quot;a5748332-8eac-3c17-8d58-7d281c4fe4d3&quot;,&quot;itemData&quot;:{&quot;type&quot;:&quot;article&quot;,&quot;id&quot;:&quot;a5748332-8eac-3c17-8d58-7d281c4fe4d3&quot;,&quot;title&quot;:&quot;Lights, camera, action: High-throughput plant phenotyping is ready for a close-up&quot;,&quot;author&quot;:[{&quot;family&quot;:&quot;Fahlgren&quot;,&quot;given&quot;:&quot;Noah&quot;,&quot;parse-names&quot;:false,&quot;dropping-particle&quot;:&quot;&quot;,&quot;non-dropping-particle&quot;:&quot;&quot;},{&quot;family&quot;:&quot;Gehan&quot;,&quot;given&quot;:&quot;Malia A.&quot;,&quot;parse-names&quot;:false,&quot;dropping-particle&quot;:&quot;&quot;,&quot;non-dropping-particle&quot;:&quot;&quot;},{&quot;family&quot;:&quot;Baxter&quot;,&quot;given&quot;:&quot;Ivan&quot;,&quot;parse-names&quot;:false,&quot;dropping-particle&quot;:&quot;&quot;,&quot;non-dropping-particle&quot;:&quot;&quot;}],&quot;container-title&quot;:&quot;Current Opinion in Plant Biology&quot;,&quot;container-title-short&quot;:&quot;Curr. Opin. Plant Biol.&quot;,&quot;DOI&quot;:&quot;10.1016/j.pbi.2015.02.006&quot;,&quot;ISSN&quot;:&quot;13695266&quot;,&quot;PMID&quot;:&quot;25733069&quot;,&quot;issued&quot;:{&quot;date-parts&quot;:[[2015,4,1]]},&quot;page&quot;:&quot;93-99&quot;,&quot;abstract&quot;:&quot;Anticipated population growth, shifting demographics, and environmental variability over the next century are expected to threaten global food security. In the face of these challenges, crop yield for food and fuel must be maintained and improved using fewer input resources. In recent years, genetic tools for profiling crop germplasm has benefited from rapid advances in DNA sequencing, and now similar advances are needed to improve the throughput of plant phenotyping. We highlight recent developments in high-throughput plant phenotyping using robotic-assisted imaging platforms and computer vision-assisted analysis tools.&quot;,&quot;publisher&quot;:&quot;Elsevier Ltd&quot;,&quot;volume&quot;:&quot;24&quot;},&quot;isTemporary&quot;:false},{&quot;id&quot;:&quot;7090d27e-8f05-3bdf-9b78-41f1d7665a69&quot;,&quot;itemData&quot;:{&quot;type&quot;:&quot;article&quot;,&quot;id&quot;:&quot;7090d27e-8f05-3bdf-9b78-41f1d7665a69&quot;,&quot;title&quot;:&quot;Image-based phenotyping of plant disease symptoms&quot;,&quot;author&quot;:[{&quot;family&quot;:&quot;Mutka&quot;,&quot;given&quot;:&quot;Andrew M.&quot;,&quot;parse-names&quot;:false,&quot;dropping-particle&quot;:&quot;&quot;,&quot;non-dropping-particle&quot;:&quot;&quot;},{&quot;family&quot;:&quot;Bart&quot;,&quot;given&quot;:&quot;Rebecca S.&quot;,&quot;parse-names&quot;:false,&quot;dropping-particle&quot;:&quot;&quot;,&quot;non-dropping-particle&quot;:&quot;&quot;}],&quot;container-title&quot;:&quot;Frontiers in Plant Science&quot;,&quot;container-title-short&quot;:&quot;Front. Plant Sci.&quot;,&quot;DOI&quot;:&quot;10.3389/fpls.2014.00734&quot;,&quot;ISSN&quot;:&quot;1664462X&quot;,&quot;issued&quot;:{&quot;date-parts&quot;:[[2015,1,5]]},&quot;abstract&quot;:&quot;Plant diseases cause significant reductions in agricultural productivity worldwide. Disease symptoms have deleterious effects on the growth and development of crop plants, limiting yields and making agricultural products unfit for consumption. For many plant-pathogen systems, we lack knowledge of the physiological mechanisms that link pathogen infection and the production of disease symptoms in the host. A variety of quantitative high- throughput image-based methods for phenotyping plant growth and development are currently being developed. These methods range from detailed analysis of a single plant over time to broad assessment of the crop canopy for thousands of plants in a field and employ a wide variety of imaging technologies. Application of these methods to the study of plant disease offers the ability to study quantitatively how host physiology is altered by pathogen infection. These approaches have the potential to provide insight into the physiological mechanisms underlying disease symptom development. Furthermore, imaging techniques that detect the electromagnetic spectrum outside of visible light allow us to quantify disease symptoms that are not visible by eye, increasing the range of symptoms we can observe and potentially allowing for earlier and more thorough symptom detection. In this review, we summarize current progress in plant disease phenotyping and suggest future directions that will accelerate the development of resistant crop varieties.&quot;,&quot;publisher&quot;:&quot;Frontiers Media S.A.&quot;,&quot;issue&quot;:&quot;JAN&quot;,&quot;volume&quot;:&quot;5&quot;},&quot;isTemporary&quot;:false}]},{&quot;citationID&quot;:&quot;MENDELEY_CITATION_b5ff00ca-bb79-449e-92ec-c77527999bb9&quot;,&quot;properties&quot;:{&quot;noteIndex&quot;:0},&quot;isEdited&quot;:false,&quot;manualOverride&quot;:{&quot;isManuallyOverridden&quot;:false,&quot;citeprocText&quot;:&quot;(Alves et al., 2021; Conejo-Rodríguez et al., 2024; A. Singh et al., 2021; A. K. Singh et al., 2018; Tanner et al., 2022)&quot;,&quot;manualOverrideText&quot;:&quot;&quot;},&quot;citationTag&quot;:&quot;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&quot;,&quot;citationItems&quot;:[{&quot;id&quot;:&quot;f0ddc3dd-2b77-3e14-92df-32cad617eeae&quot;,&quot;itemData&quot;:{&quot;type&quot;:&quot;article-journal&quot;,&quot;id&quot;:&quot;f0ddc3dd-2b77-3e14-92df-32cad617eeae&quot;,&quot;title&quot;:&quot;Digital descriptors sharpen classical descriptors, for improving genebank accession management: A case study on Arachis spp. and Phaseolus spp&quot;,&quot;author&quot;:[{&quot;family&quot;:&quot;Conejo-Rodríguez&quot;,&quot;given&quot;:&quot;Diego Felipe&quot;,&quot;parse-names&quot;:false,&quot;dropping-particle&quot;:&quot;&quot;,&quot;non-dropping-particle&quot;:&quot;&quot;},{&quot;family&quot;:&quot;Gonzalez-Guzman&quot;,&quot;given&quot;:&quot;Juan José&quot;,&quot;parse-names&quot;:false,&quot;dropping-particle&quot;:&quot;&quot;,&quot;non-dropping-particle&quot;:&quot;&quot;},{&quot;family&quot;:&quot;Ramirez-Gil&quot;,&quot;given&quot;:&quot;Joaquín Guillermo&quot;,&quot;parse-names&quot;:false,&quot;dropping-particle&quot;:&quot;&quot;,&quot;non-dropping-particle&quot;:&quot;&quot;},{&quot;family&quot;:&quot;Wenzl&quot;,&quot;given&quot;:&quot;Peter&quot;,&quot;parse-names&quot;:false,&quot;dropping-particle&quot;:&quot;&quot;,&quot;non-dropping-particle&quot;:&quot;&quot;},{&quot;family&quot;:&quot;Urban&quot;,&quot;given&quot;:&quot;Milan Oldřich&quot;,&quot;parse-names&quot;:false,&quot;dropping-particle&quot;:&quot;&quot;,&quot;non-dropping-particle&quot;:&quot;&quot;}],&quot;container-title&quot;:&quot;PLoS ONE&quot;,&quot;container-title-short&quot;:&quot;PLoS One&quot;,&quot;DOI&quot;:&quot;10.1371/journal.pone.0302158&quot;,&quot;ISSN&quot;:&quot;19326203&quot;,&quot;PMID&quot;:&quot;38696404&quot;,&quot;issued&quot;:{&quot;date-parts&quot;:[[2024,5,1]]},&quot;abstract&quot;:&quot;High-throughput phenotyping brings new opportunities for detailed genebank accessions characterization based on image-processing techniques and data analysis using machine learning algorithms. Our work proposes to improve the characterization processes of bean and peanut accessions in the CIAT genebank through the identification of phenomic descriptors comparable to classical descriptors including methodology integration into the genebank workflow. To cope with these goals morphometrics and colorimetry traits of 14 bean and 16 forage peanut accessions were determined and compared to the classical International Board for Plant Genetic Resources (IBPGR) descriptors. Descriptors discriminating most accessions were identified using a random forest algorithm. The most-valuable classification descriptors for peanuts were 100-seed weight and days to flowering, and for beans, days to flowering and primary seed color. The combination of phenomic and classical descriptors increased the accuracy of the classification of Phaseolus and Arachis accessions. Functional diversity indices are recommended to genebank curators to evaluate phenotypic variability to identify accessions with unique traits or identify accessions that represent the greatest phenotypic variation of the species (functional agrobiodiversity collections). The artificial intelligence algorithms are capable of characterizing accessions which reduces costs generated by additional phenotyping. Even though deep analysis of data requires new skills, associating genetic, morphological and ecogeographic diversity is giving us an opportunity to establish unique functional agrobiodiversity collections with new potential traits.&quot;,&quot;publisher&quot;:&quot;Public Library of Science&quot;,&quot;issue&quot;:&quot;5 May&quot;,&quot;volume&quot;:&quot;19&quot;},&quot;isTemporary&quot;:false},{&quot;id&quot;:&quot;5b27e9e4-4c7a-362c-b6be-6458637398ad&quot;,&quot;itemData&quot;:{&quot;type&quot;:&quot;article&quot;,&quot;id&quot;:&quot;5b27e9e4-4c7a-362c-b6be-6458637398ad&quot;,&quot;title&quot;:&quot;Deep Learning for Plant Stress Phenotyping: Trends and Future Perspectives&quot;,&quot;author&quot;:[{&quot;family&quot;:&quot;Singh&quot;,&quot;given&quot;:&quot;Asheesh Kumar&quot;,&quot;parse-names&quot;:false,&quot;dropping-particle&quot;:&quot;&quot;,&quot;non-dropping-particle&quot;:&quot;&quot;},{&quot;family&quot;:&quot;Ganapathysubramanian&quot;,&quot;given&quot;:&quot;Baskar&quot;,&quot;parse-names&quot;:false,&quot;dropping-particle&quot;:&quot;&quot;,&quot;non-dropping-particle&quot;:&quot;&quot;},{&quot;family&quot;:&quot;Sarkar&quot;,&quot;given&quot;:&quot;Soumik&quot;,&quot;parse-names&quot;:false,&quot;dropping-particle&quot;:&quot;&quot;,&quot;non-dropping-particle&quot;:&quot;&quot;},{&quot;family&quot;:&quot;Singh&quot;,&quot;given&quot;:&quot;Arti&quot;,&quot;parse-names&quot;:false,&quot;dropping-particle&quot;:&quot;&quot;,&quot;non-dropping-particle&quot;:&quot;&quot;}],&quot;container-title&quot;:&quot;Trends in Plant Science&quot;,&quot;container-title-short&quot;:&quot;Trends Plant Sci.&quot;,&quot;DOI&quot;:&quot;10.1016/j.tplants.2018.07.004&quot;,&quot;ISSN&quot;:&quot;13601385&quot;,&quot;PMID&quot;:&quot;30104148&quot;,&quot;issued&quot;:{&quot;date-parts&quot;:[[2018,10,1]]},&quot;page&quot;:&quot;883-898&quot;,&quot;abstract&quot;:&quot;Deep learning (DL), a subset of machine learning approaches, has emerged as a versatile tool to assimilate large amounts of heterogeneous data and provide reliable predictions of complex and uncertain phenomena. These tools are increasingly being used by the plant science community to make sense of the large datasets now regularly collected via high-throughput phenotyping and genotyping. We review recent work where DL principles have been utilized for digital image–based plant stress phenotyping. We provide a comparative assessment of DL tools against other existing techniques, with respect to decision accuracy, data size requirement, and applicability in various scenarios. Finally, we outline several avenues of research leveraging current and future DL tools in plant science.&quot;,&quot;publisher&quot;:&quot;Elsevier Ltd&quot;,&quot;issue&quot;:&quot;10&quot;,&quot;volume&quot;:&quot;23&quot;},&quot;isTemporary&quot;:false},{&quot;id&quot;:&quot;dc5c256b-5c13-3632-a388-8b780ee4e07a&quot;,&quot;itemData&quot;:{&quot;type&quot;:&quot;article&quot;,&quot;id&quot;:&quot;dc5c256b-5c13-3632-a388-8b780ee4e07a&quot;,&quot;title&quot;:&quot;Challenges and Opportunities in Machine-Augmented Plant Stress Phenotyping&quot;,&quot;author&quot;:[{&quot;family&quot;:&quot;Singh&quot;,&quot;given&quot;:&quot;Arti&quot;,&quot;parse-names&quot;:false,&quot;dropping-particle&quot;:&quot;&quot;,&quot;non-dropping-particle&quot;:&quot;&quot;},{&quot;family&quot;:&quot;Jones&quot;,&quot;given&quot;:&quot;Sarah&quot;,&quot;parse-names&quot;:false,&quot;dropping-particle&quot;:&quot;&quot;,&quot;non-dropping-particle&quot;:&quot;&quot;},{&quot;family&quot;:&quot;Ganapathysubramanian&quot;,&quot;given&quot;:&quot;Baskar&quot;,&quot;parse-names&quot;:false,&quot;dropping-particle&quot;:&quot;&quot;,&quot;non-dropping-particle&quot;:&quot;&quot;},{&quot;family&quot;:&quot;Sarkar&quot;,&quot;given&quot;:&quot;Soumik&quot;,&quot;parse-names&quot;:false,&quot;dropping-particle&quot;:&quot;&quot;,&quot;non-dropping-particle&quot;:&quot;&quot;},{&quot;family&quot;:&quot;Mueller&quot;,&quot;given&quot;:&quot;Daren&quot;,&quot;parse-names&quot;:false,&quot;dropping-particle&quot;:&quot;&quot;,&quot;non-dropping-particle&quot;:&quot;&quot;},{&quot;family&quot;:&quot;Sandhu&quot;,&quot;given&quot;:&quot;Kulbir&quot;,&quot;parse-names&quot;:false,&quot;dropping-particle&quot;:&quot;&quot;,&quot;non-dropping-particle&quot;:&quot;&quot;},{&quot;family&quot;:&quot;Nagasubramanian&quot;,&quot;given&quot;:&quot;Koushik&quot;,&quot;parse-names&quot;:false,&quot;dropping-particle&quot;:&quot;&quot;,&quot;non-dropping-particle&quot;:&quot;&quot;}],&quot;container-title&quot;:&quot;Trends in Plant Science&quot;,&quot;container-title-short&quot;:&quot;Trends Plant Sci.&quot;,&quot;DOI&quot;:&quot;10.1016/j.tplants.2020.07.010&quot;,&quot;ISSN&quot;:&quot;13601385&quot;,&quot;PMID&quot;:&quot;32830044&quot;,&quot;issued&quot;:{&quot;date-parts&quot;:[[2021,1,1]]},&quot;page&quot;:&quot;53-69&quot;,&quot;abstract&quot;:&quot;Plant stress phenotyping is essential to select stress-resistant varieties and develop better stress-management strategies. Standardization of visual assessments and deployment of imaging techniques have improved the accuracy and reliability of stress assessment in comparison with unaided visual measurement. The growing capabilities of machine learning (ML) methods in conjunction with image-based phenotyping can extract new insights from curated, annotated, and high-dimensional datasets across varied crops and stresses. We propose an overarching strategy for utilizing ML techniques that methodically enables the application of plant stress phenotyping at multiple scales across different types of stresses, program goals, and environments.&quot;,&quot;publisher&quot;:&quot;Elsevier Ltd&quot;,&quot;issue&quot;:&quot;1&quot;,&quot;volume&quot;:&quot;26&quot;},&quot;isTemporary&quot;:false},{&quot;id&quot;:&quot;c3ff5e24-daf6-33ff-9d8f-21ab3e91452c&quot;,&quot;itemData&quot;:{&quot;type&quot;:&quot;article&quot;,&quot;id&quot;:&quot;c3ff5e24-daf6-33ff-9d8f-21ab3e91452c&quot;,&quot;title&quot;:&quot;RGB-based phenotyping of foliar disease severity under controlled conditions&quot;,&quot;author&quot;:[{&quot;family&quot;:&quot;Alves&quot;,&quot;given&quot;:&quot;Kaique S&quot;,&quot;parse-names&quot;:false,&quot;dropping-particle&quot;:&quot;&quot;,&quot;non-dropping-particle&quot;:&quot;&quot;},{&quot;family&quot;:&quot;Guimarães&quot;,&quot;given&quot;:&quot;Mariana&quot;,&quot;parse-names&quot;:false,&quot;dropping-particle&quot;:&quot;&quot;,&quot;non-dropping-particle&quot;:&quot;&quot;},{&quot;family&quot;:&quot;Paulo&quot;,&quot;given&quot;:&quot;João&quot;,&quot;parse-names&quot;:false,&quot;dropping-particle&quot;:&quot;&quot;,&quot;non-dropping-particle&quot;:&quot;&quot;},{&quot;family&quot;:&quot;Marcia&quot;,&quot;given&quot;:&quot;Ascari&quot;,&quot;parse-names&quot;:false,&quot;dropping-particle&quot;:&quot;&quot;,&quot;non-dropping-particle&quot;:&quot;&quot;},{&quot;family&quot;:&quot;Rafael&quot;,&quot;given&quot;:&quot;Queiroz&quot;,&quot;parse-names&quot;:false,&quot;dropping-particle&quot;:&quot;&quot;,&quot;non-dropping-particle&quot;:&quot;&quot;},{&quot;family&quot;:&quot;Eduardo&quot;,&quot;given&quot;:&quot;F Alfenas&quot;,&quot;parse-names&quot;:false,&quot;dropping-particle&quot;:&quot;&quot;,&quot;non-dropping-particle&quot;:&quot;&quot;},{&quot;family&quot;:&quot;Emerson&quot;,&quot;given&quot;:&quot;S G Mizubuti&quot;,&quot;parse-names&quot;:false,&quot;dropping-particle&quot;:&quot;&quot;,&quot;non-dropping-particle&quot;:&quot;&quot;}],&quot;DOI&quot;:&quot;https://doi.org/10.31219/osf.io/fs4vm&quot;,&quot;issued&quot;:{&quot;date-parts&quot;:[[2021]]},&quot;page&quot;:&quot;1-29&quot;,&quot;container-title-short&quot;:&quot;&quot;},&quot;isTemporary&quot;:false},{&quot;id&quot;:&quot;92258109-2121-345a-99cc-629a3886b6ee&quot;,&quot;itemData&quot;:{&quot;type&quot;:&quot;article&quot;,&quot;id&quot;:&quot;92258109-2121-345a-99cc-629a3886b6ee&quot;,&quot;title&quot;:&quot;Sensor-based phenotyping of above-ground plant-pathogen interactions&quot;,&quot;author&quot;:[{&quot;family&quot;:&quot;Tanner&quot;,&quot;given&quot;:&quot;Florian&quot;,&quot;parse-names&quot;:false,&quot;dropping-particle&quot;:&quot;&quot;,&quot;non-dropping-particle&quot;:&quot;&quot;},{&quot;family&quot;:&quot;Tonn&quot;,&quot;given&quot;:&quot;Sebastian&quot;,&quot;parse-names&quot;:false,&quot;dropping-particle&quot;:&quot;&quot;,&quot;non-dropping-particle&quot;:&quot;&quot;},{&quot;family&quot;:&quot;Wit&quot;,&quot;given&quot;:&quot;Jos&quot;,&quot;parse-names&quot;:false,&quot;dropping-particle&quot;:&quot;&quot;,&quot;non-dropping-particle&quot;:&quot;de&quot;},{&quot;family&quot;:&quot;Ackerveken&quot;,&quot;given&quot;:&quot;Guido&quot;,&quot;parse-names&quot;:false,&quot;dropping-particle&quot;:&quot;&quot;,&quot;non-dropping-particle&quot;:&quot;Van den&quot;},{&quot;family&quot;:&quot;Berger&quot;,&quot;given&quot;:&quot;Bettina&quot;,&quot;parse-names&quot;:false,&quot;dropping-particle&quot;:&quot;&quot;,&quot;non-dropping-particle&quot;:&quot;&quot;},{&quot;family&quot;:&quot;Plett&quot;,&quot;given&quot;:&quot;Darren&quot;,&quot;parse-names&quot;:false,&quot;dropping-particle&quot;:&quot;&quot;,&quot;non-dropping-particle&quot;:&quot;&quot;}],&quot;container-title&quot;:&quot;Plant Methods&quot;,&quot;container-title-short&quot;:&quot;Plant Methods&quot;,&quot;DOI&quot;:&quot;10.1186/s13007-022-00853-7&quot;,&quot;ISSN&quot;:&quot;17464811&quot;,&quot;issued&quot;:{&quot;date-parts&quot;:[[2022,12,1]]},&quot;abstract&quot;:&quot;Plant pathogens cause yield losses in crops worldwide. Breeding for improved disease resistance and management by precision agriculture are two approaches to limit such yield losses. Both rely on detecting and quantifying signs and symptoms of plant disease. To achieve this, the field of plant phenotyping makes use of non-invasive sensor technology. Compared to invasive methods, this can offer improved throughput and allow for repeated measurements on living plants. Abiotic stress responses and yield components have been successfully measured with phenotyping technologies, whereas phenotyping methods for biotic stresses are less developed, despite the relevance of plant disease in crop production. The interactions between plants and pathogens can lead to a variety of signs (when the pathogen itself can be detected) and diverse symptoms (detectable responses of the plant). Here, we review the strengths and weaknesses of a broad range of sensor technologies that are being used for sensing of signs and symptoms on plant shoots, including monochrome, RGB, hyperspectral, fluorescence, chlorophyll fluorescence and thermal sensors, as well as Raman spectroscopy, X-ray computed tomography, and optical coherence tomography. We argue that choosing and combining appropriate sensors for each plant-pathosystem and measuring with sufficient spatial resolution can enable specific and accurate measurements of above-ground signs and symptoms of plant disease.&quot;,&quot;publisher&quot;:&quot;BioMed Central Ltd&quot;,&quot;issue&quot;:&quot;1&quot;,&quot;volume&quot;:&quot;18&quot;},&quot;isTemporary&quot;:false}]},{&quot;citationID&quot;:&quot;MENDELEY_CITATION_fcf13a04-ef71-47d8-b5d4-75a3eef915aa&quot;,&quot;properties&quot;:{&quot;noteIndex&quot;:0},&quot;isEdited&quot;:false,&quot;manualOverride&quot;:{&quot;isManuallyOverridden&quot;:false,&quot;citeprocText&quot;:&quot;(Parlevliet, 1979)&quot;,&quot;manualOverrideText&quot;:&quot;&quot;},&quot;citationTag&quot;:&quot;MENDELEY_CITATION_v3_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&quot;,&quot;citationItems&quot;:[{&quot;id&quot;:&quot;d80fd49a-1c4d-38ae-8eb9-6745620ff731&quot;,&quot;itemData&quot;:{&quot;type&quot;:&quot;article-journal&quot;,&quot;id&quot;:&quot;d80fd49a-1c4d-38ae-8eb9-6745620ff731&quot;,&quot;title&quot;:&quot;COMPONENTS OF RESISTANCE THAT REDUCE THE RATE OF EPIDEMIC DEVELOPMENT&quot;,&quot;author&quot;:[{&quot;family&quot;:&quot;Parlevliet&quot;,&quot;given&quot;:&quot;J E&quot;,&quot;parse-names&quot;:false,&quot;dropping-particle&quot;:&quot;&quot;,&quot;non-dropping-particle&quot;:&quot;&quot;}],&quot;container-title&quot;:&quot;Ann. Rev. Phytopathol&quot;,&quot;URL&quot;:&quot;www.annualreviews.org&quot;,&quot;issued&quot;:{&quot;date-parts&quot;:[[1979]]},&quot;page&quot;:&quot;203-225&quot;,&quot;volume&quot;:&quot;17&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062DD6-68A8-4771-BBB3-D3340FD685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2760</TotalTime>
  <Pages>23</Pages>
  <Words>9196</Words>
  <Characters>50583</Characters>
  <Application>Microsoft Office Word</Application>
  <DocSecurity>0</DocSecurity>
  <Lines>421</Lines>
  <Paragraphs>119</Paragraphs>
  <ScaleCrop>false</ScaleCrop>
  <HeadingPairs>
    <vt:vector size="2" baseType="variant">
      <vt:variant>
        <vt:lpstr>Título</vt:lpstr>
      </vt:variant>
      <vt:variant>
        <vt:i4>1</vt:i4>
      </vt:variant>
    </vt:vector>
  </HeadingPairs>
  <TitlesOfParts>
    <vt:vector size="1" baseType="lpstr">
      <vt:lpstr>A multidimensional phenotype of the Phaseolus vulgaris–Boeremia interaction from frozen DINOv2 representations, benchmarked against classical phytopathometry</vt:lpstr>
    </vt:vector>
  </TitlesOfParts>
  <Company/>
  <LinksUpToDate>false</LinksUpToDate>
  <CharactersWithSpaces>59660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multidimensional phenotype of the Phaseolus vulgaris–Boeremia interaction from frozen DINOv2 representations, benchmarked against classical phytopathometry</dc:title>
  <dc:creator/>
  <cp:keywords/>
  <cp:lastModifiedBy>manuel alejandro cortes quiceno</cp:lastModifiedBy>
  <cp:revision>232</cp:revision>
  <cp:lastPrinted>2026-09-10T00:45:00Z</cp:lastPrinted>
  <dcterms:created xsi:type="dcterms:W3CDTF">2026-09-03T15:23:00Z</dcterms:created>
  <dcterms:modified xsi:type="dcterms:W3CDTF">2026-09-13T05:50:00Z</dcterms:modified>
</cp:coreProperties>
</file>