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EC02" w14:textId="77777777" w:rsidR="00E716E0" w:rsidRPr="00564A44" w:rsidRDefault="00000000" w:rsidP="00685544">
      <w:pPr>
        <w:pStyle w:val="Ttulo1"/>
        <w:spacing w:before="100" w:beforeAutospacing="1" w:after="100" w:afterAutospacing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supplementary-information"/>
      <w:r w:rsidRPr="00564A44">
        <w:rPr>
          <w:rFonts w:ascii="Times New Roman" w:hAnsi="Times New Roman" w:cs="Times New Roman"/>
          <w:color w:val="auto"/>
          <w:sz w:val="28"/>
          <w:szCs w:val="28"/>
        </w:rPr>
        <w:t>Supplementary Information</w:t>
      </w:r>
    </w:p>
    <w:p w14:paraId="4764DA4C" w14:textId="622B3491" w:rsidR="00685544" w:rsidRPr="00685544" w:rsidRDefault="00685544" w:rsidP="00685544">
      <w:pPr>
        <w:pStyle w:val="Ttulo"/>
        <w:spacing w:before="100" w:beforeAutospacing="1" w:after="100" w:afterAutospacing="1"/>
        <w:rPr>
          <w:rFonts w:ascii="Times New Roman" w:hAnsi="Times New Roman" w:cs="Times New Roman"/>
          <w:color w:val="auto"/>
          <w:sz w:val="30"/>
          <w:szCs w:val="30"/>
        </w:rPr>
      </w:pPr>
      <w:r w:rsidRPr="00685544">
        <w:rPr>
          <w:rFonts w:ascii="Times New Roman" w:hAnsi="Times New Roman" w:cs="Times New Roman"/>
          <w:color w:val="auto"/>
          <w:sz w:val="30"/>
          <w:szCs w:val="30"/>
        </w:rPr>
        <w:t xml:space="preserve">Navigating between conventional </w:t>
      </w:r>
      <w:proofErr w:type="spellStart"/>
      <w:r w:rsidRPr="00685544">
        <w:rPr>
          <w:rFonts w:ascii="Times New Roman" w:hAnsi="Times New Roman" w:cs="Times New Roman"/>
          <w:color w:val="auto"/>
          <w:sz w:val="30"/>
          <w:szCs w:val="30"/>
        </w:rPr>
        <w:t>phytopathometry</w:t>
      </w:r>
      <w:proofErr w:type="spellEnd"/>
      <w:r w:rsidRPr="00685544">
        <w:rPr>
          <w:rFonts w:ascii="Times New Roman" w:hAnsi="Times New Roman" w:cs="Times New Roman"/>
          <w:color w:val="auto"/>
          <w:sz w:val="30"/>
          <w:szCs w:val="30"/>
        </w:rPr>
        <w:t xml:space="preserve"> and a multidimensional landscape phenotypic of the </w:t>
      </w:r>
      <w:r w:rsidRPr="00651AC5">
        <w:rPr>
          <w:rFonts w:ascii="Times New Roman" w:hAnsi="Times New Roman" w:cs="Times New Roman"/>
          <w:i/>
          <w:iCs/>
          <w:color w:val="auto"/>
          <w:sz w:val="30"/>
          <w:szCs w:val="30"/>
        </w:rPr>
        <w:t>Phaseolus vulgaris</w:t>
      </w:r>
      <w:r w:rsidRPr="00685544">
        <w:rPr>
          <w:rFonts w:ascii="Times New Roman" w:hAnsi="Times New Roman" w:cs="Times New Roman"/>
          <w:color w:val="auto"/>
          <w:sz w:val="30"/>
          <w:szCs w:val="30"/>
        </w:rPr>
        <w:t xml:space="preserve"> x </w:t>
      </w:r>
      <w:proofErr w:type="spellStart"/>
      <w:r w:rsidRPr="00685544">
        <w:rPr>
          <w:rFonts w:ascii="Times New Roman" w:hAnsi="Times New Roman" w:cs="Times New Roman"/>
          <w:i/>
          <w:iCs/>
          <w:color w:val="auto"/>
          <w:sz w:val="30"/>
          <w:szCs w:val="30"/>
        </w:rPr>
        <w:t>Boeremia</w:t>
      </w:r>
      <w:proofErr w:type="spellEnd"/>
      <w:r w:rsidRPr="00685544">
        <w:rPr>
          <w:rFonts w:ascii="Times New Roman" w:hAnsi="Times New Roman" w:cs="Times New Roman"/>
          <w:color w:val="auto"/>
          <w:sz w:val="30"/>
          <w:szCs w:val="30"/>
        </w:rPr>
        <w:t xml:space="preserve"> sp. interaction from frozen DINOv2 representations</w:t>
      </w:r>
    </w:p>
    <w:p w14:paraId="3C36CC92" w14:textId="03177B84" w:rsidR="00E716E0" w:rsidRPr="00B07080" w:rsidRDefault="00000000" w:rsidP="00685544">
      <w:pPr>
        <w:pStyle w:val="FirstParagraph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>Detailed methods, quality control, complete statistical outputs, sensitivity analyses and supplementary figures for the main text. Main-text figures are cited as Figure 1–8 and main tables as Table 1–3; supplementary items are Figure S1–S2 and Table S1–S12.</w:t>
      </w:r>
    </w:p>
    <w:p w14:paraId="1D52E318" w14:textId="77777777" w:rsidR="00E716E0" w:rsidRPr="00B07080" w:rsidRDefault="00000000" w:rsidP="00B07080">
      <w:pPr>
        <w:pStyle w:val="Ttulo2"/>
        <w:spacing w:before="100" w:beforeAutospacing="1" w:after="100" w:afterAutospacing="1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1" w:name="s1.-dataset-and-image-quality-control"/>
      <w:r w:rsidRPr="00B07080">
        <w:rPr>
          <w:rFonts w:ascii="Times New Roman" w:hAnsi="Times New Roman" w:cs="Times New Roman"/>
          <w:color w:val="auto"/>
          <w:sz w:val="22"/>
          <w:szCs w:val="22"/>
        </w:rPr>
        <w:t>S1. Dataset and image quality control</w:t>
      </w:r>
    </w:p>
    <w:p w14:paraId="0FDED255" w14:textId="77777777" w:rsidR="00E716E0" w:rsidRPr="00B07080" w:rsidRDefault="00000000" w:rsidP="00B07080">
      <w:pPr>
        <w:pStyle w:val="FirstParagraph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>The archive held 2724 files: 2192 original leaf images and 532 augmented control images (Table 1, main text). Original images were 3648x2736 (resized to &lt;=1024 long side for compute); 257 biological units. Quality control removed 3 exact duplicates and 3 images with an unresolved evaluation label; 0 files were missing. Technical replication was a median of 3 images per unit and evaluation.</w:t>
      </w:r>
    </w:p>
    <w:p w14:paraId="03F306FF" w14:textId="77777777" w:rsidR="0020363F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>Augmentation audit.</w:t>
      </w:r>
      <w:r w:rsidRPr="00B0708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237CCB6" w14:textId="0110FE28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>The manifest listed 966 entries; 532 were present (434 not materialized). Augmentation was control-only and used only to balance the three groups for the discrimination analyses (Figure 6, main text); ancestry was preserved and every transform stayed with its source unit and data partition. Unsupervised analyses used originals only (n = 2186); the balanced discrimination set comprised n = 2680.</w:t>
      </w:r>
    </w:p>
    <w:p w14:paraId="61B5470B" w14:textId="77777777" w:rsidR="00E716E0" w:rsidRPr="00B07080" w:rsidRDefault="00000000" w:rsidP="00B07080">
      <w:pPr>
        <w:pStyle w:val="Ttulo2"/>
        <w:spacing w:before="100" w:beforeAutospacing="1" w:after="100" w:afterAutospacing="1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2" w:name="s2.-dinov2-configuration-and-embeddings"/>
      <w:bookmarkEnd w:id="1"/>
      <w:r w:rsidRPr="00B07080">
        <w:rPr>
          <w:rFonts w:ascii="Times New Roman" w:hAnsi="Times New Roman" w:cs="Times New Roman"/>
          <w:color w:val="auto"/>
          <w:sz w:val="22"/>
          <w:szCs w:val="22"/>
        </w:rPr>
        <w:t>S2. DINOv2 configuration and embeddings</w:t>
      </w:r>
    </w:p>
    <w:p w14:paraId="0273649D" w14:textId="77777777" w:rsidR="00E716E0" w:rsidRPr="00B07080" w:rsidRDefault="00000000" w:rsidP="00B07080">
      <w:pPr>
        <w:pStyle w:val="FirstParagraph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>Frozen DINOv2 ViT-B/14: 12 blocks, 12 heads, 768 dimensions, exact parameter match. Inference at 224 px (16×16 = 256 patch tokens) and, for high-resolution symptom maps (Figure 2, main text), 448 px (32×32 tokens). Global = L2-normalized class token; patch = 256 tokens with coordinates; patch summary = per-image mean. PCA variance: PC1 15.8%, PC2 14.6%, PC3 6.7%; cumulative 60.2% (10 PCs), 85.4% (50 PCs).</w:t>
      </w:r>
    </w:p>
    <w:p w14:paraId="1FE798EE" w14:textId="77777777" w:rsidR="00E716E0" w:rsidRPr="00B07080" w:rsidRDefault="00000000" w:rsidP="00B07080">
      <w:pPr>
        <w:pStyle w:val="Ttulo2"/>
        <w:spacing w:before="100" w:beforeAutospacing="1" w:after="100" w:afterAutospacing="1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s3.-sensitivity-and-robustness"/>
      <w:bookmarkEnd w:id="2"/>
      <w:r w:rsidRPr="00B07080">
        <w:rPr>
          <w:rFonts w:ascii="Times New Roman" w:hAnsi="Times New Roman" w:cs="Times New Roman"/>
          <w:color w:val="auto"/>
          <w:sz w:val="22"/>
          <w:szCs w:val="22"/>
        </w:rPr>
        <w:t>S3. Sensitivity and robustness</w:t>
      </w:r>
    </w:p>
    <w:p w14:paraId="12E2974A" w14:textId="77777777" w:rsidR="00E716E0" w:rsidRPr="00B07080" w:rsidRDefault="00000000" w:rsidP="00B07080">
      <w:pPr>
        <w:pStyle w:val="FirstParagraph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>Predictive PLS for severity (Figure 8, Table 3, main text): grouped-CV R² = 0.8893 vs random-split R² = 0.8933 (leakage inflation 0.004); apparent R² = 0.928. The negligible grouped-vs-random gap shows the severity signal is genuine and not a technical-replicate leakage artefact. The inoculated-vs-control latent displacement contrast was not significant (permutation P = 0.11) because control leaves also drift (senescence); the disease-specific signal is the inoculation × timepoint PERMANOVA term (P = 0.001, Table S1).</w:t>
      </w:r>
    </w:p>
    <w:p w14:paraId="19D2BE8A" w14:textId="77777777" w:rsidR="00E716E0" w:rsidRPr="00B07080" w:rsidRDefault="00000000" w:rsidP="00B07080">
      <w:pPr>
        <w:pStyle w:val="Ttulo2"/>
        <w:spacing w:before="100" w:beforeAutospacing="1" w:after="100" w:afterAutospacing="1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4" w:name="s4.-complete-statistical-outputs"/>
      <w:bookmarkEnd w:id="3"/>
      <w:r w:rsidRPr="00B07080">
        <w:rPr>
          <w:rFonts w:ascii="Times New Roman" w:hAnsi="Times New Roman" w:cs="Times New Roman"/>
          <w:color w:val="auto"/>
          <w:sz w:val="22"/>
          <w:szCs w:val="22"/>
        </w:rPr>
        <w:t>S4. Complete statistical outputs</w:t>
      </w:r>
    </w:p>
    <w:p w14:paraId="44E460A4" w14:textId="77777777" w:rsidR="00E716E0" w:rsidRDefault="00000000" w:rsidP="00B07080">
      <w:pPr>
        <w:pStyle w:val="FirstParagraph"/>
        <w:spacing w:before="100" w:beforeAutospacing="1" w:after="100" w:afterAutospacing="1"/>
        <w:jc w:val="both"/>
        <w:rPr>
          <w:rFonts w:ascii="Times New Roman" w:hAnsi="Times New Roman" w:cs="Times New Roman"/>
          <w:sz w:val="20"/>
          <w:szCs w:val="20"/>
        </w:rPr>
      </w:pPr>
      <w:r w:rsidRPr="00E87011">
        <w:rPr>
          <w:rFonts w:ascii="Times New Roman" w:hAnsi="Times New Roman" w:cs="Times New Roman"/>
          <w:b/>
          <w:bCs/>
          <w:sz w:val="20"/>
          <w:szCs w:val="20"/>
        </w:rPr>
        <w:t xml:space="preserve">Table S1. </w:t>
      </w:r>
      <w:r w:rsidRPr="00E87011">
        <w:rPr>
          <w:rFonts w:ascii="Times New Roman" w:hAnsi="Times New Roman" w:cs="Times New Roman"/>
          <w:sz w:val="20"/>
          <w:szCs w:val="20"/>
        </w:rPr>
        <w:t>PERMANOVA (unit-level, 999 permutations, by terms). Referenced from Results 3.3 and Table 2 (main text).</w:t>
      </w:r>
    </w:p>
    <w:p w14:paraId="0CEC9FBC" w14:textId="77777777" w:rsidR="0020363F" w:rsidRPr="0020363F" w:rsidRDefault="0020363F" w:rsidP="0020363F">
      <w:pPr>
        <w:pStyle w:val="Textoindependiente"/>
      </w:pPr>
    </w:p>
    <w:tbl>
      <w:tblPr>
        <w:tblW w:w="685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0"/>
        <w:gridCol w:w="440"/>
        <w:gridCol w:w="1200"/>
        <w:gridCol w:w="1190"/>
        <w:gridCol w:w="1190"/>
        <w:gridCol w:w="721"/>
      </w:tblGrid>
      <w:tr w:rsidR="00E87011" w:rsidRPr="00E87011" w14:paraId="63FB97B8" w14:textId="77777777" w:rsidTr="00E87011">
        <w:trPr>
          <w:trHeight w:val="300"/>
          <w:jc w:val="center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3D9B0C" w14:textId="77777777" w:rsidR="00E87011" w:rsidRPr="00564A44" w:rsidRDefault="00E87011" w:rsidP="00E8701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71F666" w14:textId="77777777" w:rsidR="00E87011" w:rsidRPr="00564A44" w:rsidRDefault="00E87011" w:rsidP="00E8701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067522" w14:textId="77777777" w:rsidR="00E87011" w:rsidRPr="00564A44" w:rsidRDefault="00E87011" w:rsidP="00E8701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C8572B" w14:textId="77777777" w:rsidR="00E87011" w:rsidRPr="00564A44" w:rsidRDefault="00E87011" w:rsidP="00E8701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C4E0D8" w14:textId="77777777" w:rsidR="00E87011" w:rsidRPr="00564A44" w:rsidRDefault="00E87011" w:rsidP="00E8701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F2783E" w14:textId="77777777" w:rsidR="00E87011" w:rsidRPr="00564A44" w:rsidRDefault="00E87011" w:rsidP="00E87011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</w:tr>
      <w:tr w:rsidR="00E87011" w:rsidRPr="00E87011" w14:paraId="6F4604A2" w14:textId="77777777" w:rsidTr="00E87011">
        <w:trPr>
          <w:trHeight w:val="300"/>
          <w:jc w:val="center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F86CB3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Unnamed: 0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6ED65B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870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Df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225E44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Sum Of </w:t>
            </w:r>
            <w:proofErr w:type="spellStart"/>
            <w:r w:rsidRPr="00E870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Sqs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871E2F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R2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9DD5DB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21F1CC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870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Pr</w:t>
            </w:r>
            <w:proofErr w:type="spellEnd"/>
            <w:r w:rsidRPr="00E8701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(&gt;F)</w:t>
            </w:r>
          </w:p>
        </w:tc>
      </w:tr>
      <w:tr w:rsidR="00E87011" w:rsidRPr="00E87011" w14:paraId="4BFB5386" w14:textId="77777777" w:rsidTr="00E87011">
        <w:trPr>
          <w:trHeight w:val="300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CBFC6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5F1C3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88FCB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19.0807873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1434C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0.212920848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FB1AC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265.5595075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FDF02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</w:t>
            </w:r>
          </w:p>
        </w:tc>
      </w:tr>
      <w:tr w:rsidR="00E87011" w:rsidRPr="00E87011" w14:paraId="4989AA98" w14:textId="77777777" w:rsidTr="00E87011">
        <w:trPr>
          <w:trHeight w:val="300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02901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treatment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1BF5C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72EDF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3.30078867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E03FE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0.036833214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BFF17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45.9391848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5EAB3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</w:t>
            </w:r>
          </w:p>
        </w:tc>
      </w:tr>
      <w:tr w:rsidR="00E87011" w:rsidRPr="00E87011" w14:paraId="2900D734" w14:textId="77777777" w:rsidTr="00E87011">
        <w:trPr>
          <w:trHeight w:val="300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273B1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D2B68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73A61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9.437445474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76FFC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0.105311634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FDABC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65.67347912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71D04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</w:t>
            </w:r>
          </w:p>
        </w:tc>
      </w:tr>
      <w:tr w:rsidR="00E87011" w:rsidRPr="00E87011" w14:paraId="56C2D5A8" w14:textId="77777777" w:rsidTr="00E87011">
        <w:trPr>
          <w:trHeight w:val="510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CBAF0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accession:treatment</w:t>
            </w:r>
            <w:proofErr w:type="spellEnd"/>
            <w:proofErr w:type="gramEnd"/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C5145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B693DD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0.873979712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37049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0.009752664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762AF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12.16373404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195F6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</w:t>
            </w:r>
          </w:p>
        </w:tc>
      </w:tr>
      <w:tr w:rsidR="00E87011" w:rsidRPr="00E87011" w14:paraId="53D55349" w14:textId="77777777" w:rsidTr="00E87011">
        <w:trPr>
          <w:trHeight w:val="510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8B7F54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accession:timepoint</w:t>
            </w:r>
            <w:proofErr w:type="spellEnd"/>
            <w:proofErr w:type="gramEnd"/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05F35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135BF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1.692793529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78A6D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0.018889736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632C1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11.77984453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5D551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</w:t>
            </w:r>
          </w:p>
        </w:tc>
      </w:tr>
      <w:tr w:rsidR="00E87011" w:rsidRPr="00E87011" w14:paraId="3FDC4E4C" w14:textId="77777777" w:rsidTr="00E87011">
        <w:trPr>
          <w:trHeight w:val="300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90B52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treatment:timepoint</w:t>
            </w:r>
            <w:proofErr w:type="spellEnd"/>
            <w:proofErr w:type="gramEnd"/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42B3F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BDD49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0.661708777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52BB6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0.007383951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AB810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4.604711907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E41A92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</w:t>
            </w:r>
          </w:p>
        </w:tc>
      </w:tr>
      <w:tr w:rsidR="00E87011" w:rsidRPr="00E87011" w14:paraId="3D7D8B50" w14:textId="77777777" w:rsidTr="00E87011">
        <w:trPr>
          <w:trHeight w:val="510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48BCF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accession:treatment</w:t>
            </w:r>
            <w:proofErr w:type="gramEnd"/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:timepoint</w:t>
            </w:r>
            <w:proofErr w:type="spellEnd"/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441A5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70852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0.175548971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471729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0.001958936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0413B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1.221613591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35D42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0.214</w:t>
            </w:r>
          </w:p>
        </w:tc>
      </w:tr>
      <w:tr w:rsidR="00E87011" w:rsidRPr="00E87011" w14:paraId="1B0342F0" w14:textId="77777777" w:rsidTr="00E87011">
        <w:trPr>
          <w:trHeight w:val="300"/>
          <w:jc w:val="center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649D7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Residual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B8569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9F1D9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54.39140974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FF078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0.606949017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8EEE2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110BED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</w:p>
        </w:tc>
      </w:tr>
      <w:tr w:rsidR="00E87011" w:rsidRPr="00E87011" w14:paraId="44A578C7" w14:textId="77777777" w:rsidTr="00E87011">
        <w:trPr>
          <w:trHeight w:val="300"/>
          <w:jc w:val="center"/>
        </w:trPr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2BC1BC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Total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B42D41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38D5ED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89.61446217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73D199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3C8EA8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39A616" w14:textId="77777777" w:rsidR="00E87011" w:rsidRPr="00E87011" w:rsidRDefault="00E87011" w:rsidP="00E87011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870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</w:tbl>
    <w:p w14:paraId="0C789233" w14:textId="2C33CC57" w:rsidR="00E716E0" w:rsidRPr="0020363F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0"/>
          <w:szCs w:val="20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S2. </w:t>
      </w:r>
      <w:r w:rsidRPr="0020363F">
        <w:rPr>
          <w:rFonts w:ascii="Times New Roman" w:hAnsi="Times New Roman" w:cs="Times New Roman"/>
          <w:sz w:val="20"/>
          <w:szCs w:val="20"/>
        </w:rPr>
        <w:t xml:space="preserve">PERMDISP </w:t>
      </w:r>
      <w:proofErr w:type="gramStart"/>
      <w:r w:rsidRPr="0020363F">
        <w:rPr>
          <w:rFonts w:ascii="Times New Roman" w:hAnsi="Times New Roman" w:cs="Times New Roman"/>
          <w:sz w:val="20"/>
          <w:szCs w:val="20"/>
        </w:rPr>
        <w:t>mean</w:t>
      </w:r>
      <w:proofErr w:type="gramEnd"/>
      <w:r w:rsidRPr="0020363F">
        <w:rPr>
          <w:rFonts w:ascii="Times New Roman" w:hAnsi="Times New Roman" w:cs="Times New Roman"/>
          <w:sz w:val="20"/>
          <w:szCs w:val="20"/>
        </w:rPr>
        <w:t xml:space="preserve"> distance-to-centroid by evaluation (inoculated). Supports Figure 4B.</w:t>
      </w:r>
    </w:p>
    <w:tbl>
      <w:tblPr>
        <w:tblW w:w="1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"/>
        <w:gridCol w:w="1190"/>
      </w:tblGrid>
      <w:tr w:rsidR="00761B19" w:rsidRPr="00761B19" w14:paraId="6BE52369" w14:textId="77777777" w:rsidTr="00761B19">
        <w:trPr>
          <w:trHeight w:val="300"/>
          <w:jc w:val="center"/>
        </w:trPr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CCA7CF" w14:textId="77777777" w:rsidR="00761B19" w:rsidRPr="00761B19" w:rsidRDefault="00761B19" w:rsidP="00761B19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61B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4E6E2A" w14:textId="77777777" w:rsidR="00761B19" w:rsidRPr="00761B19" w:rsidRDefault="00761B19" w:rsidP="00761B19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61B19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761B19" w:rsidRPr="00761B19" w14:paraId="5E86F177" w14:textId="77777777" w:rsidTr="00761B19">
        <w:trPr>
          <w:trHeight w:val="300"/>
          <w:jc w:val="center"/>
        </w:trPr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8C7166" w14:textId="77777777" w:rsidR="00761B19" w:rsidRPr="00761B19" w:rsidRDefault="00761B19" w:rsidP="00761B1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61B1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E73271" w14:textId="77777777" w:rsidR="00761B19" w:rsidRPr="00761B19" w:rsidRDefault="00761B19" w:rsidP="00761B1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761B1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mean_dist</w:t>
            </w:r>
            <w:proofErr w:type="spellEnd"/>
          </w:p>
        </w:tc>
      </w:tr>
      <w:tr w:rsidR="00761B19" w:rsidRPr="00761B19" w14:paraId="3FD4265A" w14:textId="77777777" w:rsidTr="00761B19">
        <w:trPr>
          <w:trHeight w:val="300"/>
          <w:jc w:val="center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A48F4" w14:textId="77777777" w:rsidR="00761B19" w:rsidRPr="00761B19" w:rsidRDefault="00761B19" w:rsidP="00761B1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61B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DB9F8" w14:textId="77777777" w:rsidR="00761B19" w:rsidRPr="00761B19" w:rsidRDefault="00761B19" w:rsidP="00761B1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61B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0.27482649</w:t>
            </w:r>
          </w:p>
        </w:tc>
      </w:tr>
      <w:tr w:rsidR="00761B19" w:rsidRPr="00761B19" w14:paraId="50DC5DFB" w14:textId="77777777" w:rsidTr="00761B19">
        <w:trPr>
          <w:trHeight w:val="300"/>
          <w:jc w:val="center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01A92" w14:textId="77777777" w:rsidR="00761B19" w:rsidRPr="00761B19" w:rsidRDefault="00761B19" w:rsidP="00761B1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61B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81EA4" w14:textId="77777777" w:rsidR="00761B19" w:rsidRPr="00761B19" w:rsidRDefault="00761B19" w:rsidP="00761B1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61B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0.294524293</w:t>
            </w:r>
          </w:p>
        </w:tc>
      </w:tr>
      <w:tr w:rsidR="00761B19" w:rsidRPr="00761B19" w14:paraId="21DFA148" w14:textId="77777777" w:rsidTr="00761B19">
        <w:trPr>
          <w:trHeight w:val="300"/>
          <w:jc w:val="center"/>
        </w:trPr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0E4F4F" w14:textId="77777777" w:rsidR="00761B19" w:rsidRPr="00761B19" w:rsidRDefault="00761B19" w:rsidP="00761B1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61B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055D79" w14:textId="77777777" w:rsidR="00761B19" w:rsidRPr="00761B19" w:rsidRDefault="00761B19" w:rsidP="00761B1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61B1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0.333858912</w:t>
            </w:r>
          </w:p>
        </w:tc>
      </w:tr>
    </w:tbl>
    <w:p w14:paraId="674BB858" w14:textId="3A7C439F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S3. </w:t>
      </w:r>
      <w:r w:rsidRPr="0020363F">
        <w:rPr>
          <w:rFonts w:ascii="Times New Roman" w:hAnsi="Times New Roman" w:cs="Times New Roman"/>
          <w:sz w:val="20"/>
          <w:szCs w:val="20"/>
        </w:rPr>
        <w:t>Severity linear mixed model: estimated marginal means (accession within evaluation). Supports Figure 7B.</w:t>
      </w:r>
      <w:r w:rsidR="00E87011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W w:w="82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"/>
        <w:gridCol w:w="929"/>
        <w:gridCol w:w="963"/>
        <w:gridCol w:w="1190"/>
        <w:gridCol w:w="1190"/>
        <w:gridCol w:w="1190"/>
        <w:gridCol w:w="1190"/>
        <w:gridCol w:w="1190"/>
      </w:tblGrid>
      <w:tr w:rsidR="0020363F" w:rsidRPr="0020363F" w14:paraId="6AADDAB3" w14:textId="77777777" w:rsidTr="0020363F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B7F287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DFDFF1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9ECB30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E5B17A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D66246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84DFD0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8AF3DF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BA8C87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20363F" w:rsidRPr="0020363F" w14:paraId="6B24B64E" w14:textId="77777777" w:rsidTr="0020363F">
        <w:trPr>
          <w:trHeight w:val="510"/>
          <w:jc w:val="center"/>
        </w:trPr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AC060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Unnamed: 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7118A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accession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CCC3F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87DFFC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emmean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A891E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F3009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df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6ABCB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lower.CL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D63E6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upper.CL</w:t>
            </w:r>
          </w:p>
        </w:tc>
      </w:tr>
      <w:tr w:rsidR="0020363F" w:rsidRPr="0020363F" w14:paraId="784AE4C2" w14:textId="77777777" w:rsidTr="0020363F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2B3B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65442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5645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6357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0.22120969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DFF5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0.051698838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A19E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437.3992276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9096A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0.119600672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02F1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0.322818708</w:t>
            </w:r>
          </w:p>
        </w:tc>
      </w:tr>
      <w:tr w:rsidR="0020363F" w:rsidRPr="0020363F" w14:paraId="4AF60259" w14:textId="77777777" w:rsidTr="0020363F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6E63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B33B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C861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1158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0.20925236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452A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0.051789712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62E24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439.8554137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0687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0.107466315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42B1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0.311038404</w:t>
            </w:r>
          </w:p>
        </w:tc>
      </w:tr>
      <w:tr w:rsidR="0020363F" w:rsidRPr="0020363F" w14:paraId="3A17FB32" w14:textId="77777777" w:rsidTr="0020363F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C4E6D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9F15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CB23C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E658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1.253542814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A2C6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0.051698838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58FE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437.3992276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F7F9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1.151933796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FA84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1.355151831</w:t>
            </w:r>
          </w:p>
        </w:tc>
      </w:tr>
      <w:tr w:rsidR="0020363F" w:rsidRPr="0020363F" w14:paraId="5288FAB2" w14:textId="77777777" w:rsidTr="0020363F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C7E9C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2118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6F5E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48FE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0.393548662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1B43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0.05166497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A676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436.3794347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DF60C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0.29200555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4E81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0.495091775</w:t>
            </w:r>
          </w:p>
        </w:tc>
      </w:tr>
      <w:tr w:rsidR="0020363F" w:rsidRPr="0020363F" w14:paraId="5213CB9B" w14:textId="77777777" w:rsidTr="0020363F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662E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DAC8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1C60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72A2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3.112709972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9D13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0.051643651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B44A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435.6060695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4A9B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3.01120826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E663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3.214211684</w:t>
            </w:r>
          </w:p>
        </w:tc>
      </w:tr>
      <w:tr w:rsidR="0020363F" w:rsidRPr="0020363F" w14:paraId="16DB297F" w14:textId="77777777" w:rsidTr="0020363F">
        <w:trPr>
          <w:trHeight w:val="300"/>
          <w:jc w:val="center"/>
        </w:trPr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76EDAC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88BCB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BBD10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4DF31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0.93588389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74CB7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0.051789712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AF9BC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439.8554137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F9116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0.834097846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1DF8B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1.037669934</w:t>
            </w:r>
          </w:p>
        </w:tc>
      </w:tr>
    </w:tbl>
    <w:p w14:paraId="1596432A" w14:textId="77777777" w:rsidR="0020363F" w:rsidRDefault="0020363F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CAED0BD" w14:textId="2E0875A7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S4. </w:t>
      </w:r>
      <w:r w:rsidRPr="0020363F">
        <w:rPr>
          <w:rFonts w:ascii="Times New Roman" w:hAnsi="Times New Roman" w:cs="Times New Roman"/>
          <w:sz w:val="22"/>
          <w:szCs w:val="22"/>
        </w:rPr>
        <w:t>Severity accession contrasts within evaluation.</w:t>
      </w:r>
    </w:p>
    <w:tbl>
      <w:tblPr>
        <w:tblW w:w="896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"/>
        <w:gridCol w:w="1489"/>
        <w:gridCol w:w="908"/>
        <w:gridCol w:w="1120"/>
        <w:gridCol w:w="1120"/>
        <w:gridCol w:w="1120"/>
        <w:gridCol w:w="1120"/>
        <w:gridCol w:w="1120"/>
      </w:tblGrid>
      <w:tr w:rsidR="0020363F" w:rsidRPr="0020363F" w14:paraId="76535F6C" w14:textId="77777777" w:rsidTr="0020363F">
        <w:trPr>
          <w:trHeight w:val="300"/>
          <w:jc w:val="center"/>
        </w:trPr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2851C3" w14:textId="77777777" w:rsidR="0020363F" w:rsidRPr="00564A44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D5A3A6" w14:textId="77777777" w:rsidR="0020363F" w:rsidRPr="00564A44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F3C9E2" w14:textId="77777777" w:rsidR="0020363F" w:rsidRPr="00564A44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94ADE1" w14:textId="77777777" w:rsidR="0020363F" w:rsidRPr="00564A44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DF7537" w14:textId="77777777" w:rsidR="0020363F" w:rsidRPr="00564A44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A0AF14" w14:textId="77777777" w:rsidR="0020363F" w:rsidRPr="00564A44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693B8E" w14:textId="77777777" w:rsidR="0020363F" w:rsidRPr="00564A44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1E6D49" w14:textId="77777777" w:rsidR="0020363F" w:rsidRPr="00564A44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</w:tr>
      <w:tr w:rsidR="0020363F" w:rsidRPr="0020363F" w14:paraId="2A783CB2" w14:textId="77777777" w:rsidTr="0020363F">
        <w:trPr>
          <w:trHeight w:val="510"/>
          <w:jc w:val="center"/>
        </w:trPr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80A8E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Unnamed: 0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DD34C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contrast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3ECEC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8F4DE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estimate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AC9E2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3C85C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df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E4F8E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t.ratio</w:t>
            </w:r>
            <w:proofErr w:type="spellEnd"/>
            <w:proofErr w:type="gram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2EDA4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p.value</w:t>
            </w:r>
            <w:proofErr w:type="spellEnd"/>
          </w:p>
        </w:tc>
      </w:tr>
      <w:tr w:rsidR="0020363F" w:rsidRPr="0020363F" w14:paraId="79FD6F63" w14:textId="77777777" w:rsidTr="0020363F">
        <w:trPr>
          <w:trHeight w:val="300"/>
          <w:jc w:val="center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BD31E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088C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ASC 160 - CAL </w:t>
            </w: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96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CA2B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T1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B57E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0.01195733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89B7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0.07317748</w:t>
            </w: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2622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438.627120</w:t>
            </w: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B63BC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0.16340177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DCB4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0.87027736</w:t>
            </w: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9</w:t>
            </w:r>
          </w:p>
        </w:tc>
      </w:tr>
      <w:tr w:rsidR="0020363F" w:rsidRPr="0020363F" w14:paraId="1DD3E1DA" w14:textId="77777777" w:rsidTr="0020363F">
        <w:trPr>
          <w:trHeight w:val="300"/>
          <w:jc w:val="center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7131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2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32E7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160 - CAL 96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998E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B35A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0.859994151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509F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0.073089254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B8C6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436.8892576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68FE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11.76635564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A8EC4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5.92E-28</w:t>
            </w:r>
          </w:p>
        </w:tc>
      </w:tr>
      <w:tr w:rsidR="0020363F" w:rsidRPr="0020363F" w14:paraId="1319B349" w14:textId="77777777" w:rsidTr="0020363F">
        <w:trPr>
          <w:trHeight w:val="300"/>
          <w:jc w:val="center"/>
        </w:trPr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8C2A3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3C0E1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160 - CAL 96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F481B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20ED6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2.176826082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3F2F94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0.073138505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1100F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437.729676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5F6A3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29.76306506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7A68F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3.12E-107</w:t>
            </w:r>
          </w:p>
        </w:tc>
      </w:tr>
    </w:tbl>
    <w:p w14:paraId="47F36DAC" w14:textId="77777777" w:rsidR="0020363F" w:rsidRDefault="0020363F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0082C4F" w14:textId="2D87A5E1" w:rsidR="00E716E0" w:rsidRPr="00AD5F29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S5. </w:t>
      </w:r>
      <w:r w:rsidRPr="00AD5F29">
        <w:rPr>
          <w:rFonts w:ascii="Times New Roman" w:hAnsi="Times New Roman" w:cs="Times New Roman"/>
          <w:sz w:val="22"/>
          <w:szCs w:val="22"/>
        </w:rPr>
        <w:t>Spatial-metric mixed-model ANOVA (accession × timepoint). Supports Figure 5, Figure 6.</w:t>
      </w:r>
    </w:p>
    <w:tbl>
      <w:tblPr>
        <w:tblW w:w="103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829"/>
        <w:gridCol w:w="1260"/>
        <w:gridCol w:w="1260"/>
        <w:gridCol w:w="1260"/>
        <w:gridCol w:w="1729"/>
        <w:gridCol w:w="1673"/>
      </w:tblGrid>
      <w:tr w:rsidR="0020363F" w:rsidRPr="0020363F" w14:paraId="054A00DC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731CAA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1F68AB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FF49D3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C01E76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5D639F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C37A91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41E22B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8E6F20" w14:textId="77777777" w:rsidR="0020363F" w:rsidRPr="0020363F" w:rsidRDefault="0020363F" w:rsidP="0020363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20363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20363F" w:rsidRPr="0020363F" w14:paraId="5E48C1F7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0FB06C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Sum Sq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EFD11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Mean Sq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3424A4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NumDF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6E592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DenDF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5FC10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F value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7C3C5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Pr</w:t>
            </w:r>
            <w:proofErr w:type="spellEnd"/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(&gt;F)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24EFC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term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E0EF13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metric</w:t>
            </w:r>
          </w:p>
        </w:tc>
      </w:tr>
      <w:tr w:rsidR="0020363F" w:rsidRPr="0020363F" w14:paraId="4AF73426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60BA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0.000392806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9E73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0.000392806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686294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A9EA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233.9299009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66E0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0.034316432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7BCD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0.853195859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443B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6CBD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morans_I</w:t>
            </w:r>
            <w:proofErr w:type="spellEnd"/>
          </w:p>
        </w:tc>
      </w:tr>
      <w:tr w:rsidR="0020363F" w:rsidRPr="0020363F" w14:paraId="49A6DA0B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87A5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2.515475052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AEC1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1.257737526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12CC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01ED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1877.343077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B252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109.8788602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BDDC6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7.46E-46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C558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9B8E4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morans_I</w:t>
            </w:r>
            <w:proofErr w:type="spellEnd"/>
          </w:p>
        </w:tc>
      </w:tr>
      <w:tr w:rsidR="0020363F" w:rsidRPr="0020363F" w14:paraId="6275F7BC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7C25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0.62126917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693F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0.310634585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72BD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9D16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1877.343077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2AD9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27.13775606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A3F9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2.41E-12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747F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accession:timepoint</w:t>
            </w:r>
            <w:proofErr w:type="spellEnd"/>
            <w:proofErr w:type="gram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1D2F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morans_I</w:t>
            </w:r>
            <w:proofErr w:type="spellEnd"/>
          </w:p>
        </w:tc>
      </w:tr>
      <w:tr w:rsidR="0020363F" w:rsidRPr="0020363F" w14:paraId="66005B0B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DCA2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0.034576588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01DD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0.034576588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6AB3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3F19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234.3757437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9058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21.73686269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6D32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5.25E-06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0673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3E11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lesion_fraction</w:t>
            </w:r>
            <w:proofErr w:type="spellEnd"/>
          </w:p>
        </w:tc>
      </w:tr>
      <w:tr w:rsidR="0020363F" w:rsidRPr="0020363F" w14:paraId="6C21FDB7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1ADB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0.297506788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1C42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0.148753394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E1BD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F495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1878.269449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CA17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93.51507178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A069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1.92E-39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B1AC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F3B4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lesion_fraction</w:t>
            </w:r>
            <w:proofErr w:type="spellEnd"/>
          </w:p>
        </w:tc>
      </w:tr>
      <w:tr w:rsidR="0020363F" w:rsidRPr="0020363F" w14:paraId="569B5D2C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F370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0.043941148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BF414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0.021970574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898D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B30B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1878.269449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99FF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13.81198591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99E63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1.11E-06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1F45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accession:timepoint</w:t>
            </w:r>
            <w:proofErr w:type="spellEnd"/>
            <w:proofErr w:type="gram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7B36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lesion_fraction</w:t>
            </w:r>
            <w:proofErr w:type="spellEnd"/>
          </w:p>
        </w:tc>
      </w:tr>
      <w:tr w:rsidR="0020363F" w:rsidRPr="0020363F" w14:paraId="6E549E0E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2558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0.001935004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6D44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0.001935004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AC49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5C1F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234.1727589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F993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3.517273481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4D2E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0.061976643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CBE0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36DB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heterogeneity</w:t>
            </w:r>
          </w:p>
        </w:tc>
      </w:tr>
      <w:tr w:rsidR="0020363F" w:rsidRPr="0020363F" w14:paraId="1E563221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06F1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0.024121813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3279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0.012060907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1A77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C2462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1877.691485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0998B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21.92321837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33680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3.88E-10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B01C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0075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heterogeneity</w:t>
            </w:r>
          </w:p>
        </w:tc>
      </w:tr>
      <w:tr w:rsidR="0020363F" w:rsidRPr="0020363F" w14:paraId="1163A660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DE53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0.044021518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E746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0.022010759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4409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F1BBB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1877.691485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7890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40.00915463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FF4C9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9.64E-18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E7B71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accession:timepoint</w:t>
            </w:r>
            <w:proofErr w:type="spellEnd"/>
            <w:proofErr w:type="gramEnd"/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B26F4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heterogeneity</w:t>
            </w:r>
          </w:p>
        </w:tc>
      </w:tr>
      <w:tr w:rsidR="0020363F" w:rsidRPr="0020363F" w14:paraId="7BE00F37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2717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0.000918545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7ABB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0.000918545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42C6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854D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233.9867917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BABD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1.740656033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8B90E6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0.188345274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299D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41E6E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mean_lesion_score</w:t>
            </w:r>
            <w:proofErr w:type="spellEnd"/>
          </w:p>
        </w:tc>
      </w:tr>
      <w:tr w:rsidR="0020363F" w:rsidRPr="0020363F" w14:paraId="7FE65463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4A61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0.430883113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4C87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0.215441556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CB1E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2288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1877.205046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AEBE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408.2647588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839B5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6.12E-148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AB137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D6A5D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mean_lesion_score</w:t>
            </w:r>
            <w:proofErr w:type="spellEnd"/>
          </w:p>
        </w:tc>
      </w:tr>
      <w:tr w:rsidR="0020363F" w:rsidRPr="0020363F" w14:paraId="24DC626D" w14:textId="77777777" w:rsidTr="0020363F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405BAA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0.011582635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0972C8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0.005791317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853D53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8E4462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1877.205046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E25C64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10.97462723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FF144F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1.83E-05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BB0C70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proofErr w:type="gram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accession:timepoint</w:t>
            </w:r>
            <w:proofErr w:type="spellEnd"/>
            <w:proofErr w:type="gram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D91A8C" w14:textId="77777777" w:rsidR="0020363F" w:rsidRPr="0020363F" w:rsidRDefault="0020363F" w:rsidP="0020363F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20363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mean_lesion_score</w:t>
            </w:r>
            <w:proofErr w:type="spellEnd"/>
          </w:p>
        </w:tc>
      </w:tr>
    </w:tbl>
    <w:p w14:paraId="7F1C8A11" w14:textId="77777777" w:rsidR="0020363F" w:rsidRDefault="0020363F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1575558" w14:textId="5CF35BFB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S6. </w:t>
      </w:r>
      <w:r w:rsidRPr="007A15B5">
        <w:rPr>
          <w:rFonts w:ascii="Times New Roman" w:hAnsi="Times New Roman" w:cs="Times New Roman"/>
          <w:sz w:val="22"/>
          <w:szCs w:val="22"/>
        </w:rPr>
        <w:t>Discrimination of the three groups by representation (grouped-CV accuracy, silhouette). Supports Figure 6E–H.</w:t>
      </w:r>
    </w:p>
    <w:tbl>
      <w:tblPr>
        <w:tblW w:w="48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385"/>
        <w:gridCol w:w="1200"/>
        <w:gridCol w:w="1200"/>
      </w:tblGrid>
      <w:tr w:rsidR="007A15B5" w:rsidRPr="007A15B5" w14:paraId="25B8162B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80C5C5" w14:textId="77777777" w:rsidR="007A15B5" w:rsidRPr="007A15B5" w:rsidRDefault="007A15B5" w:rsidP="007A15B5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A15B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2FF97A" w14:textId="77777777" w:rsidR="007A15B5" w:rsidRPr="007A15B5" w:rsidRDefault="007A15B5" w:rsidP="007A15B5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A15B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8267CE" w14:textId="77777777" w:rsidR="007A15B5" w:rsidRPr="007A15B5" w:rsidRDefault="007A15B5" w:rsidP="007A15B5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A15B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D5234C" w14:textId="77777777" w:rsidR="007A15B5" w:rsidRPr="007A15B5" w:rsidRDefault="007A15B5" w:rsidP="007A15B5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A15B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7A15B5" w:rsidRPr="007A15B5" w14:paraId="7D195370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373741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embedding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4F84F7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representation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ACD517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CV accuracy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77B9A2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silhouette</w:t>
            </w:r>
          </w:p>
        </w:tc>
      </w:tr>
      <w:tr w:rsidR="007A15B5" w:rsidRPr="007A15B5" w14:paraId="7C106EAC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2FCDA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global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B1921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FC9FA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43E22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0.172</w:t>
            </w:r>
          </w:p>
        </w:tc>
      </w:tr>
      <w:tr w:rsidR="007A15B5" w:rsidRPr="007A15B5" w14:paraId="0BBE5575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2B1E6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global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F904E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UMAP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EFF2AD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0.979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DB7BA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0.581</w:t>
            </w:r>
          </w:p>
        </w:tc>
      </w:tr>
      <w:tr w:rsidR="007A15B5" w:rsidRPr="007A15B5" w14:paraId="6B76D7F3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118C9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global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0A21A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PLS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77311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65926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0.418</w:t>
            </w:r>
          </w:p>
        </w:tc>
      </w:tr>
      <w:tr w:rsidR="007A15B5" w:rsidRPr="007A15B5" w14:paraId="74CB6904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77A9D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patch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7C442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0EF0B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F5561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</w:t>
            </w:r>
          </w:p>
        </w:tc>
      </w:tr>
      <w:tr w:rsidR="007A15B5" w:rsidRPr="007A15B5" w14:paraId="0D5BD49A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8A52E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patch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5B0C0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UMAP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A83D3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0.749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019D4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0.185</w:t>
            </w:r>
          </w:p>
        </w:tc>
      </w:tr>
      <w:tr w:rsidR="007A15B5" w:rsidRPr="007A15B5" w14:paraId="03C080DF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F7D1B8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patch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C35350B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PLS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40BF7C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FEE5BE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0.253</w:t>
            </w:r>
          </w:p>
        </w:tc>
      </w:tr>
    </w:tbl>
    <w:p w14:paraId="3F3E74AE" w14:textId="77777777" w:rsidR="007A15B5" w:rsidRDefault="007A15B5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BB2CB05" w14:textId="77777777" w:rsidR="007A15B5" w:rsidRDefault="007A15B5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C0E583E" w14:textId="6CF19A21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Table S7. </w:t>
      </w:r>
      <w:r w:rsidRPr="007A15B5">
        <w:rPr>
          <w:rFonts w:ascii="Times New Roman" w:hAnsi="Times New Roman" w:cs="Times New Roman"/>
          <w:sz w:val="22"/>
          <w:szCs w:val="22"/>
        </w:rPr>
        <w:t>Unsupervised clustering agreement with the true groups (adjusted Rand index). Supports Figure 6F–G.</w:t>
      </w:r>
    </w:p>
    <w:tbl>
      <w:tblPr>
        <w:tblW w:w="36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</w:tblGrid>
      <w:tr w:rsidR="007A15B5" w:rsidRPr="007A15B5" w14:paraId="3830B551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3C6CC6" w14:textId="77777777" w:rsidR="007A15B5" w:rsidRPr="007A15B5" w:rsidRDefault="007A15B5" w:rsidP="007A15B5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A15B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25C60B" w14:textId="77777777" w:rsidR="007A15B5" w:rsidRPr="007A15B5" w:rsidRDefault="007A15B5" w:rsidP="007A15B5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A15B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2B4CDE" w14:textId="77777777" w:rsidR="007A15B5" w:rsidRPr="007A15B5" w:rsidRDefault="007A15B5" w:rsidP="007A15B5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7A15B5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7A15B5" w:rsidRPr="007A15B5" w14:paraId="17EACD4A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A8C801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embedding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0DB790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7A15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KMeans</w:t>
            </w:r>
            <w:proofErr w:type="spellEnd"/>
            <w:r w:rsidRPr="007A15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 xml:space="preserve"> ARI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47EA0D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GMM ARI</w:t>
            </w:r>
          </w:p>
        </w:tc>
      </w:tr>
      <w:tr w:rsidR="007A15B5" w:rsidRPr="007A15B5" w14:paraId="497494FD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25E2F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global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403CC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0.63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270F8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0.768</w:t>
            </w:r>
          </w:p>
        </w:tc>
      </w:tr>
      <w:tr w:rsidR="007A15B5" w:rsidRPr="007A15B5" w14:paraId="38E4EA6D" w14:textId="77777777" w:rsidTr="007A15B5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847EE9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patch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0571AF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E71387" w14:textId="77777777" w:rsidR="007A15B5" w:rsidRPr="007A15B5" w:rsidRDefault="007A15B5" w:rsidP="007A15B5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7A15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0.097</w:t>
            </w:r>
          </w:p>
        </w:tc>
      </w:tr>
    </w:tbl>
    <w:p w14:paraId="51AF3BE9" w14:textId="29B1441B" w:rsidR="00E716E0" w:rsidRPr="00BB7DC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S8. </w:t>
      </w:r>
      <w:r w:rsidRPr="00BB7DC0">
        <w:rPr>
          <w:rFonts w:ascii="Times New Roman" w:hAnsi="Times New Roman" w:cs="Times New Roman"/>
          <w:sz w:val="22"/>
          <w:szCs w:val="22"/>
        </w:rPr>
        <w:t>Held-out classifier performance (linear probe). Supports Figure 6A–D.</w:t>
      </w:r>
    </w:p>
    <w:tbl>
      <w:tblPr>
        <w:tblW w:w="88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9"/>
        <w:gridCol w:w="1209"/>
        <w:gridCol w:w="1534"/>
        <w:gridCol w:w="1809"/>
        <w:gridCol w:w="1249"/>
        <w:gridCol w:w="721"/>
        <w:gridCol w:w="568"/>
        <w:gridCol w:w="609"/>
      </w:tblGrid>
      <w:tr w:rsidR="00BB7DC0" w:rsidRPr="00BB7DC0" w14:paraId="73AA1C11" w14:textId="77777777" w:rsidTr="00BB7DC0">
        <w:trPr>
          <w:trHeight w:val="300"/>
          <w:jc w:val="center"/>
        </w:trPr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2B9C4B" w14:textId="77777777" w:rsidR="00BB7DC0" w:rsidRPr="00BB7DC0" w:rsidRDefault="00BB7DC0" w:rsidP="00BB7DC0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BB7DC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17E866" w14:textId="77777777" w:rsidR="00BB7DC0" w:rsidRPr="00BB7DC0" w:rsidRDefault="00BB7DC0" w:rsidP="00BB7DC0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BB7DC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23B7456" w14:textId="77777777" w:rsidR="00BB7DC0" w:rsidRPr="00BB7DC0" w:rsidRDefault="00BB7DC0" w:rsidP="00BB7DC0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BB7DC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EAD492" w14:textId="77777777" w:rsidR="00BB7DC0" w:rsidRPr="00BB7DC0" w:rsidRDefault="00BB7DC0" w:rsidP="00BB7DC0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BB7DC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E9A9E6" w14:textId="77777777" w:rsidR="00BB7DC0" w:rsidRPr="00BB7DC0" w:rsidRDefault="00BB7DC0" w:rsidP="00BB7DC0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BB7DC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27B39F" w14:textId="77777777" w:rsidR="00BB7DC0" w:rsidRPr="00BB7DC0" w:rsidRDefault="00BB7DC0" w:rsidP="00BB7DC0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BB7DC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22B727" w14:textId="77777777" w:rsidR="00BB7DC0" w:rsidRPr="00BB7DC0" w:rsidRDefault="00BB7DC0" w:rsidP="00BB7DC0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BB7DC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D90538" w14:textId="77777777" w:rsidR="00BB7DC0" w:rsidRPr="00BB7DC0" w:rsidRDefault="00BB7DC0" w:rsidP="00BB7DC0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BB7DC0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BB7DC0" w:rsidRPr="00BB7DC0" w14:paraId="1D905ADC" w14:textId="77777777" w:rsidTr="00BB7DC0">
        <w:trPr>
          <w:trHeight w:val="510"/>
          <w:jc w:val="center"/>
        </w:trPr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03B993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representation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F330EB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B7DC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test_accuracy</w:t>
            </w:r>
            <w:proofErr w:type="spellEnd"/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A86C28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B7DC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test_macro_recall</w:t>
            </w:r>
            <w:proofErr w:type="spellEnd"/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54A0AA1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B7DC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test_macro_precision</w:t>
            </w:r>
            <w:proofErr w:type="spellEnd"/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86A2FF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test_macro_f1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27E8AD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B7DC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n_train</w:t>
            </w:r>
            <w:proofErr w:type="spellEnd"/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61F19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B7DC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n_val</w:t>
            </w:r>
            <w:proofErr w:type="spellEnd"/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B3CB70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BB7DC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n_test</w:t>
            </w:r>
            <w:proofErr w:type="spellEnd"/>
          </w:p>
        </w:tc>
      </w:tr>
      <w:tr w:rsidR="00BB7DC0" w:rsidRPr="00BB7DC0" w14:paraId="45290548" w14:textId="77777777" w:rsidTr="00BB7DC0">
        <w:trPr>
          <w:trHeight w:val="300"/>
          <w:jc w:val="center"/>
        </w:trPr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A753A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global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FFA9A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0.954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DB931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0.936</w:t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65F13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0.942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A2050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0.939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1670AE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1977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DB854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372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51E52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372</w:t>
            </w:r>
          </w:p>
        </w:tc>
      </w:tr>
      <w:tr w:rsidR="00BB7DC0" w:rsidRPr="00BB7DC0" w14:paraId="335F2416" w14:textId="77777777" w:rsidTr="00BB7DC0">
        <w:trPr>
          <w:trHeight w:val="300"/>
          <w:jc w:val="center"/>
        </w:trPr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BC7EA9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patch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53FBA0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0.949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E907FB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0.923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E426BD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0.942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AEF28F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0.932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9C1FE2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1977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7FE2F7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372</w:t>
            </w:r>
          </w:p>
        </w:tc>
        <w:tc>
          <w:tcPr>
            <w:tcW w:w="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32EA9B" w14:textId="77777777" w:rsidR="00BB7DC0" w:rsidRPr="00BB7DC0" w:rsidRDefault="00BB7DC0" w:rsidP="00BB7DC0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BB7D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372</w:t>
            </w:r>
          </w:p>
        </w:tc>
      </w:tr>
    </w:tbl>
    <w:p w14:paraId="1F1F0F7D" w14:textId="3BCAEF73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S9. </w:t>
      </w:r>
      <w:r w:rsidRPr="00BB7DC0">
        <w:rPr>
          <w:rFonts w:ascii="Times New Roman" w:hAnsi="Times New Roman" w:cs="Times New Roman"/>
          <w:sz w:val="22"/>
          <w:szCs w:val="22"/>
        </w:rPr>
        <w:t>Symptom localization: correlation of patch embedding and of raw attention with the visible symptom. Supports Figure 2D–E.</w:t>
      </w:r>
    </w:p>
    <w:tbl>
      <w:tblPr>
        <w:tblW w:w="38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820"/>
        <w:gridCol w:w="620"/>
        <w:gridCol w:w="620"/>
        <w:gridCol w:w="620"/>
      </w:tblGrid>
      <w:tr w:rsidR="00E426DA" w:rsidRPr="00E426DA" w14:paraId="1C50DC8C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AC8709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C56D3C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FC9880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732A2A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25418E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E426DA" w:rsidRPr="00E426DA" w14:paraId="1BA4EEFC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29B947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comparison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B5D18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ρ overall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330D3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ρ T1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8FD305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ρ T2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9F5C4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ρ T3</w:t>
            </w:r>
          </w:p>
        </w:tc>
      </w:tr>
      <w:tr w:rsidR="00E426DA" w:rsidRPr="00E426DA" w14:paraId="008C93D1" w14:textId="77777777" w:rsidTr="00E426DA">
        <w:trPr>
          <w:trHeight w:val="765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0FA7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patch embedding vs symptom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459B5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0.348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321F0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0.366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CA10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0.341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9D1A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0.336</w:t>
            </w:r>
          </w:p>
        </w:tc>
      </w:tr>
      <w:tr w:rsidR="00E426DA" w:rsidRPr="00E426DA" w14:paraId="4BCBA543" w14:textId="77777777" w:rsidTr="00E426DA">
        <w:trPr>
          <w:trHeight w:val="51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0F697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raw attention vs symptom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4E622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-0.096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179E8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-0.157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28D5D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-0.057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9F7EAD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-0.074</w:t>
            </w:r>
          </w:p>
        </w:tc>
      </w:tr>
    </w:tbl>
    <w:p w14:paraId="41A2C820" w14:textId="549BCF7B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S10. </w:t>
      </w:r>
      <w:r w:rsidRPr="00BB7DC0">
        <w:rPr>
          <w:rFonts w:ascii="Times New Roman" w:hAnsi="Times New Roman" w:cs="Times New Roman"/>
          <w:sz w:val="22"/>
          <w:szCs w:val="22"/>
        </w:rPr>
        <w:t>PLS component-number cross-validation scan.</w:t>
      </w:r>
    </w:p>
    <w:tbl>
      <w:tblPr>
        <w:tblW w:w="38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585"/>
        <w:gridCol w:w="1200"/>
      </w:tblGrid>
      <w:tr w:rsidR="00E426DA" w:rsidRPr="00E426DA" w14:paraId="440BCA41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F321B1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6066A7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4F0F54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</w:tr>
      <w:tr w:rsidR="00E426DA" w:rsidRPr="00E426DA" w14:paraId="6AE8B460" w14:textId="77777777" w:rsidTr="00E426DA">
        <w:trPr>
          <w:trHeight w:val="51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5AF70F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components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C4ACF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grouped_CV_R2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2BD07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RMSE</w:t>
            </w:r>
          </w:p>
        </w:tc>
      </w:tr>
      <w:tr w:rsidR="00E426DA" w:rsidRPr="00E426DA" w14:paraId="5DB51C24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CB697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5B87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0.7582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27F9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0.6176</w:t>
            </w:r>
          </w:p>
        </w:tc>
      </w:tr>
      <w:tr w:rsidR="00E426DA" w:rsidRPr="00E426DA" w14:paraId="2EFE1607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586F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69AAD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0.838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8B17F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0.5056</w:t>
            </w:r>
          </w:p>
        </w:tc>
      </w:tr>
      <w:tr w:rsidR="00E426DA" w:rsidRPr="00E426DA" w14:paraId="6FC718EC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FC98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4439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0.8654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122F5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0.4608</w:t>
            </w:r>
          </w:p>
        </w:tc>
      </w:tr>
      <w:tr w:rsidR="00E426DA" w:rsidRPr="00E426DA" w14:paraId="527B5F45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402C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A8B0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0.8792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4F22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0.4366</w:t>
            </w:r>
          </w:p>
        </w:tc>
      </w:tr>
      <w:tr w:rsidR="00E426DA" w:rsidRPr="00E426DA" w14:paraId="75C2DDEE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2B96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10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E738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0.8853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2480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0.4254</w:t>
            </w:r>
          </w:p>
        </w:tc>
      </w:tr>
      <w:tr w:rsidR="00E426DA" w:rsidRPr="00E426DA" w14:paraId="2EB890EB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C8F11D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D6D6E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0.8893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FF2EF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0.4178</w:t>
            </w:r>
          </w:p>
        </w:tc>
      </w:tr>
    </w:tbl>
    <w:p w14:paraId="13872540" w14:textId="243FEC7B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S11. </w:t>
      </w:r>
      <w:r w:rsidRPr="00BB7DC0">
        <w:rPr>
          <w:rFonts w:ascii="Times New Roman" w:hAnsi="Times New Roman" w:cs="Times New Roman"/>
          <w:sz w:val="22"/>
          <w:szCs w:val="22"/>
        </w:rPr>
        <w:t>Correlation of leading principal components with severity. Supports Figure 8A.</w:t>
      </w:r>
    </w:p>
    <w:tbl>
      <w:tblPr>
        <w:tblW w:w="25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18"/>
      </w:tblGrid>
      <w:tr w:rsidR="00E426DA" w:rsidRPr="00E426DA" w14:paraId="04067FB3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B1DD30B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363119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E426DA" w:rsidRPr="00E426DA" w14:paraId="69FD5EF5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5DB3E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PC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CC199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Spearman(sev)</w:t>
            </w:r>
          </w:p>
        </w:tc>
      </w:tr>
      <w:tr w:rsidR="00E426DA" w:rsidRPr="00E426DA" w14:paraId="2AC0F16D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0DF4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PC1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3884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</w:t>
            </w:r>
          </w:p>
        </w:tc>
      </w:tr>
      <w:tr w:rsidR="00E426DA" w:rsidRPr="00E426DA" w14:paraId="7F40FC73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ABB5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lastRenderedPageBreak/>
              <w:t>PC2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0C84D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-0.722</w:t>
            </w:r>
          </w:p>
        </w:tc>
      </w:tr>
      <w:tr w:rsidR="00E426DA" w:rsidRPr="00E426DA" w14:paraId="7C039D0A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21B6B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PC3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C97AD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0.281</w:t>
            </w:r>
          </w:p>
        </w:tc>
      </w:tr>
      <w:tr w:rsidR="00E426DA" w:rsidRPr="00E426DA" w14:paraId="50257777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C76A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PC4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FCAD7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0.234</w:t>
            </w:r>
          </w:p>
        </w:tc>
      </w:tr>
      <w:tr w:rsidR="00E426DA" w:rsidRPr="00E426DA" w14:paraId="2CF648DC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4F68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PC5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1B0B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-0.024</w:t>
            </w:r>
          </w:p>
        </w:tc>
      </w:tr>
      <w:tr w:rsidR="00E426DA" w:rsidRPr="00E426DA" w14:paraId="1B394237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5DF9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PC6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704CA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0.016</w:t>
            </w:r>
          </w:p>
        </w:tc>
      </w:tr>
      <w:tr w:rsidR="00E426DA" w:rsidRPr="00E426DA" w14:paraId="78CC7C75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DFD8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PC7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37A0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0.038</w:t>
            </w:r>
          </w:p>
        </w:tc>
      </w:tr>
      <w:tr w:rsidR="00E426DA" w:rsidRPr="00E426DA" w14:paraId="35A972BD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F9DB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PC8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1A5F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0.209</w:t>
            </w:r>
          </w:p>
        </w:tc>
      </w:tr>
      <w:tr w:rsidR="00E426DA" w:rsidRPr="00E426DA" w14:paraId="1853C0B7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38D5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PC9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2CDF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-0.078</w:t>
            </w:r>
          </w:p>
        </w:tc>
      </w:tr>
      <w:tr w:rsidR="00E426DA" w:rsidRPr="00E426DA" w14:paraId="219866EC" w14:textId="77777777" w:rsidTr="00E426DA">
        <w:trPr>
          <w:trHeight w:val="300"/>
          <w:jc w:val="center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14F35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PC10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C90A2F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-0.059</w:t>
            </w:r>
          </w:p>
        </w:tc>
      </w:tr>
    </w:tbl>
    <w:p w14:paraId="1FD582B4" w14:textId="77777777" w:rsidR="00E426DA" w:rsidRDefault="00E426DA" w:rsidP="00E426DA">
      <w:pPr>
        <w:pStyle w:val="Textoindependiente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4AF74F2C" w14:textId="2B59671D" w:rsidR="00E716E0" w:rsidRPr="00E426DA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b/>
          <w:bCs/>
          <w:sz w:val="22"/>
          <w:szCs w:val="22"/>
        </w:rPr>
        <w:t xml:space="preserve">Table S12. </w:t>
      </w:r>
      <w:r w:rsidRPr="00E426DA">
        <w:rPr>
          <w:rFonts w:ascii="Times New Roman" w:hAnsi="Times New Roman" w:cs="Times New Roman"/>
          <w:sz w:val="22"/>
          <w:szCs w:val="22"/>
        </w:rPr>
        <w:t>Conventional severity, AUDPC and spatial metrics by group. Source data for Figures 5–8.</w:t>
      </w:r>
    </w:p>
    <w:p w14:paraId="0CA52739" w14:textId="77777777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>Severity by group:</w:t>
      </w:r>
    </w:p>
    <w:tbl>
      <w:tblPr>
        <w:tblW w:w="5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9"/>
        <w:gridCol w:w="984"/>
        <w:gridCol w:w="963"/>
        <w:gridCol w:w="690"/>
        <w:gridCol w:w="690"/>
        <w:gridCol w:w="774"/>
        <w:gridCol w:w="618"/>
      </w:tblGrid>
      <w:tr w:rsidR="00E426DA" w:rsidRPr="00E426DA" w14:paraId="7490B7F7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6743F3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A6A2C2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BED260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99AE46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BFA7F1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9AB3C5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EF8A13" w14:textId="77777777" w:rsidR="00E426DA" w:rsidRPr="00E426DA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E426DA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E426DA" w:rsidRPr="00E426DA" w14:paraId="1BE5F0C5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EE805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accession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BF063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treatment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5D4545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3715C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mean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B1F2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std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F5F26F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median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623DB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count</w:t>
            </w:r>
          </w:p>
        </w:tc>
      </w:tr>
      <w:tr w:rsidR="00E426DA" w:rsidRPr="00E426DA" w14:paraId="531EADD5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268E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EDCE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E51B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2407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0.164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0AED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0.142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F2C4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0.099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20A3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</w:tr>
      <w:tr w:rsidR="00E426DA" w:rsidRPr="00E426DA" w14:paraId="6F1931D7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F93A7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04E4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6CC4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6E61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0.477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6636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0.55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FB50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0.318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125F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</w:tr>
      <w:tr w:rsidR="00E426DA" w:rsidRPr="00E426DA" w14:paraId="51D9CECE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9F42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8372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811AF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B237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9.125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D6619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18.726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52B84F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0.746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55F6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</w:tr>
      <w:tr w:rsidR="00E426DA" w:rsidRPr="00E426DA" w14:paraId="6CF0BF42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F8D4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AB6FA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A6FC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F392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0.289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F690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0.524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BFFD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0.187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1AE1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353</w:t>
            </w:r>
          </w:p>
        </w:tc>
      </w:tr>
      <w:tr w:rsidR="00E426DA" w:rsidRPr="00E426DA" w14:paraId="720CB7EB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6406F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2CD19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30BC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7A70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5.963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EF02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10.925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F44A9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1.683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9C80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353</w:t>
            </w:r>
          </w:p>
        </w:tc>
      </w:tr>
      <w:tr w:rsidR="00E426DA" w:rsidRPr="00E426DA" w14:paraId="71FF924B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F8B5B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03DB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2C88A5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302C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34.899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D4D4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25.525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B5CB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30.877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1895D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355</w:t>
            </w:r>
          </w:p>
        </w:tc>
      </w:tr>
      <w:tr w:rsidR="00E426DA" w:rsidRPr="00E426DA" w14:paraId="6EBF2783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C49D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9D46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5A99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8C91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0.078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78E7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0.135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2130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0.014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191B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12</w:t>
            </w:r>
          </w:p>
        </w:tc>
      </w:tr>
      <w:tr w:rsidR="00E426DA" w:rsidRPr="00E426DA" w14:paraId="07EE7CB8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BC24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9EB9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02E7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26139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0.136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875B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0.117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8B53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0.081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BC5C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12</w:t>
            </w:r>
          </w:p>
        </w:tc>
      </w:tr>
      <w:tr w:rsidR="00E426DA" w:rsidRPr="00E426DA" w14:paraId="4205BDFC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35F2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56F59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D748F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D79E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0.289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95DB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E13ED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0.161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F0CAA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12</w:t>
            </w:r>
          </w:p>
        </w:tc>
      </w:tr>
      <w:tr w:rsidR="00E426DA" w:rsidRPr="00E426DA" w14:paraId="610AE7BC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6396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5CC0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05897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3A05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0.249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A799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0.239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6EC0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0.18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A549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351</w:t>
            </w:r>
          </w:p>
        </w:tc>
      </w:tr>
      <w:tr w:rsidR="00E426DA" w:rsidRPr="00E426DA" w14:paraId="7128B6DD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905D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0F9B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7E25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280F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0.62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B46E5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0.975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BA8F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0.314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EDE0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354</w:t>
            </w:r>
          </w:p>
        </w:tc>
      </w:tr>
      <w:tr w:rsidR="00E426DA" w:rsidRPr="00E426DA" w14:paraId="6BE57594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1FC33F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61A7E7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730C5A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ADC4D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2.952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6463E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5.855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58CCC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0.946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B431C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351</w:t>
            </w:r>
          </w:p>
        </w:tc>
      </w:tr>
    </w:tbl>
    <w:p w14:paraId="3B86FA5C" w14:textId="09543B8A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>AUDPC by group (functional distance ASC vs CAL = 20.35):</w:t>
      </w:r>
    </w:p>
    <w:tbl>
      <w:tblPr>
        <w:tblW w:w="61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9"/>
        <w:gridCol w:w="984"/>
        <w:gridCol w:w="1407"/>
        <w:gridCol w:w="1200"/>
        <w:gridCol w:w="1496"/>
        <w:gridCol w:w="440"/>
      </w:tblGrid>
      <w:tr w:rsidR="00E426DA" w:rsidRPr="00E426DA" w14:paraId="60A245D3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609225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D380E3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047070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5A48B6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A447A7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5DD432" w14:textId="77777777" w:rsidR="00E426DA" w:rsidRPr="00564A44" w:rsidRDefault="00E426DA" w:rsidP="00E426DA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</w:pPr>
            <w:r w:rsidRPr="00564A44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 </w:t>
            </w:r>
          </w:p>
        </w:tc>
      </w:tr>
      <w:tr w:rsidR="00E426DA" w:rsidRPr="00E426DA" w14:paraId="41061740" w14:textId="77777777" w:rsidTr="00E426DA">
        <w:trPr>
          <w:trHeight w:val="51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5D8A5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accession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90170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treatment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D0139A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AUDPC_mean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8CCD4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AUDPC_sd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AC81A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rAUDPC_mean</w:t>
            </w:r>
            <w:proofErr w:type="spellEnd"/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F5A6A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</w:tr>
      <w:tr w:rsidR="00E426DA" w:rsidRPr="00E426DA" w14:paraId="33F6E7F1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6C4E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C6C7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9106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5.512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81CA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9.596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04AE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0.028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071D2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10</w:t>
            </w:r>
          </w:p>
        </w:tc>
      </w:tr>
      <w:tr w:rsidR="00E426DA" w:rsidRPr="00E426DA" w14:paraId="25B164D6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CE2E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A0719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F06A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23.501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DF8F8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17.256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541E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0.118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ED01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118</w:t>
            </w:r>
          </w:p>
        </w:tc>
      </w:tr>
      <w:tr w:rsidR="00E426DA" w:rsidRPr="00E426DA" w14:paraId="5AEFA101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629DB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06E4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48592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8506B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0.236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F3156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0.002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47314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</w:tr>
      <w:tr w:rsidR="00E426DA" w:rsidRPr="00E426DA" w14:paraId="273CBFB3" w14:textId="77777777" w:rsidTr="00E426DA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007BEE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9F27C3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C53690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2.203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CAFA2C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2.719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EC24E1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0.011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4F9CBD" w14:textId="77777777" w:rsidR="00E426DA" w:rsidRPr="00E426DA" w:rsidRDefault="00E426DA" w:rsidP="00E426DA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E426D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118</w:t>
            </w:r>
          </w:p>
        </w:tc>
      </w:tr>
    </w:tbl>
    <w:p w14:paraId="21C0238F" w14:textId="7F33E939" w:rsidR="00E716E0" w:rsidRPr="00B07080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>Spatial metrics by group:</w:t>
      </w:r>
    </w:p>
    <w:tbl>
      <w:tblPr>
        <w:tblW w:w="90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9"/>
        <w:gridCol w:w="984"/>
        <w:gridCol w:w="963"/>
        <w:gridCol w:w="1296"/>
        <w:gridCol w:w="963"/>
        <w:gridCol w:w="1407"/>
        <w:gridCol w:w="1151"/>
        <w:gridCol w:w="1740"/>
      </w:tblGrid>
      <w:tr w:rsidR="00652537" w:rsidRPr="00652537" w14:paraId="1B0CF260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377AA6" w14:textId="77777777" w:rsidR="00652537" w:rsidRPr="00652537" w:rsidRDefault="00652537" w:rsidP="00652537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bookmarkStart w:id="5" w:name="s5.-supplementary-figures"/>
            <w:bookmarkEnd w:id="4"/>
            <w:r w:rsidRPr="0065253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692FBC" w14:textId="77777777" w:rsidR="00652537" w:rsidRPr="00652537" w:rsidRDefault="00652537" w:rsidP="00652537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65253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591BD5" w14:textId="77777777" w:rsidR="00652537" w:rsidRPr="00652537" w:rsidRDefault="00652537" w:rsidP="00652537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65253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58DA0BB" w14:textId="77777777" w:rsidR="00652537" w:rsidRPr="00652537" w:rsidRDefault="00652537" w:rsidP="00652537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65253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55C046C" w14:textId="77777777" w:rsidR="00652537" w:rsidRPr="00652537" w:rsidRDefault="00652537" w:rsidP="00652537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65253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225896" w14:textId="77777777" w:rsidR="00652537" w:rsidRPr="00652537" w:rsidRDefault="00652537" w:rsidP="00652537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65253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AD328E" w14:textId="77777777" w:rsidR="00652537" w:rsidRPr="00652537" w:rsidRDefault="00652537" w:rsidP="00652537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65253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79570B" w14:textId="77777777" w:rsidR="00652537" w:rsidRPr="00652537" w:rsidRDefault="00652537" w:rsidP="00652537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652537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652537" w:rsidRPr="00652537" w14:paraId="75822E85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BB1B40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lastRenderedPageBreak/>
              <w:t>accession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113FF0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treatment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CEC44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timepoint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4D0626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heterogeneity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F1D3A4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6525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morans_I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5133BD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6525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lesion_fraction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3AA87B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aggregation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5E7A2E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CO" w:eastAsia="es-CO"/>
              </w:rPr>
            </w:pPr>
            <w:proofErr w:type="spellStart"/>
            <w:r w:rsidRPr="0065253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mean_lesion_score</w:t>
            </w:r>
            <w:proofErr w:type="spellEnd"/>
          </w:p>
        </w:tc>
      </w:tr>
      <w:tr w:rsidR="00652537" w:rsidRPr="00652537" w14:paraId="6AD1F988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F8F2B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41900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FC734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9E431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0.4262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3FE85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0.0343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8228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0.0282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1C307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0.8333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3B48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0.2914</w:t>
            </w:r>
          </w:p>
        </w:tc>
      </w:tr>
      <w:tr w:rsidR="00652537" w:rsidRPr="00652537" w14:paraId="36457B9A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EC9B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D86A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3F408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5D3A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0.4362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5E4DE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-0.016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9F6C2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0.0535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C4FB7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0.4792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ACDC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0.2896</w:t>
            </w:r>
          </w:p>
        </w:tc>
      </w:tr>
      <w:tr w:rsidR="00652537" w:rsidRPr="00652537" w14:paraId="7C20C014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385C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02464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10F41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3256E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0.4298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FA755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0.0653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832E76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0.0553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A42C0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0.5458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FB071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0.2982</w:t>
            </w:r>
          </w:p>
        </w:tc>
      </w:tr>
      <w:tr w:rsidR="00652537" w:rsidRPr="00652537" w14:paraId="2138037E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5C817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9C18B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2CB43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C940B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0.4679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84783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-0.0096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C1413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0.0672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B128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0.4099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318B8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0.3006</w:t>
            </w:r>
          </w:p>
        </w:tc>
      </w:tr>
      <w:tr w:rsidR="00652537" w:rsidRPr="00652537" w14:paraId="32E3CFFA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AB88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64FB6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CE158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DB9D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0.4737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F7B3E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0.0094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7E952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0.0801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EA290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0.4228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F5BDC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0.3108</w:t>
            </w:r>
          </w:p>
        </w:tc>
      </w:tr>
      <w:tr w:rsidR="00652537" w:rsidRPr="00652537" w14:paraId="1A24F167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E877B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ASC 160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0557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BC9FD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0D03E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0.4635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1B27D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0.0338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948B1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0.086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67BA0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0.445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1945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0.3295</w:t>
            </w:r>
          </w:p>
        </w:tc>
      </w:tr>
      <w:tr w:rsidR="00652537" w:rsidRPr="00652537" w14:paraId="1F432093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DB272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37177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4C8F6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E39F8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0.4402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2A633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-0.0681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EDAD3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DCADD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0.3611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C3D94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0.2936</w:t>
            </w:r>
          </w:p>
        </w:tc>
      </w:tr>
      <w:tr w:rsidR="00652537" w:rsidRPr="00652537" w14:paraId="4F10912E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557A7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0A0F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C3B51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C3126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0.4341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6446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-0.0143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B7D87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B654F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0.4333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A4332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0.2738</w:t>
            </w:r>
          </w:p>
        </w:tc>
      </w:tr>
      <w:tr w:rsidR="00652537" w:rsidRPr="00652537" w14:paraId="5E85E4FD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E7E82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68112C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control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7BDEC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DC0A8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0.4386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4B02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0.0424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731DE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1002A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0.3593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04863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0.2767</w:t>
            </w:r>
          </w:p>
        </w:tc>
      </w:tr>
      <w:tr w:rsidR="00652537" w:rsidRPr="00652537" w14:paraId="615801D3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EB4BF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8E060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48650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170D2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0.4638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2063F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-0.0573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6968D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0.075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A55D8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0.4182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C2945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0.2985</w:t>
            </w:r>
          </w:p>
        </w:tc>
      </w:tr>
      <w:tr w:rsidR="00652537" w:rsidRPr="00652537" w14:paraId="0000B78D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AD99E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B2D55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6F2CB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D1238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0.4736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091DC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0.0178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88282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0.0908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838A0D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0.4688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3B984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0.3133</w:t>
            </w:r>
          </w:p>
        </w:tc>
      </w:tr>
      <w:tr w:rsidR="00652537" w:rsidRPr="00652537" w14:paraId="4537182C" w14:textId="77777777" w:rsidTr="00652537">
        <w:trPr>
          <w:trHeight w:val="300"/>
          <w:jc w:val="center"/>
        </w:trPr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8E5159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CAL 96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D394DC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inoculated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026ECD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T3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616EC2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0.4803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E302D5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0.0681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F0970C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0.115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DF6FE5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0.4481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D45113" w14:textId="77777777" w:rsidR="00652537" w:rsidRPr="00652537" w:rsidRDefault="00652537" w:rsidP="0065253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CO" w:eastAsia="es-CO"/>
              </w:rPr>
            </w:pPr>
            <w:r w:rsidRPr="00652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0.3395</w:t>
            </w:r>
          </w:p>
        </w:tc>
      </w:tr>
    </w:tbl>
    <w:p w14:paraId="4AE2EAA5" w14:textId="3618519E" w:rsidR="00E716E0" w:rsidRPr="00B07080" w:rsidRDefault="00000000" w:rsidP="00B07080">
      <w:pPr>
        <w:pStyle w:val="Ttulo2"/>
        <w:spacing w:before="100" w:beforeAutospacing="1" w:after="100" w:afterAutospacing="1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B07080">
        <w:rPr>
          <w:rFonts w:ascii="Times New Roman" w:hAnsi="Times New Roman" w:cs="Times New Roman"/>
          <w:color w:val="auto"/>
          <w:sz w:val="22"/>
          <w:szCs w:val="22"/>
        </w:rPr>
        <w:t>S5. Supplementary figures</w:t>
      </w:r>
    </w:p>
    <w:p w14:paraId="7E50A92F" w14:textId="77777777" w:rsidR="00E716E0" w:rsidRPr="00B07080" w:rsidRDefault="00000000" w:rsidP="00652537">
      <w:pPr>
        <w:pStyle w:val="FirstParagraph"/>
        <w:spacing w:before="100" w:beforeAutospacing="1" w:after="100" w:afterAutospacing="1"/>
        <w:jc w:val="center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11937E8" wp14:editId="0F82838B">
            <wp:extent cx="5334000" cy="2478904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/home/claude/proj/outputs/supp_figures/Figure_S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7769D4" w14:textId="77777777" w:rsidR="00E716E0" w:rsidRPr="00652537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0"/>
          <w:szCs w:val="20"/>
        </w:rPr>
      </w:pPr>
      <w:r w:rsidRPr="00652537">
        <w:rPr>
          <w:rFonts w:ascii="Times New Roman" w:hAnsi="Times New Roman" w:cs="Times New Roman"/>
          <w:b/>
          <w:bCs/>
          <w:sz w:val="20"/>
          <w:szCs w:val="20"/>
        </w:rPr>
        <w:t xml:space="preserve">Figure S1. </w:t>
      </w:r>
      <w:r w:rsidRPr="00652537">
        <w:rPr>
          <w:rFonts w:ascii="Times New Roman" w:hAnsi="Times New Roman" w:cs="Times New Roman"/>
          <w:sz w:val="20"/>
          <w:szCs w:val="20"/>
        </w:rPr>
        <w:t>Per-head attention analysis. For representative inoculated and control leaves: the 16×16 patch grid, class-token attention (last layer), layer-averaged attention, inter-layer variance, four individual heads, and attention rollout, as smooth lamina-masked overlays. Heads capture partially distinct patterns; none is specifically lesion-tuned (cf. Figure 2, main text).</w:t>
      </w:r>
    </w:p>
    <w:p w14:paraId="3B23F0AA" w14:textId="77777777" w:rsidR="00E716E0" w:rsidRPr="00B07080" w:rsidRDefault="00000000" w:rsidP="00652537">
      <w:pPr>
        <w:pStyle w:val="Textoindependiente"/>
        <w:spacing w:before="100" w:beforeAutospacing="1" w:after="100" w:afterAutospacing="1"/>
        <w:jc w:val="center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CFD312F" wp14:editId="385488B4">
            <wp:extent cx="5334000" cy="3556000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/home/claude/proj/outputs/supp_figures/Figure_S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D46CF7" w14:textId="77777777" w:rsidR="00E716E0" w:rsidRPr="00652537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0"/>
          <w:szCs w:val="20"/>
        </w:rPr>
      </w:pPr>
      <w:r w:rsidRPr="00652537">
        <w:rPr>
          <w:rFonts w:ascii="Times New Roman" w:hAnsi="Times New Roman" w:cs="Times New Roman"/>
          <w:b/>
          <w:bCs/>
          <w:sz w:val="20"/>
          <w:szCs w:val="20"/>
        </w:rPr>
        <w:t xml:space="preserve">Figure S2. </w:t>
      </w:r>
      <w:r w:rsidRPr="00652537">
        <w:rPr>
          <w:rFonts w:ascii="Times New Roman" w:hAnsi="Times New Roman" w:cs="Times New Roman"/>
          <w:sz w:val="20"/>
          <w:szCs w:val="20"/>
        </w:rPr>
        <w:t>Palette-based severity validation. For representative leaves across group and evaluation: original image, palette-class map, and highlighted lesion tissue with the resulting severity, showing exclusion of the inoculation plug and scale card and capture of chlorotic + necrotic area (cf. Figure 7A, main text).</w:t>
      </w:r>
    </w:p>
    <w:p w14:paraId="2C653D50" w14:textId="77777777" w:rsidR="00E716E0" w:rsidRPr="00B07080" w:rsidRDefault="00000000" w:rsidP="00652537">
      <w:pPr>
        <w:pStyle w:val="Textoindependiente"/>
        <w:spacing w:before="100" w:beforeAutospacing="1" w:after="100" w:afterAutospacing="1"/>
        <w:jc w:val="center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E0D36D0" wp14:editId="7BFC7FBB">
            <wp:extent cx="4679999" cy="1727414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/home/claude/proj/outputs/supp_figures/Figure_S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727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DEA06" w14:textId="77777777" w:rsidR="00E716E0" w:rsidRPr="00652537" w:rsidRDefault="00000000" w:rsidP="00B07080">
      <w:pPr>
        <w:pStyle w:val="Textoindependiente"/>
        <w:spacing w:before="100" w:beforeAutospacing="1" w:after="100" w:afterAutospacing="1"/>
        <w:jc w:val="both"/>
        <w:rPr>
          <w:rFonts w:ascii="Times New Roman" w:hAnsi="Times New Roman" w:cs="Times New Roman"/>
          <w:sz w:val="20"/>
          <w:szCs w:val="20"/>
        </w:rPr>
      </w:pPr>
      <w:r w:rsidRPr="00652537">
        <w:rPr>
          <w:rFonts w:ascii="Times New Roman" w:hAnsi="Times New Roman" w:cs="Times New Roman"/>
          <w:b/>
          <w:bCs/>
          <w:sz w:val="20"/>
          <w:szCs w:val="20"/>
        </w:rPr>
        <w:t xml:space="preserve">Figure S3. </w:t>
      </w:r>
      <w:r w:rsidRPr="00652537">
        <w:rPr>
          <w:rFonts w:ascii="Times New Roman" w:hAnsi="Times New Roman" w:cs="Times New Roman"/>
          <w:sz w:val="20"/>
          <w:szCs w:val="20"/>
        </w:rPr>
        <w:t>Quantitative symptom localization (supports Figure 2, main text). (A) Per-patch Spearman correlation with the visible symptom for the DINOv2 patch embedding versus raw attention (points = leaves; bars = means): the patch representation tracks the symptom (ρ ≈ 0.35) while raw attention does not (ρ ≈ −0.10). (B) Patch–symptom correlation by evaluation.</w:t>
      </w:r>
    </w:p>
    <w:p w14:paraId="3C37B85B" w14:textId="77777777" w:rsidR="00E716E0" w:rsidRPr="00B07080" w:rsidRDefault="00000000" w:rsidP="00B07080">
      <w:pPr>
        <w:pStyle w:val="Ttulo2"/>
        <w:spacing w:before="100" w:beforeAutospacing="1" w:after="100" w:afterAutospacing="1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6" w:name="references"/>
      <w:bookmarkEnd w:id="5"/>
      <w:r w:rsidRPr="00B07080">
        <w:rPr>
          <w:rFonts w:ascii="Times New Roman" w:hAnsi="Times New Roman" w:cs="Times New Roman"/>
          <w:color w:val="auto"/>
          <w:sz w:val="22"/>
          <w:szCs w:val="22"/>
        </w:rPr>
        <w:t>References</w:t>
      </w:r>
    </w:p>
    <w:p w14:paraId="40A83C2C" w14:textId="77777777" w:rsidR="00E716E0" w:rsidRPr="00B07080" w:rsidRDefault="00000000" w:rsidP="00B07080">
      <w:pPr>
        <w:pStyle w:val="FirstParagraph"/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B07080">
        <w:rPr>
          <w:rFonts w:ascii="Times New Roman" w:hAnsi="Times New Roman" w:cs="Times New Roman"/>
          <w:sz w:val="22"/>
          <w:szCs w:val="22"/>
        </w:rPr>
        <w:t xml:space="preserve">Del Ponte, E. M. (2023). </w:t>
      </w:r>
      <w:r w:rsidRPr="00B07080">
        <w:rPr>
          <w:rFonts w:ascii="Times New Roman" w:hAnsi="Times New Roman" w:cs="Times New Roman"/>
          <w:i/>
          <w:iCs/>
          <w:sz w:val="22"/>
          <w:szCs w:val="22"/>
        </w:rPr>
        <w:t>R for plant disease epidemiology (R4PDE)</w:t>
      </w:r>
      <w:r w:rsidRPr="00B07080">
        <w:rPr>
          <w:rFonts w:ascii="Times New Roman" w:hAnsi="Times New Roman" w:cs="Times New Roman"/>
          <w:sz w:val="22"/>
          <w:szCs w:val="22"/>
        </w:rPr>
        <w:t>. Author. https://r4pde.net</w:t>
      </w:r>
      <w:bookmarkEnd w:id="0"/>
      <w:bookmarkEnd w:id="6"/>
    </w:p>
    <w:sectPr w:rsidR="00E716E0" w:rsidRPr="00B07080" w:rsidSect="00AD5F29">
      <w:pgSz w:w="12240" w:h="15840"/>
      <w:pgMar w:top="1417" w:right="1701" w:bottom="1417" w:left="1701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83DDE" w14:textId="77777777" w:rsidR="00240527" w:rsidRDefault="00240527">
      <w:pPr>
        <w:spacing w:after="0"/>
      </w:pPr>
      <w:r>
        <w:separator/>
      </w:r>
    </w:p>
  </w:endnote>
  <w:endnote w:type="continuationSeparator" w:id="0">
    <w:p w14:paraId="1A027837" w14:textId="77777777" w:rsidR="00240527" w:rsidRDefault="002405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D7285" w14:textId="77777777" w:rsidR="00240527" w:rsidRDefault="00240527">
      <w:r>
        <w:separator/>
      </w:r>
    </w:p>
  </w:footnote>
  <w:footnote w:type="continuationSeparator" w:id="0">
    <w:p w14:paraId="6F4DF83F" w14:textId="77777777" w:rsidR="00240527" w:rsidRDefault="0024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6E6E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2706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6E0"/>
    <w:rsid w:val="00066C64"/>
    <w:rsid w:val="00103889"/>
    <w:rsid w:val="0020363F"/>
    <w:rsid w:val="0020426B"/>
    <w:rsid w:val="00240527"/>
    <w:rsid w:val="005121AA"/>
    <w:rsid w:val="00564A44"/>
    <w:rsid w:val="00651AC5"/>
    <w:rsid w:val="00652537"/>
    <w:rsid w:val="00685544"/>
    <w:rsid w:val="006D0F58"/>
    <w:rsid w:val="00761B19"/>
    <w:rsid w:val="007A15B5"/>
    <w:rsid w:val="00AD5F29"/>
    <w:rsid w:val="00B07080"/>
    <w:rsid w:val="00B40A87"/>
    <w:rsid w:val="00BB7DC0"/>
    <w:rsid w:val="00BD52FD"/>
    <w:rsid w:val="00CB6592"/>
    <w:rsid w:val="00CE5001"/>
    <w:rsid w:val="00E426DA"/>
    <w:rsid w:val="00E716E0"/>
    <w:rsid w:val="00E857DC"/>
    <w:rsid w:val="00E87011"/>
    <w:rsid w:val="00FB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75113"/>
  <w15:docId w15:val="{6617066B-59E4-4785-BA58-B9D6C425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Nmerodelnea">
    <w:name w:val="line number"/>
    <w:basedOn w:val="Fuentedeprrafopredeter"/>
    <w:rsid w:val="00AD5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1526</Words>
  <Characters>8394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Supplementary Information — A multidimensional phenotype of the Phaseolus vulgaris–Boeremia interaction</vt:lpstr>
    </vt:vector>
  </TitlesOfParts>
  <Company/>
  <LinksUpToDate>false</LinksUpToDate>
  <CharactersWithSpaces>9901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 — A multidimensional phenotype of the Phaseolus vulgaris–Boeremia interaction</dc:title>
  <dc:creator/>
  <cp:keywords/>
  <cp:lastModifiedBy>manuel alejandro cortes quiceno</cp:lastModifiedBy>
  <cp:revision>23</cp:revision>
  <dcterms:created xsi:type="dcterms:W3CDTF">2026-09-03T16:30:00Z</dcterms:created>
  <dcterms:modified xsi:type="dcterms:W3CDTF">2026-09-09T22:32:00Z</dcterms:modified>
</cp:coreProperties>
</file>