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23206" w14:textId="6729A574" w:rsidR="00D11200" w:rsidRDefault="00D11200" w:rsidP="00D11200">
      <w:pPr>
        <w:pStyle w:val="Heading1"/>
        <w:spacing w:line="360" w:lineRule="auto"/>
        <w:jc w:val="center"/>
        <w:rPr>
          <w:rFonts w:ascii="Times New Roman" w:hAnsi="Times New Roman" w:cs="Times New Roman"/>
          <w:color w:val="000000" w:themeColor="text1"/>
        </w:rPr>
      </w:pPr>
      <w:r>
        <w:fldChar w:fldCharType="begin"/>
      </w:r>
      <w:r>
        <w:instrText xml:space="preserve"> INCLUDEPICTURE "/Users/meco/Library/Group Containers/UBF8T346G9.ms/WebArchiveCopyPasteTempFiles/com.microsoft.Word/906677bd-c708-255e-92a3-99524273d872?t=1484925837278" \* MERGEFORMATINET </w:instrText>
      </w:r>
      <w:r>
        <w:fldChar w:fldCharType="separate"/>
      </w:r>
      <w:r>
        <w:rPr>
          <w:noProof/>
        </w:rPr>
        <w:drawing>
          <wp:inline distT="0" distB="0" distL="0" distR="0" wp14:anchorId="2828D884" wp14:editId="118CC4F8">
            <wp:extent cx="2497667" cy="937203"/>
            <wp:effectExtent l="0" t="0" r="0" b="0"/>
            <wp:docPr id="1884044731" name="Picture 1" descr="Marca U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P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92488" cy="972783"/>
                    </a:xfrm>
                    <a:prstGeom prst="rect">
                      <a:avLst/>
                    </a:prstGeom>
                    <a:noFill/>
                    <a:ln>
                      <a:noFill/>
                    </a:ln>
                  </pic:spPr>
                </pic:pic>
              </a:graphicData>
            </a:graphic>
          </wp:inline>
        </w:drawing>
      </w:r>
      <w:r>
        <w:fldChar w:fldCharType="end"/>
      </w:r>
    </w:p>
    <w:p w14:paraId="3F54204F" w14:textId="77777777" w:rsidR="00D11200" w:rsidRDefault="00D11200" w:rsidP="00D11200">
      <w:pPr>
        <w:pStyle w:val="Heading1"/>
        <w:spacing w:line="360" w:lineRule="auto"/>
        <w:jc w:val="center"/>
        <w:rPr>
          <w:rFonts w:ascii="Times New Roman" w:hAnsi="Times New Roman" w:cs="Times New Roman"/>
          <w:color w:val="000000" w:themeColor="text1"/>
        </w:rPr>
      </w:pPr>
    </w:p>
    <w:p w14:paraId="0A595708" w14:textId="77777777" w:rsidR="00D11200" w:rsidRDefault="00D11200" w:rsidP="00D11200">
      <w:pPr>
        <w:spacing w:line="360" w:lineRule="auto"/>
      </w:pPr>
    </w:p>
    <w:p w14:paraId="543EA873" w14:textId="77777777" w:rsidR="00D11200" w:rsidRDefault="00D11200" w:rsidP="00D11200">
      <w:pPr>
        <w:spacing w:line="360" w:lineRule="auto"/>
      </w:pPr>
    </w:p>
    <w:p w14:paraId="2DBD0D4D" w14:textId="77777777" w:rsidR="00D11200" w:rsidRPr="00D11200" w:rsidRDefault="00D11200" w:rsidP="00D11200">
      <w:pPr>
        <w:spacing w:line="360" w:lineRule="auto"/>
      </w:pPr>
    </w:p>
    <w:p w14:paraId="0FB352FD" w14:textId="21D90A03" w:rsidR="00D11200" w:rsidRPr="00D11200" w:rsidRDefault="00D11200" w:rsidP="00D11200">
      <w:pPr>
        <w:pStyle w:val="Heading1"/>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MACHINE LEARNING FOR SOUND AND MUSIC</w:t>
      </w:r>
    </w:p>
    <w:p w14:paraId="67DF7314" w14:textId="77777777" w:rsidR="00D11200" w:rsidRPr="00D11200" w:rsidRDefault="00D11200" w:rsidP="00D11200">
      <w:pPr>
        <w:spacing w:line="360" w:lineRule="auto"/>
      </w:pPr>
    </w:p>
    <w:p w14:paraId="0BE34862" w14:textId="0E5F09CC" w:rsidR="002749EE" w:rsidRPr="00D11200" w:rsidRDefault="00D11200" w:rsidP="00D11200">
      <w:pPr>
        <w:pStyle w:val="Heading1"/>
        <w:spacing w:line="360" w:lineRule="auto"/>
        <w:jc w:val="center"/>
        <w:rPr>
          <w:rFonts w:ascii="Times New Roman" w:hAnsi="Times New Roman" w:cs="Times New Roman"/>
          <w:color w:val="000000" w:themeColor="text1"/>
        </w:rPr>
      </w:pPr>
      <w:r w:rsidRPr="00D11200">
        <w:rPr>
          <w:rFonts w:ascii="Times New Roman" w:hAnsi="Times New Roman" w:cs="Times New Roman"/>
          <w:color w:val="000000" w:themeColor="text1"/>
        </w:rPr>
        <w:t>Lab</w:t>
      </w:r>
      <w:r>
        <w:rPr>
          <w:rFonts w:ascii="Times New Roman" w:hAnsi="Times New Roman" w:cs="Times New Roman"/>
          <w:color w:val="000000" w:themeColor="text1"/>
        </w:rPr>
        <w:t xml:space="preserve"> 1</w:t>
      </w:r>
      <w:r w:rsidRPr="00D11200">
        <w:rPr>
          <w:rFonts w:ascii="Times New Roman" w:hAnsi="Times New Roman" w:cs="Times New Roman"/>
          <w:color w:val="000000" w:themeColor="text1"/>
        </w:rPr>
        <w:t xml:space="preserve"> Report</w:t>
      </w:r>
    </w:p>
    <w:p w14:paraId="128709B2" w14:textId="024EBDEE" w:rsidR="00D11200" w:rsidRPr="00D11200" w:rsidRDefault="00D87A27" w:rsidP="00D11200">
      <w:pPr>
        <w:spacing w:line="360" w:lineRule="auto"/>
        <w:jc w:val="center"/>
        <w:rPr>
          <w:rFonts w:ascii="Times New Roman" w:hAnsi="Times New Roman" w:cs="Times New Roman"/>
          <w:i/>
          <w:iCs/>
        </w:rPr>
      </w:pPr>
      <w:r w:rsidRPr="00D11200">
        <w:rPr>
          <w:rFonts w:ascii="Times New Roman" w:hAnsi="Times New Roman" w:cs="Times New Roman"/>
          <w:i/>
          <w:iCs/>
        </w:rPr>
        <w:t>Music Genre Classification</w:t>
      </w:r>
    </w:p>
    <w:p w14:paraId="494A79B6" w14:textId="77777777" w:rsidR="00D11200" w:rsidRDefault="00D11200" w:rsidP="00D11200">
      <w:pPr>
        <w:spacing w:line="360" w:lineRule="auto"/>
        <w:rPr>
          <w:rFonts w:ascii="Times New Roman" w:hAnsi="Times New Roman" w:cs="Times New Roman"/>
        </w:rPr>
      </w:pPr>
    </w:p>
    <w:p w14:paraId="39B71D7D" w14:textId="77777777" w:rsidR="00D11200" w:rsidRDefault="00D11200" w:rsidP="00D11200">
      <w:pPr>
        <w:spacing w:line="360" w:lineRule="auto"/>
        <w:rPr>
          <w:rFonts w:ascii="Times New Roman" w:hAnsi="Times New Roman" w:cs="Times New Roman"/>
        </w:rPr>
      </w:pPr>
    </w:p>
    <w:p w14:paraId="49975207" w14:textId="77777777" w:rsidR="00D11200" w:rsidRDefault="00D11200" w:rsidP="00D11200">
      <w:pPr>
        <w:spacing w:line="360" w:lineRule="auto"/>
        <w:rPr>
          <w:rFonts w:ascii="Times New Roman" w:hAnsi="Times New Roman" w:cs="Times New Roman"/>
        </w:rPr>
      </w:pPr>
    </w:p>
    <w:p w14:paraId="2A274DFC" w14:textId="77777777" w:rsidR="00D11200" w:rsidRDefault="00D11200" w:rsidP="00D11200">
      <w:pPr>
        <w:spacing w:line="360" w:lineRule="auto"/>
        <w:rPr>
          <w:rFonts w:ascii="Times New Roman" w:hAnsi="Times New Roman" w:cs="Times New Roman"/>
        </w:rPr>
      </w:pPr>
    </w:p>
    <w:p w14:paraId="0E8FB081" w14:textId="77777777" w:rsidR="00D11200" w:rsidRDefault="00D11200" w:rsidP="00D11200">
      <w:pPr>
        <w:spacing w:line="360" w:lineRule="auto"/>
        <w:rPr>
          <w:rFonts w:ascii="Times New Roman" w:hAnsi="Times New Roman" w:cs="Times New Roman"/>
        </w:rPr>
      </w:pPr>
    </w:p>
    <w:p w14:paraId="0ABF3281" w14:textId="77777777" w:rsidR="00D11200" w:rsidRDefault="00D11200" w:rsidP="00D11200">
      <w:pPr>
        <w:spacing w:line="360" w:lineRule="auto"/>
        <w:rPr>
          <w:rFonts w:ascii="Times New Roman" w:hAnsi="Times New Roman" w:cs="Times New Roman"/>
        </w:rPr>
      </w:pPr>
    </w:p>
    <w:p w14:paraId="1EEEEE85" w14:textId="77777777" w:rsidR="00D11200" w:rsidRDefault="00D11200" w:rsidP="00D11200">
      <w:pPr>
        <w:spacing w:line="360" w:lineRule="auto"/>
        <w:rPr>
          <w:rFonts w:ascii="Times New Roman" w:hAnsi="Times New Roman" w:cs="Times New Roman"/>
        </w:rPr>
      </w:pPr>
    </w:p>
    <w:p w14:paraId="77A8B5A5" w14:textId="50881F7B" w:rsidR="002749EE" w:rsidRPr="00D87A27" w:rsidRDefault="00B93076" w:rsidP="00D11200">
      <w:pPr>
        <w:spacing w:line="360" w:lineRule="auto"/>
        <w:jc w:val="center"/>
        <w:rPr>
          <w:rFonts w:ascii="Times New Roman" w:hAnsi="Times New Roman" w:cs="Times New Roman"/>
        </w:rPr>
      </w:pPr>
      <w:r w:rsidRPr="00D87A27">
        <w:rPr>
          <w:rFonts w:ascii="Times New Roman" w:hAnsi="Times New Roman" w:cs="Times New Roman"/>
        </w:rPr>
        <w:t>Manuel Castillo Obregón</w:t>
      </w:r>
      <w:r w:rsidR="00D11200" w:rsidRPr="00D87A27">
        <w:rPr>
          <w:rFonts w:ascii="Times New Roman" w:hAnsi="Times New Roman" w:cs="Times New Roman"/>
        </w:rPr>
        <w:br/>
      </w:r>
      <w:proofErr w:type="spellStart"/>
      <w:r w:rsidR="00D11200" w:rsidRPr="00D87A27">
        <w:rPr>
          <w:rFonts w:ascii="Times New Roman" w:hAnsi="Times New Roman" w:cs="Times New Roman"/>
        </w:rPr>
        <w:t>Universitat</w:t>
      </w:r>
      <w:proofErr w:type="spellEnd"/>
      <w:r w:rsidR="00D11200" w:rsidRPr="00D87A27">
        <w:rPr>
          <w:rFonts w:ascii="Times New Roman" w:hAnsi="Times New Roman" w:cs="Times New Roman"/>
        </w:rPr>
        <w:t xml:space="preserve"> Pompeu Fabra</w:t>
      </w:r>
      <w:r w:rsidR="00D11200" w:rsidRPr="00D87A27">
        <w:rPr>
          <w:rFonts w:ascii="Times New Roman" w:hAnsi="Times New Roman" w:cs="Times New Roman"/>
        </w:rPr>
        <w:br/>
        <w:t>Machine Learning for Music</w:t>
      </w:r>
    </w:p>
    <w:p w14:paraId="2E2EC10A" w14:textId="58908BB4" w:rsidR="00D87A27" w:rsidRPr="00D87A27" w:rsidRDefault="00D87A27" w:rsidP="00D11200">
      <w:pPr>
        <w:spacing w:line="360" w:lineRule="auto"/>
        <w:rPr>
          <w:rFonts w:ascii="Times New Roman" w:eastAsiaTheme="majorEastAsia" w:hAnsi="Times New Roman" w:cs="Times New Roman"/>
          <w:b/>
          <w:bCs/>
          <w:color w:val="4F81BD" w:themeColor="accent1"/>
          <w:sz w:val="26"/>
          <w:szCs w:val="26"/>
        </w:rPr>
      </w:pPr>
    </w:p>
    <w:p w14:paraId="1E4D8530" w14:textId="76BC3AF5" w:rsidR="002749EE" w:rsidRPr="00D11200" w:rsidRDefault="00D11200" w:rsidP="00D11200">
      <w:pPr>
        <w:pStyle w:val="Heading2"/>
      </w:pPr>
      <w:r w:rsidRPr="00D11200">
        <w:t xml:space="preserve">Google </w:t>
      </w:r>
      <w:proofErr w:type="spellStart"/>
      <w:r w:rsidRPr="00D11200">
        <w:t>Colab</w:t>
      </w:r>
      <w:proofErr w:type="spellEnd"/>
      <w:r w:rsidRPr="00D11200">
        <w:t xml:space="preserve"> Notebook</w:t>
      </w:r>
    </w:p>
    <w:p w14:paraId="1EFB3ADC" w14:textId="4CA8F2CA" w:rsidR="002749EE" w:rsidRPr="00D87A27" w:rsidRDefault="00D11200" w:rsidP="00D11200">
      <w:pPr>
        <w:spacing w:line="360" w:lineRule="auto"/>
        <w:jc w:val="center"/>
        <w:rPr>
          <w:rFonts w:ascii="Times New Roman" w:hAnsi="Times New Roman" w:cs="Times New Roman"/>
        </w:rPr>
      </w:pPr>
      <w:hyperlink r:id="rId7" w:history="1">
        <w:r w:rsidRPr="00D11200">
          <w:rPr>
            <w:rStyle w:val="Hyperlink"/>
            <w:rFonts w:ascii="Times New Roman" w:hAnsi="Times New Roman" w:cs="Times New Roman"/>
          </w:rPr>
          <w:t xml:space="preserve">URL for Google </w:t>
        </w:r>
        <w:proofErr w:type="spellStart"/>
        <w:r w:rsidRPr="00D11200">
          <w:rPr>
            <w:rStyle w:val="Hyperlink"/>
            <w:rFonts w:ascii="Times New Roman" w:hAnsi="Times New Roman" w:cs="Times New Roman"/>
          </w:rPr>
          <w:t>Colab</w:t>
        </w:r>
        <w:proofErr w:type="spellEnd"/>
        <w:r w:rsidRPr="00D11200">
          <w:rPr>
            <w:rStyle w:val="Hyperlink"/>
            <w:rFonts w:ascii="Times New Roman" w:hAnsi="Times New Roman" w:cs="Times New Roman"/>
          </w:rPr>
          <w:t xml:space="preserve"> Notebook</w:t>
        </w:r>
      </w:hyperlink>
    </w:p>
    <w:p w14:paraId="270DDB25"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br w:type="page"/>
      </w:r>
    </w:p>
    <w:p w14:paraId="599CF062" w14:textId="6016EA03" w:rsidR="002749EE" w:rsidRPr="00D11200" w:rsidRDefault="00D11200" w:rsidP="00D11200">
      <w:pPr>
        <w:pStyle w:val="Heading2"/>
      </w:pPr>
      <w:r w:rsidRPr="00D11200">
        <w:lastRenderedPageBreak/>
        <w:t>1. INTRODUCTION</w:t>
      </w:r>
    </w:p>
    <w:p w14:paraId="74BEC68D"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This report presents a comparative study of traditional machine learning algorithms applied to audio-based genre classification. Two tasks were conducted using different feature sets derived from music excerpts. Task 1 uses the GenreAll dataset, composed of high-dimensional Essentia descriptors, whereas Task 2 evaluates two additional datasets containing 30-second aggregated features and 3-second frame-level features.</w:t>
      </w:r>
      <w:r w:rsidRPr="00D87A27">
        <w:rPr>
          <w:rFonts w:ascii="Times New Roman" w:hAnsi="Times New Roman" w:cs="Times New Roman"/>
        </w:rPr>
        <w:br/>
      </w:r>
      <w:r w:rsidRPr="00D87A27">
        <w:rPr>
          <w:rFonts w:ascii="Times New Roman" w:hAnsi="Times New Roman" w:cs="Times New Roman"/>
        </w:rPr>
        <w:br/>
        <w:t>All models were evaluated using 10-fold stratified cross-validation. In addition to classification accuracy, we also measured computational time, peak memory consumption, and estimated CO₂ emissions using the CodeCarbon library, following principles of sustainable machine learning.</w:t>
      </w:r>
    </w:p>
    <w:p w14:paraId="609B3F83" w14:textId="77777777" w:rsidR="00D11200" w:rsidRDefault="00D11200">
      <w:pPr>
        <w:rPr>
          <w:rFonts w:ascii="Times New Roman" w:eastAsiaTheme="majorEastAsia" w:hAnsi="Times New Roman" w:cs="Times New Roman"/>
          <w:b/>
          <w:bCs/>
          <w:color w:val="000000" w:themeColor="text1"/>
          <w:sz w:val="26"/>
          <w:szCs w:val="26"/>
        </w:rPr>
      </w:pPr>
      <w:r>
        <w:br w:type="page"/>
      </w:r>
    </w:p>
    <w:p w14:paraId="55D3FF17" w14:textId="5B6C30DC" w:rsidR="002749EE" w:rsidRPr="00D87A27" w:rsidRDefault="00D11200" w:rsidP="00D11200">
      <w:pPr>
        <w:pStyle w:val="Heading2"/>
      </w:pPr>
      <w:r w:rsidRPr="00D87A27">
        <w:lastRenderedPageBreak/>
        <w:t xml:space="preserve">2. </w:t>
      </w:r>
      <w:r>
        <w:t>DATASETS</w:t>
      </w:r>
    </w:p>
    <w:p w14:paraId="40EDF68A"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Three different feature representations were used in this lab:</w:t>
      </w:r>
      <w:r w:rsidRPr="00D87A27">
        <w:rPr>
          <w:rFonts w:ascii="Times New Roman" w:hAnsi="Times New Roman" w:cs="Times New Roman"/>
        </w:rPr>
        <w:br/>
        <w:t>- GenreAll: a high-dimensional feature set based on Essentia descriptors for full-length clips.</w:t>
      </w:r>
      <w:r w:rsidRPr="00D87A27">
        <w:rPr>
          <w:rFonts w:ascii="Times New Roman" w:hAnsi="Times New Roman" w:cs="Times New Roman"/>
        </w:rPr>
        <w:br/>
        <w:t>- features_30_sec: aggregated features computed over 30-second excerpts of audio.</w:t>
      </w:r>
      <w:r w:rsidRPr="00D87A27">
        <w:rPr>
          <w:rFonts w:ascii="Times New Roman" w:hAnsi="Times New Roman" w:cs="Times New Roman"/>
        </w:rPr>
        <w:br/>
        <w:t>- features_3_sec: short-term features computed on 3-second segments, resulting in a much larger dataset.</w:t>
      </w:r>
      <w:r w:rsidRPr="00D87A27">
        <w:rPr>
          <w:rFonts w:ascii="Times New Roman" w:hAnsi="Times New Roman" w:cs="Times New Roman"/>
        </w:rPr>
        <w:br/>
      </w:r>
      <w:r w:rsidRPr="00D87A27">
        <w:rPr>
          <w:rFonts w:ascii="Times New Roman" w:hAnsi="Times New Roman" w:cs="Times New Roman"/>
        </w:rPr>
        <w:br/>
        <w:t>These representations differ in temporal granularity, dimensionality, and dataset size, which directly impact both classification performance and computational cost.</w:t>
      </w:r>
    </w:p>
    <w:p w14:paraId="0417D62A" w14:textId="3EB921E8" w:rsidR="002749EE" w:rsidRPr="00D87A27" w:rsidRDefault="00D11200" w:rsidP="00D11200">
      <w:pPr>
        <w:pStyle w:val="Heading2"/>
      </w:pPr>
      <w:r w:rsidRPr="00D87A27">
        <w:t xml:space="preserve">3. </w:t>
      </w:r>
      <w:r>
        <w:t>METHODS</w:t>
      </w:r>
    </w:p>
    <w:p w14:paraId="217FCE6B" w14:textId="77777777" w:rsidR="002749EE" w:rsidRPr="00D11200" w:rsidRDefault="00D11200"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3.1 Algorithms</w:t>
      </w:r>
    </w:p>
    <w:p w14:paraId="3F1EAB73"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We selected a diverse set of classical machine learning algorithms, implemented in Python using the scikit-learn library, to explore different learning paradigms:</w:t>
      </w:r>
      <w:r w:rsidRPr="00D87A27">
        <w:rPr>
          <w:rFonts w:ascii="Times New Roman" w:hAnsi="Times New Roman" w:cs="Times New Roman"/>
        </w:rPr>
        <w:br/>
        <w:t>- Logistic Regression: Linear baseline model, effective in high-dimensional spaces and relatively robust to overfitting.</w:t>
      </w:r>
      <w:r w:rsidRPr="00D87A27">
        <w:rPr>
          <w:rFonts w:ascii="Times New Roman" w:hAnsi="Times New Roman" w:cs="Times New Roman"/>
        </w:rPr>
        <w:br/>
        <w:t>- k-Nearest Neighbors (k-NN): Non-parametric method based on distance metrics, which can capture local structure in the feature space.</w:t>
      </w:r>
      <w:r w:rsidRPr="00D87A27">
        <w:rPr>
          <w:rFonts w:ascii="Times New Roman" w:hAnsi="Times New Roman" w:cs="Times New Roman"/>
        </w:rPr>
        <w:br/>
        <w:t>- Decision Tree: Interpretable non-linear model that recursively partitions the feature space; prone to overfitting.</w:t>
      </w:r>
      <w:r w:rsidRPr="00D87A27">
        <w:rPr>
          <w:rFonts w:ascii="Times New Roman" w:hAnsi="Times New Roman" w:cs="Times New Roman"/>
        </w:rPr>
        <w:br/>
        <w:t>- Random Forest: Ensemble of decision trees, capable of modeling complex non-linear relationships while improving stability.</w:t>
      </w:r>
      <w:r w:rsidRPr="00D87A27">
        <w:rPr>
          <w:rFonts w:ascii="Times New Roman" w:hAnsi="Times New Roman" w:cs="Times New Roman"/>
        </w:rPr>
        <w:br/>
        <w:t>- Multi-Layer</w:t>
      </w:r>
      <w:r w:rsidRPr="00D87A27">
        <w:rPr>
          <w:rFonts w:ascii="Times New Roman" w:hAnsi="Times New Roman" w:cs="Times New Roman"/>
        </w:rPr>
        <w:t xml:space="preserve"> Perceptron (MLP): Feed-forward neural network for flexible non-linear decision boundaries.</w:t>
      </w:r>
      <w:r w:rsidRPr="00D87A27">
        <w:rPr>
          <w:rFonts w:ascii="Times New Roman" w:hAnsi="Times New Roman" w:cs="Times New Roman"/>
        </w:rPr>
        <w:br/>
      </w:r>
    </w:p>
    <w:p w14:paraId="16A426AF" w14:textId="77777777" w:rsidR="002749EE" w:rsidRPr="00D11200" w:rsidRDefault="00D11200"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3.2 Evaluation protocol</w:t>
      </w:r>
    </w:p>
    <w:p w14:paraId="326CBB20"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For all experiments we used stratified 10-fold cross-validation. Stratification preserves the class distribution in each fold, which is important for genre classification with multiple classes. For each model we report the mean and standard deviation of the accuracy across folds.</w:t>
      </w:r>
      <w:r w:rsidRPr="00D87A27">
        <w:rPr>
          <w:rFonts w:ascii="Times New Roman" w:hAnsi="Times New Roman" w:cs="Times New Roman"/>
        </w:rPr>
        <w:br/>
      </w:r>
      <w:r w:rsidRPr="00D87A27">
        <w:rPr>
          <w:rFonts w:ascii="Times New Roman" w:hAnsi="Times New Roman" w:cs="Times New Roman"/>
        </w:rPr>
        <w:br/>
        <w:t>Whenever appropriate, features were standardized using StandardScaler, and hyperparameters were chosen using reasonable defaults. The main objective of the lab is comparative analysis rather than exhaustive tuning.</w:t>
      </w:r>
      <w:r w:rsidRPr="00D87A27">
        <w:rPr>
          <w:rFonts w:ascii="Times New Roman" w:hAnsi="Times New Roman" w:cs="Times New Roman"/>
        </w:rPr>
        <w:br/>
      </w:r>
      <w:r w:rsidRPr="00D87A27">
        <w:rPr>
          <w:rFonts w:ascii="Times New Roman" w:hAnsi="Times New Roman" w:cs="Times New Roman"/>
        </w:rPr>
        <w:lastRenderedPageBreak/>
        <w:br/>
        <w:t>To evaluate the computational footprint of each model, we additionally measured:</w:t>
      </w:r>
      <w:r w:rsidRPr="00D87A27">
        <w:rPr>
          <w:rFonts w:ascii="Times New Roman" w:hAnsi="Times New Roman" w:cs="Times New Roman"/>
        </w:rPr>
        <w:br/>
        <w:t>- Wall-clock runtime of the cross-validation procedure.</w:t>
      </w:r>
      <w:r w:rsidRPr="00D87A27">
        <w:rPr>
          <w:rFonts w:ascii="Times New Roman" w:hAnsi="Times New Roman" w:cs="Times New Roman"/>
        </w:rPr>
        <w:br/>
        <w:t>- Peak RAM usage during model evaluation.</w:t>
      </w:r>
      <w:r w:rsidRPr="00D87A27">
        <w:rPr>
          <w:rFonts w:ascii="Times New Roman" w:hAnsi="Times New Roman" w:cs="Times New Roman"/>
        </w:rPr>
        <w:br/>
        <w:t>- Estimated CO₂ emissions (kg CO₂eq) using CodeCarbon.</w:t>
      </w:r>
    </w:p>
    <w:p w14:paraId="10539345"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br w:type="page"/>
      </w:r>
    </w:p>
    <w:p w14:paraId="71456CF8" w14:textId="75CA76AB" w:rsidR="002749EE" w:rsidRPr="00D87A27" w:rsidRDefault="00D11200" w:rsidP="00D11200">
      <w:pPr>
        <w:pStyle w:val="Heading2"/>
      </w:pPr>
      <w:r w:rsidRPr="00D87A27">
        <w:lastRenderedPageBreak/>
        <w:t xml:space="preserve">4. </w:t>
      </w:r>
      <w:r>
        <w:t>TASK 1: RESULTS AND DISCUSSION</w:t>
      </w:r>
    </w:p>
    <w:p w14:paraId="0F725B0F"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Task 1 uses the GenreAll dataset with Essentia descriptors as input features for genre classification.</w:t>
      </w:r>
    </w:p>
    <w:p w14:paraId="311C16C2" w14:textId="77777777" w:rsidR="002749EE" w:rsidRPr="00D11200" w:rsidRDefault="00D11200"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4.1 Numerical results</w:t>
      </w:r>
    </w:p>
    <w:p w14:paraId="1DA1CED2"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Table 1 reports the cross-validated accuracy, runtime, memory consumption, and estimated CO₂ emissions for each model.</w:t>
      </w:r>
    </w:p>
    <w:tbl>
      <w:tblPr>
        <w:tblStyle w:val="TableGrid"/>
        <w:tblW w:w="0" w:type="auto"/>
        <w:tblLook w:val="04A0" w:firstRow="1" w:lastRow="0" w:firstColumn="1" w:lastColumn="0" w:noHBand="0" w:noVBand="1"/>
      </w:tblPr>
      <w:tblGrid>
        <w:gridCol w:w="1728"/>
        <w:gridCol w:w="1728"/>
        <w:gridCol w:w="1728"/>
        <w:gridCol w:w="1728"/>
        <w:gridCol w:w="1728"/>
      </w:tblGrid>
      <w:tr w:rsidR="002749EE" w:rsidRPr="00D87A27" w14:paraId="62A0AB5C" w14:textId="77777777">
        <w:tc>
          <w:tcPr>
            <w:tcW w:w="1728" w:type="dxa"/>
          </w:tcPr>
          <w:p w14:paraId="6388068F"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Model</w:t>
            </w:r>
          </w:p>
        </w:tc>
        <w:tc>
          <w:tcPr>
            <w:tcW w:w="1728" w:type="dxa"/>
          </w:tcPr>
          <w:p w14:paraId="74708598"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Accuracy (mean ± std)</w:t>
            </w:r>
          </w:p>
        </w:tc>
        <w:tc>
          <w:tcPr>
            <w:tcW w:w="1728" w:type="dxa"/>
          </w:tcPr>
          <w:p w14:paraId="1BC21CC5"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Time (s)</w:t>
            </w:r>
          </w:p>
        </w:tc>
        <w:tc>
          <w:tcPr>
            <w:tcW w:w="1728" w:type="dxa"/>
          </w:tcPr>
          <w:p w14:paraId="00D6717C"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Peak Memory (MB)</w:t>
            </w:r>
          </w:p>
        </w:tc>
        <w:tc>
          <w:tcPr>
            <w:tcW w:w="1728" w:type="dxa"/>
          </w:tcPr>
          <w:p w14:paraId="3DCC5333"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CO₂ (kg)</w:t>
            </w:r>
          </w:p>
        </w:tc>
      </w:tr>
      <w:tr w:rsidR="002749EE" w:rsidRPr="00D87A27" w14:paraId="614F978A" w14:textId="77777777">
        <w:tc>
          <w:tcPr>
            <w:tcW w:w="1728" w:type="dxa"/>
          </w:tcPr>
          <w:p w14:paraId="48DAD9F0"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Logistic Regression</w:t>
            </w:r>
          </w:p>
        </w:tc>
        <w:tc>
          <w:tcPr>
            <w:tcW w:w="1728" w:type="dxa"/>
          </w:tcPr>
          <w:p w14:paraId="0EE7AD26"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0.8298 ± 0.0430</w:t>
            </w:r>
          </w:p>
        </w:tc>
        <w:tc>
          <w:tcPr>
            <w:tcW w:w="1728" w:type="dxa"/>
          </w:tcPr>
          <w:p w14:paraId="68EA3FED"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0.64</w:t>
            </w:r>
          </w:p>
        </w:tc>
        <w:tc>
          <w:tcPr>
            <w:tcW w:w="1728" w:type="dxa"/>
          </w:tcPr>
          <w:p w14:paraId="7DA35EFB"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13.59</w:t>
            </w:r>
          </w:p>
        </w:tc>
        <w:tc>
          <w:tcPr>
            <w:tcW w:w="1728" w:type="dxa"/>
          </w:tcPr>
          <w:p w14:paraId="7F7FB4FF"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0.000000</w:t>
            </w:r>
          </w:p>
        </w:tc>
      </w:tr>
      <w:tr w:rsidR="002749EE" w:rsidRPr="00D87A27" w14:paraId="40F0135A" w14:textId="77777777">
        <w:tc>
          <w:tcPr>
            <w:tcW w:w="1728" w:type="dxa"/>
          </w:tcPr>
          <w:p w14:paraId="4575818B"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k-NN</w:t>
            </w:r>
          </w:p>
        </w:tc>
        <w:tc>
          <w:tcPr>
            <w:tcW w:w="1728" w:type="dxa"/>
          </w:tcPr>
          <w:p w14:paraId="47F7875D"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0.7189 ± 0.0489</w:t>
            </w:r>
          </w:p>
        </w:tc>
        <w:tc>
          <w:tcPr>
            <w:tcW w:w="1728" w:type="dxa"/>
          </w:tcPr>
          <w:p w14:paraId="7E10DAC4"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0.19</w:t>
            </w:r>
          </w:p>
        </w:tc>
        <w:tc>
          <w:tcPr>
            <w:tcW w:w="1728" w:type="dxa"/>
          </w:tcPr>
          <w:p w14:paraId="67A58531"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5.43</w:t>
            </w:r>
          </w:p>
        </w:tc>
        <w:tc>
          <w:tcPr>
            <w:tcW w:w="1728" w:type="dxa"/>
          </w:tcPr>
          <w:p w14:paraId="53F38988"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0.000000</w:t>
            </w:r>
          </w:p>
        </w:tc>
      </w:tr>
      <w:tr w:rsidR="002749EE" w:rsidRPr="00D87A27" w14:paraId="71DCA5C8" w14:textId="77777777">
        <w:tc>
          <w:tcPr>
            <w:tcW w:w="1728" w:type="dxa"/>
          </w:tcPr>
          <w:p w14:paraId="55234194"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Decision Tree</w:t>
            </w:r>
          </w:p>
        </w:tc>
        <w:tc>
          <w:tcPr>
            <w:tcW w:w="1728" w:type="dxa"/>
          </w:tcPr>
          <w:p w14:paraId="4497BB75"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0.6374 ± 0.0356</w:t>
            </w:r>
          </w:p>
        </w:tc>
        <w:tc>
          <w:tcPr>
            <w:tcW w:w="1728" w:type="dxa"/>
          </w:tcPr>
          <w:p w14:paraId="0BFF588A"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1.37</w:t>
            </w:r>
          </w:p>
        </w:tc>
        <w:tc>
          <w:tcPr>
            <w:tcW w:w="1728" w:type="dxa"/>
          </w:tcPr>
          <w:p w14:paraId="5DF46239"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4.35</w:t>
            </w:r>
          </w:p>
        </w:tc>
        <w:tc>
          <w:tcPr>
            <w:tcW w:w="1728" w:type="dxa"/>
          </w:tcPr>
          <w:p w14:paraId="0369187A"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0.000001</w:t>
            </w:r>
          </w:p>
        </w:tc>
      </w:tr>
      <w:tr w:rsidR="002749EE" w:rsidRPr="00D87A27" w14:paraId="33EAD1A7" w14:textId="77777777">
        <w:tc>
          <w:tcPr>
            <w:tcW w:w="1728" w:type="dxa"/>
          </w:tcPr>
          <w:p w14:paraId="38D0E2F7"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Random Forest</w:t>
            </w:r>
          </w:p>
        </w:tc>
        <w:tc>
          <w:tcPr>
            <w:tcW w:w="1728" w:type="dxa"/>
          </w:tcPr>
          <w:p w14:paraId="409FFA91"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0.8055 ± 0.0483</w:t>
            </w:r>
          </w:p>
        </w:tc>
        <w:tc>
          <w:tcPr>
            <w:tcW w:w="1728" w:type="dxa"/>
          </w:tcPr>
          <w:p w14:paraId="545C6889"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9.66</w:t>
            </w:r>
          </w:p>
        </w:tc>
        <w:tc>
          <w:tcPr>
            <w:tcW w:w="1728" w:type="dxa"/>
          </w:tcPr>
          <w:p w14:paraId="78234421"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4.46</w:t>
            </w:r>
          </w:p>
        </w:tc>
        <w:tc>
          <w:tcPr>
            <w:tcW w:w="1728" w:type="dxa"/>
          </w:tcPr>
          <w:p w14:paraId="7BF9A98F"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0.000005</w:t>
            </w:r>
          </w:p>
        </w:tc>
      </w:tr>
      <w:tr w:rsidR="002749EE" w:rsidRPr="00D87A27" w14:paraId="7B5B96DE" w14:textId="77777777">
        <w:tc>
          <w:tcPr>
            <w:tcW w:w="1728" w:type="dxa"/>
          </w:tcPr>
          <w:p w14:paraId="5279D380"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MLP</w:t>
            </w:r>
          </w:p>
        </w:tc>
        <w:tc>
          <w:tcPr>
            <w:tcW w:w="1728" w:type="dxa"/>
          </w:tcPr>
          <w:p w14:paraId="26B3BB8E"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0.8308 ± 0.0392</w:t>
            </w:r>
          </w:p>
        </w:tc>
        <w:tc>
          <w:tcPr>
            <w:tcW w:w="1728" w:type="dxa"/>
          </w:tcPr>
          <w:p w14:paraId="582EF932"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7.29</w:t>
            </w:r>
          </w:p>
        </w:tc>
        <w:tc>
          <w:tcPr>
            <w:tcW w:w="1728" w:type="dxa"/>
          </w:tcPr>
          <w:p w14:paraId="1D1ADF5D"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5.78</w:t>
            </w:r>
          </w:p>
        </w:tc>
        <w:tc>
          <w:tcPr>
            <w:tcW w:w="1728" w:type="dxa"/>
          </w:tcPr>
          <w:p w14:paraId="2AF7B15A"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0.000004</w:t>
            </w:r>
          </w:p>
        </w:tc>
      </w:tr>
    </w:tbl>
    <w:p w14:paraId="03B7C64D" w14:textId="77777777" w:rsidR="002749EE" w:rsidRPr="00D87A27" w:rsidRDefault="002749EE" w:rsidP="00D11200">
      <w:pPr>
        <w:spacing w:line="360" w:lineRule="auto"/>
        <w:rPr>
          <w:rFonts w:ascii="Times New Roman" w:hAnsi="Times New Roman" w:cs="Times New Roman"/>
        </w:rPr>
      </w:pPr>
    </w:p>
    <w:p w14:paraId="3C3F30FE" w14:textId="77777777" w:rsidR="002749EE" w:rsidRPr="00D11200" w:rsidRDefault="00D11200"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4.2 Discussion</w:t>
      </w:r>
    </w:p>
    <w:p w14:paraId="5F4762E1"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The best-performing model in terms of accuracy was the MLP (0.8308), closely followed by Logistic Regression (0.8298). This suggests that the GenreAll descriptors are highly linearly separable, making Logistic Regression a very strong baseline despite its simplicity. Random Forest also performed well (0.8055), confirming that ensemble tree-based methods can capture non-linear relationships in the feature space.</w:t>
      </w:r>
      <w:r w:rsidRPr="00D87A27">
        <w:rPr>
          <w:rFonts w:ascii="Times New Roman" w:hAnsi="Times New Roman" w:cs="Times New Roman"/>
        </w:rPr>
        <w:br/>
      </w:r>
      <w:r w:rsidRPr="00D87A27">
        <w:rPr>
          <w:rFonts w:ascii="Times New Roman" w:hAnsi="Times New Roman" w:cs="Times New Roman"/>
        </w:rPr>
        <w:br/>
        <w:t>In contrast, the Decision Tree and k-NN models achieved lower accuracy. The Decision Tree is particularly prone to overfitting in high-dimensional settings, which likely explains its weaker generalization performance. k-NN, although simple and fast, can struggle in high-dimensional spaces due to the curse of dimensionality.</w:t>
      </w:r>
      <w:r w:rsidRPr="00D87A27">
        <w:rPr>
          <w:rFonts w:ascii="Times New Roman" w:hAnsi="Times New Roman" w:cs="Times New Roman"/>
        </w:rPr>
        <w:br/>
      </w:r>
      <w:r w:rsidRPr="00D87A27">
        <w:rPr>
          <w:rFonts w:ascii="Times New Roman" w:hAnsi="Times New Roman" w:cs="Times New Roman"/>
        </w:rPr>
        <w:br/>
        <w:t>Regarding computational cost, Logistic Regression offers the best trade-off between accuracy and efficiency, with relatively low runtime and modest memory requirements. MLP and Random</w:t>
      </w:r>
      <w:r w:rsidRPr="00D87A27">
        <w:rPr>
          <w:rFonts w:ascii="Times New Roman" w:hAnsi="Times New Roman" w:cs="Times New Roman"/>
        </w:rPr>
        <w:t xml:space="preserve"> Forest provide competitive accuracy at the expense of noticeably higher runtime and slightly increased energy consumption. Overall, Logistic Regression is a strong choice when both performance and efficiency are considered.</w:t>
      </w:r>
    </w:p>
    <w:p w14:paraId="50A92D13"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lastRenderedPageBreak/>
        <w:t>Additionally, confusion matrices (not included in this document but available in the Colab notebook) can be used to analyze which specific genres tend to be confused by the models, providing further insight into the limitations of each method.</w:t>
      </w:r>
    </w:p>
    <w:p w14:paraId="05331BDB"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br w:type="page"/>
      </w:r>
    </w:p>
    <w:p w14:paraId="14C04DE5" w14:textId="439BF941" w:rsidR="002749EE" w:rsidRPr="00D87A27" w:rsidRDefault="00D11200" w:rsidP="00D11200">
      <w:pPr>
        <w:pStyle w:val="Heading2"/>
      </w:pPr>
      <w:r w:rsidRPr="00D87A27">
        <w:lastRenderedPageBreak/>
        <w:t xml:space="preserve">5. </w:t>
      </w:r>
      <w:r>
        <w:t>TASK 2: RESULTS AND DISCUSSION</w:t>
      </w:r>
    </w:p>
    <w:p w14:paraId="3078F98C"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In Task 2 we repeated the evaluation on two alternative feature sets: 30-second aggregated features and 3-second frame-level features. These representations differ in temporal granularity and dataset size, which has a strong impact on both classification performance and resource usage.</w:t>
      </w:r>
    </w:p>
    <w:p w14:paraId="2C0A41E8" w14:textId="56B0D17F" w:rsidR="002749EE" w:rsidRPr="00D11200" w:rsidRDefault="00D11200"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5.1 Task 2</w:t>
      </w:r>
      <w:r>
        <w:rPr>
          <w:rFonts w:ascii="Times New Roman" w:hAnsi="Times New Roman" w:cs="Times New Roman"/>
          <w:color w:val="000000" w:themeColor="text1"/>
        </w:rPr>
        <w:t>a</w:t>
      </w:r>
      <w:r w:rsidRPr="00D11200">
        <w:rPr>
          <w:rFonts w:ascii="Times New Roman" w:hAnsi="Times New Roman" w:cs="Times New Roman"/>
          <w:color w:val="000000" w:themeColor="text1"/>
        </w:rPr>
        <w:t xml:space="preserve"> – 30-Second Features</w:t>
      </w:r>
    </w:p>
    <w:p w14:paraId="208F3727"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Table 2 summarizes the performance of the models on the 30-second feature representation.</w:t>
      </w:r>
    </w:p>
    <w:tbl>
      <w:tblPr>
        <w:tblStyle w:val="TableGrid"/>
        <w:tblW w:w="0" w:type="auto"/>
        <w:tblLook w:val="04A0" w:firstRow="1" w:lastRow="0" w:firstColumn="1" w:lastColumn="0" w:noHBand="0" w:noVBand="1"/>
      </w:tblPr>
      <w:tblGrid>
        <w:gridCol w:w="1728"/>
        <w:gridCol w:w="1728"/>
        <w:gridCol w:w="1728"/>
        <w:gridCol w:w="1728"/>
        <w:gridCol w:w="1728"/>
      </w:tblGrid>
      <w:tr w:rsidR="002749EE" w:rsidRPr="00D87A27" w14:paraId="29A83617" w14:textId="77777777">
        <w:tc>
          <w:tcPr>
            <w:tcW w:w="1728" w:type="dxa"/>
          </w:tcPr>
          <w:p w14:paraId="31438CCA"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Model</w:t>
            </w:r>
          </w:p>
        </w:tc>
        <w:tc>
          <w:tcPr>
            <w:tcW w:w="1728" w:type="dxa"/>
          </w:tcPr>
          <w:p w14:paraId="077CEF03"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Accuracy (mean ± std)</w:t>
            </w:r>
          </w:p>
        </w:tc>
        <w:tc>
          <w:tcPr>
            <w:tcW w:w="1728" w:type="dxa"/>
          </w:tcPr>
          <w:p w14:paraId="5EEA0075"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Time (s)</w:t>
            </w:r>
          </w:p>
        </w:tc>
        <w:tc>
          <w:tcPr>
            <w:tcW w:w="1728" w:type="dxa"/>
          </w:tcPr>
          <w:p w14:paraId="52207573"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Peak Memory (MB)</w:t>
            </w:r>
          </w:p>
        </w:tc>
        <w:tc>
          <w:tcPr>
            <w:tcW w:w="1728" w:type="dxa"/>
          </w:tcPr>
          <w:p w14:paraId="42469AAA"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CO₂ (kg)</w:t>
            </w:r>
          </w:p>
        </w:tc>
      </w:tr>
      <w:tr w:rsidR="002749EE" w:rsidRPr="00D87A27" w14:paraId="0483C438" w14:textId="77777777">
        <w:tc>
          <w:tcPr>
            <w:tcW w:w="1728" w:type="dxa"/>
          </w:tcPr>
          <w:p w14:paraId="352FCB06"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Logistic Regression</w:t>
            </w:r>
          </w:p>
        </w:tc>
        <w:tc>
          <w:tcPr>
            <w:tcW w:w="1728" w:type="dxa"/>
          </w:tcPr>
          <w:p w14:paraId="058C87A4"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0.7210 ± 0.0399</w:t>
            </w:r>
          </w:p>
        </w:tc>
        <w:tc>
          <w:tcPr>
            <w:tcW w:w="1728" w:type="dxa"/>
          </w:tcPr>
          <w:p w14:paraId="7B3C459D"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0.41</w:t>
            </w:r>
          </w:p>
        </w:tc>
        <w:tc>
          <w:tcPr>
            <w:tcW w:w="1728" w:type="dxa"/>
          </w:tcPr>
          <w:p w14:paraId="52478A3A"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4.17</w:t>
            </w:r>
          </w:p>
        </w:tc>
        <w:tc>
          <w:tcPr>
            <w:tcW w:w="1728" w:type="dxa"/>
          </w:tcPr>
          <w:p w14:paraId="1D8EA605"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0.000000</w:t>
            </w:r>
          </w:p>
        </w:tc>
      </w:tr>
      <w:tr w:rsidR="002749EE" w:rsidRPr="00D87A27" w14:paraId="19DE1E99" w14:textId="77777777">
        <w:tc>
          <w:tcPr>
            <w:tcW w:w="1728" w:type="dxa"/>
          </w:tcPr>
          <w:p w14:paraId="4E0B46E0"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k-NN</w:t>
            </w:r>
          </w:p>
        </w:tc>
        <w:tc>
          <w:tcPr>
            <w:tcW w:w="1728" w:type="dxa"/>
          </w:tcPr>
          <w:p w14:paraId="21AAD180"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0.6790 ± 0.0421</w:t>
            </w:r>
          </w:p>
        </w:tc>
        <w:tc>
          <w:tcPr>
            <w:tcW w:w="1728" w:type="dxa"/>
          </w:tcPr>
          <w:p w14:paraId="3133D1F9"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0.13</w:t>
            </w:r>
          </w:p>
        </w:tc>
        <w:tc>
          <w:tcPr>
            <w:tcW w:w="1728" w:type="dxa"/>
          </w:tcPr>
          <w:p w14:paraId="2C0B1952"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1.37</w:t>
            </w:r>
          </w:p>
        </w:tc>
        <w:tc>
          <w:tcPr>
            <w:tcW w:w="1728" w:type="dxa"/>
          </w:tcPr>
          <w:p w14:paraId="40D72CCA"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0.000000</w:t>
            </w:r>
          </w:p>
        </w:tc>
      </w:tr>
      <w:tr w:rsidR="002749EE" w:rsidRPr="00D87A27" w14:paraId="4A2B31A7" w14:textId="77777777">
        <w:tc>
          <w:tcPr>
            <w:tcW w:w="1728" w:type="dxa"/>
          </w:tcPr>
          <w:p w14:paraId="7948858E"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Random Forest</w:t>
            </w:r>
          </w:p>
        </w:tc>
        <w:tc>
          <w:tcPr>
            <w:tcW w:w="1728" w:type="dxa"/>
          </w:tcPr>
          <w:p w14:paraId="6E389EB5"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0.7170 ± 0.0415</w:t>
            </w:r>
          </w:p>
        </w:tc>
        <w:tc>
          <w:tcPr>
            <w:tcW w:w="1728" w:type="dxa"/>
          </w:tcPr>
          <w:p w14:paraId="0D2D64D7"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16.21</w:t>
            </w:r>
          </w:p>
        </w:tc>
        <w:tc>
          <w:tcPr>
            <w:tcW w:w="1728" w:type="dxa"/>
          </w:tcPr>
          <w:p w14:paraId="218252EA"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1.12</w:t>
            </w:r>
          </w:p>
        </w:tc>
        <w:tc>
          <w:tcPr>
            <w:tcW w:w="1728" w:type="dxa"/>
          </w:tcPr>
          <w:p w14:paraId="1FB3A770"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0.000009</w:t>
            </w:r>
          </w:p>
        </w:tc>
      </w:tr>
    </w:tbl>
    <w:p w14:paraId="761CB5D2" w14:textId="77777777" w:rsidR="002749EE" w:rsidRPr="00D87A27" w:rsidRDefault="002749EE" w:rsidP="00D11200">
      <w:pPr>
        <w:spacing w:line="360" w:lineRule="auto"/>
        <w:rPr>
          <w:rFonts w:ascii="Times New Roman" w:hAnsi="Times New Roman" w:cs="Times New Roman"/>
        </w:rPr>
      </w:pPr>
    </w:p>
    <w:p w14:paraId="27E49FAC" w14:textId="08CE43A2" w:rsidR="00D11200" w:rsidRPr="00D11200" w:rsidRDefault="00D11200"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5.2 Task 2</w:t>
      </w:r>
      <w:r>
        <w:rPr>
          <w:rFonts w:ascii="Times New Roman" w:hAnsi="Times New Roman" w:cs="Times New Roman"/>
          <w:color w:val="000000" w:themeColor="text1"/>
        </w:rPr>
        <w:t>b</w:t>
      </w:r>
      <w:r w:rsidRPr="00D11200">
        <w:rPr>
          <w:rFonts w:ascii="Times New Roman" w:hAnsi="Times New Roman" w:cs="Times New Roman"/>
          <w:color w:val="000000" w:themeColor="text1"/>
        </w:rPr>
        <w:t xml:space="preserve"> – 3-Second Features</w:t>
      </w:r>
    </w:p>
    <w:p w14:paraId="0CF7ABE3"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Table 3 summarizes the performance of the models on the 3-second feature representation.</w:t>
      </w:r>
    </w:p>
    <w:tbl>
      <w:tblPr>
        <w:tblStyle w:val="TableGrid"/>
        <w:tblW w:w="0" w:type="auto"/>
        <w:tblLook w:val="04A0" w:firstRow="1" w:lastRow="0" w:firstColumn="1" w:lastColumn="0" w:noHBand="0" w:noVBand="1"/>
      </w:tblPr>
      <w:tblGrid>
        <w:gridCol w:w="1728"/>
        <w:gridCol w:w="1728"/>
        <w:gridCol w:w="1728"/>
        <w:gridCol w:w="1728"/>
        <w:gridCol w:w="1728"/>
      </w:tblGrid>
      <w:tr w:rsidR="002749EE" w:rsidRPr="00D87A27" w14:paraId="0407F6E6" w14:textId="77777777">
        <w:tc>
          <w:tcPr>
            <w:tcW w:w="1728" w:type="dxa"/>
          </w:tcPr>
          <w:p w14:paraId="1489D585"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Model</w:t>
            </w:r>
          </w:p>
        </w:tc>
        <w:tc>
          <w:tcPr>
            <w:tcW w:w="1728" w:type="dxa"/>
          </w:tcPr>
          <w:p w14:paraId="06D10FAF"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Accuracy (mean ± std)</w:t>
            </w:r>
          </w:p>
        </w:tc>
        <w:tc>
          <w:tcPr>
            <w:tcW w:w="1728" w:type="dxa"/>
          </w:tcPr>
          <w:p w14:paraId="1D53612D"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Time (s)</w:t>
            </w:r>
          </w:p>
        </w:tc>
        <w:tc>
          <w:tcPr>
            <w:tcW w:w="1728" w:type="dxa"/>
          </w:tcPr>
          <w:p w14:paraId="22C3C275"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Peak Memory (MB)</w:t>
            </w:r>
          </w:p>
        </w:tc>
        <w:tc>
          <w:tcPr>
            <w:tcW w:w="1728" w:type="dxa"/>
          </w:tcPr>
          <w:p w14:paraId="4B07C471"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CO₂ (kg)</w:t>
            </w:r>
          </w:p>
        </w:tc>
      </w:tr>
      <w:tr w:rsidR="002749EE" w:rsidRPr="00D87A27" w14:paraId="2A0BEE28" w14:textId="77777777">
        <w:tc>
          <w:tcPr>
            <w:tcW w:w="1728" w:type="dxa"/>
          </w:tcPr>
          <w:p w14:paraId="409792D9"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Logistic Regression</w:t>
            </w:r>
          </w:p>
        </w:tc>
        <w:tc>
          <w:tcPr>
            <w:tcW w:w="1728" w:type="dxa"/>
          </w:tcPr>
          <w:p w14:paraId="11E958A4"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0.7240 ± 0.0175</w:t>
            </w:r>
          </w:p>
        </w:tc>
        <w:tc>
          <w:tcPr>
            <w:tcW w:w="1728" w:type="dxa"/>
          </w:tcPr>
          <w:p w14:paraId="3FFA3BD5"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1.94</w:t>
            </w:r>
          </w:p>
        </w:tc>
        <w:tc>
          <w:tcPr>
            <w:tcW w:w="1728" w:type="dxa"/>
          </w:tcPr>
          <w:p w14:paraId="7DD63351"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50.25</w:t>
            </w:r>
          </w:p>
        </w:tc>
        <w:tc>
          <w:tcPr>
            <w:tcW w:w="1728" w:type="dxa"/>
          </w:tcPr>
          <w:p w14:paraId="1D7B9B92"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0.000001</w:t>
            </w:r>
          </w:p>
        </w:tc>
      </w:tr>
      <w:tr w:rsidR="002749EE" w:rsidRPr="00D87A27" w14:paraId="18F0F604" w14:textId="77777777">
        <w:tc>
          <w:tcPr>
            <w:tcW w:w="1728" w:type="dxa"/>
          </w:tcPr>
          <w:p w14:paraId="26BC3E43"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k-NN</w:t>
            </w:r>
          </w:p>
        </w:tc>
        <w:tc>
          <w:tcPr>
            <w:tcW w:w="1728" w:type="dxa"/>
          </w:tcPr>
          <w:p w14:paraId="1EAD5FFE"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0.8932 ± 0.0084</w:t>
            </w:r>
          </w:p>
        </w:tc>
        <w:tc>
          <w:tcPr>
            <w:tcW w:w="1728" w:type="dxa"/>
          </w:tcPr>
          <w:p w14:paraId="7C4849F8"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0.29</w:t>
            </w:r>
          </w:p>
        </w:tc>
        <w:tc>
          <w:tcPr>
            <w:tcW w:w="1728" w:type="dxa"/>
          </w:tcPr>
          <w:p w14:paraId="7C4A9FDC"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13.07</w:t>
            </w:r>
          </w:p>
        </w:tc>
        <w:tc>
          <w:tcPr>
            <w:tcW w:w="1728" w:type="dxa"/>
          </w:tcPr>
          <w:p w14:paraId="55E3A2FF"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0.000000</w:t>
            </w:r>
          </w:p>
        </w:tc>
      </w:tr>
      <w:tr w:rsidR="002749EE" w:rsidRPr="00D87A27" w14:paraId="5F4D6B80" w14:textId="77777777">
        <w:tc>
          <w:tcPr>
            <w:tcW w:w="1728" w:type="dxa"/>
          </w:tcPr>
          <w:p w14:paraId="6F1AC813"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Random Forest</w:t>
            </w:r>
          </w:p>
        </w:tc>
        <w:tc>
          <w:tcPr>
            <w:tcW w:w="1728" w:type="dxa"/>
          </w:tcPr>
          <w:p w14:paraId="717A6BD3"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N/A</w:t>
            </w:r>
          </w:p>
        </w:tc>
        <w:tc>
          <w:tcPr>
            <w:tcW w:w="1728" w:type="dxa"/>
          </w:tcPr>
          <w:p w14:paraId="00875F4A"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93.03</w:t>
            </w:r>
          </w:p>
        </w:tc>
        <w:tc>
          <w:tcPr>
            <w:tcW w:w="1728" w:type="dxa"/>
          </w:tcPr>
          <w:p w14:paraId="645F4112"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7.83</w:t>
            </w:r>
          </w:p>
        </w:tc>
        <w:tc>
          <w:tcPr>
            <w:tcW w:w="1728" w:type="dxa"/>
          </w:tcPr>
          <w:p w14:paraId="3550294E"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0.000049</w:t>
            </w:r>
          </w:p>
        </w:tc>
      </w:tr>
    </w:tbl>
    <w:p w14:paraId="3822095B" w14:textId="77777777" w:rsidR="002749EE" w:rsidRPr="00D87A27" w:rsidRDefault="002749EE" w:rsidP="00D11200">
      <w:pPr>
        <w:spacing w:line="360" w:lineRule="auto"/>
        <w:rPr>
          <w:rFonts w:ascii="Times New Roman" w:hAnsi="Times New Roman" w:cs="Times New Roman"/>
        </w:rPr>
      </w:pPr>
    </w:p>
    <w:p w14:paraId="0CCDCB91" w14:textId="77777777" w:rsidR="002749EE" w:rsidRPr="00D87A27" w:rsidRDefault="00D11200" w:rsidP="00D11200">
      <w:pPr>
        <w:spacing w:line="360" w:lineRule="auto"/>
        <w:rPr>
          <w:rFonts w:ascii="Times New Roman" w:hAnsi="Times New Roman" w:cs="Times New Roman"/>
        </w:rPr>
      </w:pPr>
      <w:r w:rsidRPr="00D87A27">
        <w:rPr>
          <w:rFonts w:ascii="Times New Roman" w:hAnsi="Times New Roman" w:cs="Times New Roman"/>
        </w:rPr>
        <w:t>The results for Task 2 highlight the importance of temporal granularity. On the 30-second features, all models achieve moderate accuracy around 0.70–0.72. Logistic Regression and Random Forest perform similarly, while k-NN lags slightly behind.</w:t>
      </w:r>
      <w:r w:rsidRPr="00D87A27">
        <w:rPr>
          <w:rFonts w:ascii="Times New Roman" w:hAnsi="Times New Roman" w:cs="Times New Roman"/>
        </w:rPr>
        <w:br/>
      </w:r>
      <w:r w:rsidRPr="00D87A27">
        <w:rPr>
          <w:rFonts w:ascii="Times New Roman" w:hAnsi="Times New Roman" w:cs="Times New Roman"/>
        </w:rPr>
        <w:br/>
        <w:t xml:space="preserve">On the 3-second features, performance improves substantially, particularly for k-NN, which reaches an accuracy of 0.8932—the highest across all experiments. The short segments increase the number of training samples and preserve local temporal structure, which benefits instance-based approaches like k-NN. Logistic Regression also benefits from the richer dataset but cannot </w:t>
      </w:r>
      <w:r w:rsidRPr="00D87A27">
        <w:rPr>
          <w:rFonts w:ascii="Times New Roman" w:hAnsi="Times New Roman" w:cs="Times New Roman"/>
        </w:rPr>
        <w:lastRenderedPageBreak/>
        <w:t>match k-NN on this representation.</w:t>
      </w:r>
      <w:r w:rsidRPr="00D87A27">
        <w:rPr>
          <w:rFonts w:ascii="Times New Roman" w:hAnsi="Times New Roman" w:cs="Times New Roman"/>
        </w:rPr>
        <w:br/>
      </w:r>
      <w:r w:rsidRPr="00D87A27">
        <w:rPr>
          <w:rFonts w:ascii="Times New Roman" w:hAnsi="Times New Roman" w:cs="Times New Roman"/>
        </w:rPr>
        <w:br/>
        <w:t>Random Forest, while potentially powerful, becomes extremely expensive on the 3-second dataset, wi</w:t>
      </w:r>
      <w:r w:rsidRPr="00D87A27">
        <w:rPr>
          <w:rFonts w:ascii="Times New Roman" w:hAnsi="Times New Roman" w:cs="Times New Roman"/>
        </w:rPr>
        <w:t>th a runtime of over 90 seconds and the highest estimated CO₂ emissions. This illustrates poor scalability of tree-based ensembles with respect to dataset size, especially when cross-validation is applied.</w:t>
      </w:r>
    </w:p>
    <w:p w14:paraId="4E07358B" w14:textId="3B38B3B2" w:rsidR="002749EE" w:rsidRPr="00D87A27" w:rsidRDefault="00D11200" w:rsidP="00D11200">
      <w:pPr>
        <w:pStyle w:val="Heading2"/>
      </w:pPr>
      <w:r w:rsidRPr="00D87A27">
        <w:t>6. G</w:t>
      </w:r>
      <w:r>
        <w:t>ENERAL CONCLUSSIONS</w:t>
      </w:r>
    </w:p>
    <w:p w14:paraId="0AAE0599" w14:textId="77777777" w:rsidR="00D11200" w:rsidRDefault="00D11200" w:rsidP="00D11200">
      <w:pPr>
        <w:spacing w:line="360" w:lineRule="auto"/>
        <w:rPr>
          <w:rFonts w:ascii="Times New Roman" w:hAnsi="Times New Roman" w:cs="Times New Roman"/>
        </w:rPr>
      </w:pPr>
      <w:r w:rsidRPr="00D87A27">
        <w:rPr>
          <w:rFonts w:ascii="Times New Roman" w:hAnsi="Times New Roman" w:cs="Times New Roman"/>
        </w:rPr>
        <w:t>Across both tasks, several conclusions can be drawn:</w:t>
      </w:r>
    </w:p>
    <w:p w14:paraId="10999036" w14:textId="77777777" w:rsidR="00D11200" w:rsidRDefault="00D11200" w:rsidP="00D11200">
      <w:pPr>
        <w:pStyle w:val="ListParagraph"/>
        <w:numPr>
          <w:ilvl w:val="0"/>
          <w:numId w:val="12"/>
        </w:numPr>
        <w:spacing w:line="360" w:lineRule="auto"/>
        <w:rPr>
          <w:rFonts w:ascii="Times New Roman" w:hAnsi="Times New Roman" w:cs="Times New Roman"/>
        </w:rPr>
      </w:pPr>
      <w:r w:rsidRPr="00D11200">
        <w:rPr>
          <w:rFonts w:ascii="Times New Roman" w:hAnsi="Times New Roman" w:cs="Times New Roman"/>
        </w:rPr>
        <w:t xml:space="preserve">Logistic Regression offers an excellent balance between accuracy and computational efficiency, especially on the </w:t>
      </w:r>
      <w:proofErr w:type="spellStart"/>
      <w:r w:rsidRPr="00D11200">
        <w:rPr>
          <w:rFonts w:ascii="Times New Roman" w:hAnsi="Times New Roman" w:cs="Times New Roman"/>
        </w:rPr>
        <w:t>GenreAll</w:t>
      </w:r>
      <w:proofErr w:type="spellEnd"/>
      <w:r w:rsidRPr="00D11200">
        <w:rPr>
          <w:rFonts w:ascii="Times New Roman" w:hAnsi="Times New Roman" w:cs="Times New Roman"/>
        </w:rPr>
        <w:t xml:space="preserve"> dataset.</w:t>
      </w:r>
    </w:p>
    <w:p w14:paraId="4C5199F5" w14:textId="77777777" w:rsidR="00D11200" w:rsidRDefault="00D11200" w:rsidP="00D11200">
      <w:pPr>
        <w:pStyle w:val="ListParagraph"/>
        <w:numPr>
          <w:ilvl w:val="0"/>
          <w:numId w:val="12"/>
        </w:numPr>
        <w:spacing w:line="360" w:lineRule="auto"/>
        <w:rPr>
          <w:rFonts w:ascii="Times New Roman" w:hAnsi="Times New Roman" w:cs="Times New Roman"/>
        </w:rPr>
      </w:pPr>
      <w:r w:rsidRPr="00D11200">
        <w:rPr>
          <w:rFonts w:ascii="Times New Roman" w:hAnsi="Times New Roman" w:cs="Times New Roman"/>
        </w:rPr>
        <w:t>The MLP achieves the best accuracy in Task 1, indicating that mild non-linear relationships are present in the feature space.</w:t>
      </w:r>
    </w:p>
    <w:p w14:paraId="27A5F231" w14:textId="77777777" w:rsidR="00D11200" w:rsidRDefault="00D11200" w:rsidP="00D11200">
      <w:pPr>
        <w:pStyle w:val="ListParagraph"/>
        <w:numPr>
          <w:ilvl w:val="0"/>
          <w:numId w:val="12"/>
        </w:numPr>
        <w:spacing w:line="360" w:lineRule="auto"/>
        <w:rPr>
          <w:rFonts w:ascii="Times New Roman" w:hAnsi="Times New Roman" w:cs="Times New Roman"/>
        </w:rPr>
      </w:pPr>
      <w:r w:rsidRPr="00D11200">
        <w:rPr>
          <w:rFonts w:ascii="Times New Roman" w:hAnsi="Times New Roman" w:cs="Times New Roman"/>
        </w:rPr>
        <w:t>k-NN is the strongest performer on the 3-second segmented features, benefiting from the increased number of samples and local structure.</w:t>
      </w:r>
    </w:p>
    <w:p w14:paraId="0AB6309F" w14:textId="77777777" w:rsidR="00D11200" w:rsidRDefault="00D11200" w:rsidP="00D11200">
      <w:pPr>
        <w:pStyle w:val="ListParagraph"/>
        <w:numPr>
          <w:ilvl w:val="0"/>
          <w:numId w:val="12"/>
        </w:numPr>
        <w:spacing w:line="360" w:lineRule="auto"/>
        <w:rPr>
          <w:rFonts w:ascii="Times New Roman" w:hAnsi="Times New Roman" w:cs="Times New Roman"/>
        </w:rPr>
      </w:pPr>
      <w:r w:rsidRPr="00D11200">
        <w:rPr>
          <w:rFonts w:ascii="Times New Roman" w:hAnsi="Times New Roman" w:cs="Times New Roman"/>
        </w:rPr>
        <w:t>Random Forest often performs well but scales poorly in terms of runtime and energy consumption on large datasets.</w:t>
      </w:r>
    </w:p>
    <w:p w14:paraId="06551C38" w14:textId="77777777" w:rsidR="00D11200" w:rsidRDefault="00D11200" w:rsidP="00D11200">
      <w:pPr>
        <w:pStyle w:val="ListParagraph"/>
        <w:numPr>
          <w:ilvl w:val="0"/>
          <w:numId w:val="12"/>
        </w:numPr>
        <w:spacing w:line="360" w:lineRule="auto"/>
        <w:rPr>
          <w:rFonts w:ascii="Times New Roman" w:hAnsi="Times New Roman" w:cs="Times New Roman"/>
        </w:rPr>
      </w:pPr>
      <w:r w:rsidRPr="00D11200">
        <w:rPr>
          <w:rFonts w:ascii="Times New Roman" w:hAnsi="Times New Roman" w:cs="Times New Roman"/>
        </w:rPr>
        <w:t>Feature granularity has a direct impact on performance and computational cost; short segments tend to improve accuracy but increase resource demands.</w:t>
      </w:r>
    </w:p>
    <w:p w14:paraId="3924A4CF" w14:textId="77777777" w:rsidR="00D11200" w:rsidRPr="00D11200" w:rsidRDefault="00D11200" w:rsidP="00D11200">
      <w:pPr>
        <w:pStyle w:val="ListParagraph"/>
        <w:spacing w:line="360" w:lineRule="auto"/>
        <w:rPr>
          <w:rFonts w:ascii="Times New Roman" w:hAnsi="Times New Roman" w:cs="Times New Roman"/>
        </w:rPr>
      </w:pPr>
    </w:p>
    <w:p w14:paraId="059DF45C" w14:textId="3F6FA549" w:rsidR="002749EE" w:rsidRPr="00D11200" w:rsidRDefault="00D11200" w:rsidP="00D11200">
      <w:pPr>
        <w:spacing w:line="360" w:lineRule="auto"/>
        <w:rPr>
          <w:rFonts w:ascii="Times New Roman" w:hAnsi="Times New Roman" w:cs="Times New Roman"/>
        </w:rPr>
      </w:pPr>
      <w:r w:rsidRPr="00D11200">
        <w:rPr>
          <w:rFonts w:ascii="Times New Roman" w:hAnsi="Times New Roman" w:cs="Times New Roman"/>
        </w:rPr>
        <w:t>Overall, the choice of model and feature representation should depend on the available computational budget and the target application. For resource-efficient classification, Logistic Regression is recommended, while k-NN on short segments is preferable when maximizing accuracy is the primary objective.</w:t>
      </w:r>
    </w:p>
    <w:p w14:paraId="3FFA59F4" w14:textId="77777777" w:rsidR="00D11200" w:rsidRDefault="00D11200">
      <w:pPr>
        <w:rPr>
          <w:rFonts w:ascii="Times New Roman" w:eastAsiaTheme="majorEastAsia" w:hAnsi="Times New Roman" w:cs="Times New Roman"/>
          <w:b/>
          <w:bCs/>
          <w:color w:val="000000" w:themeColor="text1"/>
          <w:sz w:val="26"/>
          <w:szCs w:val="26"/>
        </w:rPr>
      </w:pPr>
      <w:r>
        <w:br w:type="page"/>
      </w:r>
    </w:p>
    <w:p w14:paraId="17B41F41" w14:textId="4A3A772A" w:rsidR="002749EE" w:rsidRPr="00D87A27" w:rsidRDefault="00D11200" w:rsidP="00D11200">
      <w:pPr>
        <w:pStyle w:val="Heading2"/>
      </w:pPr>
      <w:r w:rsidRPr="00D87A27">
        <w:lastRenderedPageBreak/>
        <w:t xml:space="preserve">7. </w:t>
      </w:r>
      <w:r w:rsidRPr="00D87A27">
        <w:t>R</w:t>
      </w:r>
      <w:r>
        <w:t>EFERENCES</w:t>
      </w:r>
    </w:p>
    <w:p w14:paraId="3D0ACC7B" w14:textId="77777777" w:rsidR="00D11200" w:rsidRDefault="00D11200" w:rsidP="00D11200">
      <w:pPr>
        <w:pStyle w:val="ListParagraph"/>
        <w:numPr>
          <w:ilvl w:val="0"/>
          <w:numId w:val="11"/>
        </w:numPr>
        <w:spacing w:line="360" w:lineRule="auto"/>
        <w:rPr>
          <w:rFonts w:ascii="Times New Roman" w:hAnsi="Times New Roman" w:cs="Times New Roman"/>
        </w:rPr>
      </w:pPr>
      <w:r w:rsidRPr="00D11200">
        <w:rPr>
          <w:rFonts w:ascii="Times New Roman" w:hAnsi="Times New Roman" w:cs="Times New Roman"/>
        </w:rPr>
        <w:t>Pedregosa et al., “Scikit-learn: Machine Learning in Python,” Journal of Machine Learning Research, 2011.</w:t>
      </w:r>
    </w:p>
    <w:p w14:paraId="09266F0F" w14:textId="77777777" w:rsidR="00D11200" w:rsidRDefault="00D11200" w:rsidP="00D11200">
      <w:pPr>
        <w:pStyle w:val="ListParagraph"/>
        <w:numPr>
          <w:ilvl w:val="0"/>
          <w:numId w:val="11"/>
        </w:numPr>
        <w:spacing w:line="360" w:lineRule="auto"/>
        <w:rPr>
          <w:rFonts w:ascii="Times New Roman" w:hAnsi="Times New Roman" w:cs="Times New Roman"/>
        </w:rPr>
      </w:pPr>
      <w:r w:rsidRPr="00D11200">
        <w:rPr>
          <w:rFonts w:ascii="Times New Roman" w:hAnsi="Times New Roman" w:cs="Times New Roman"/>
        </w:rPr>
        <w:t>Bogdanov et al., “Essentia: An Audio Analysis Library for Music Information Retrieval,” ISMIR, 2013.</w:t>
      </w:r>
    </w:p>
    <w:p w14:paraId="741FAC12" w14:textId="34C87467" w:rsidR="002749EE" w:rsidRPr="00D11200" w:rsidRDefault="00D11200" w:rsidP="00D11200">
      <w:pPr>
        <w:pStyle w:val="ListParagraph"/>
        <w:numPr>
          <w:ilvl w:val="0"/>
          <w:numId w:val="11"/>
        </w:numPr>
        <w:spacing w:line="360" w:lineRule="auto"/>
        <w:rPr>
          <w:rFonts w:ascii="Times New Roman" w:hAnsi="Times New Roman" w:cs="Times New Roman"/>
          <w:lang w:val="es-ES"/>
        </w:rPr>
      </w:pPr>
      <w:proofErr w:type="spellStart"/>
      <w:r w:rsidRPr="00D11200">
        <w:rPr>
          <w:rFonts w:ascii="Times New Roman" w:hAnsi="Times New Roman" w:cs="Times New Roman"/>
          <w:lang w:val="es-ES"/>
        </w:rPr>
        <w:t>CodeCarbon</w:t>
      </w:r>
      <w:proofErr w:type="spellEnd"/>
      <w:r w:rsidRPr="00D11200">
        <w:rPr>
          <w:rFonts w:ascii="Times New Roman" w:hAnsi="Times New Roman" w:cs="Times New Roman"/>
          <w:lang w:val="es-ES"/>
        </w:rPr>
        <w:t xml:space="preserve"> </w:t>
      </w:r>
      <w:proofErr w:type="spellStart"/>
      <w:r w:rsidRPr="00D11200">
        <w:rPr>
          <w:rFonts w:ascii="Times New Roman" w:hAnsi="Times New Roman" w:cs="Times New Roman"/>
          <w:lang w:val="es-ES"/>
        </w:rPr>
        <w:t>documentation</w:t>
      </w:r>
      <w:proofErr w:type="spellEnd"/>
      <w:r w:rsidRPr="00D11200">
        <w:rPr>
          <w:rFonts w:ascii="Times New Roman" w:hAnsi="Times New Roman" w:cs="Times New Roman"/>
          <w:lang w:val="es-ES"/>
        </w:rPr>
        <w:t>: https://mlco2.github.io/codecarbon/</w:t>
      </w:r>
    </w:p>
    <w:p w14:paraId="2368ABB5" w14:textId="5AA71FF6" w:rsidR="002749EE" w:rsidRPr="00D11200" w:rsidRDefault="002749EE" w:rsidP="00D11200">
      <w:pPr>
        <w:spacing w:line="360" w:lineRule="auto"/>
        <w:rPr>
          <w:rFonts w:ascii="Times New Roman" w:hAnsi="Times New Roman" w:cs="Times New Roman"/>
          <w:lang w:val="es-ES"/>
        </w:rPr>
      </w:pPr>
    </w:p>
    <w:sectPr w:rsidR="002749EE" w:rsidRPr="00D112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5E7C50"/>
    <w:multiLevelType w:val="hybridMultilevel"/>
    <w:tmpl w:val="BBEE2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602556"/>
    <w:multiLevelType w:val="hybridMultilevel"/>
    <w:tmpl w:val="2714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EC0406"/>
    <w:multiLevelType w:val="hybridMultilevel"/>
    <w:tmpl w:val="16DEB2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1345810">
    <w:abstractNumId w:val="8"/>
  </w:num>
  <w:num w:numId="2" w16cid:durableId="1054888583">
    <w:abstractNumId w:val="6"/>
  </w:num>
  <w:num w:numId="3" w16cid:durableId="1589197542">
    <w:abstractNumId w:val="5"/>
  </w:num>
  <w:num w:numId="4" w16cid:durableId="1343168115">
    <w:abstractNumId w:val="4"/>
  </w:num>
  <w:num w:numId="5" w16cid:durableId="1697657421">
    <w:abstractNumId w:val="7"/>
  </w:num>
  <w:num w:numId="6" w16cid:durableId="706638080">
    <w:abstractNumId w:val="3"/>
  </w:num>
  <w:num w:numId="7" w16cid:durableId="1522860706">
    <w:abstractNumId w:val="2"/>
  </w:num>
  <w:num w:numId="8" w16cid:durableId="1866481225">
    <w:abstractNumId w:val="1"/>
  </w:num>
  <w:num w:numId="9" w16cid:durableId="1372880291">
    <w:abstractNumId w:val="0"/>
  </w:num>
  <w:num w:numId="10" w16cid:durableId="2142770319">
    <w:abstractNumId w:val="10"/>
  </w:num>
  <w:num w:numId="11" w16cid:durableId="2091585563">
    <w:abstractNumId w:val="11"/>
  </w:num>
  <w:num w:numId="12" w16cid:durableId="571668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9EE"/>
    <w:rsid w:val="0029639D"/>
    <w:rsid w:val="00326F90"/>
    <w:rsid w:val="00AA1D8D"/>
    <w:rsid w:val="00B47730"/>
    <w:rsid w:val="00B93076"/>
    <w:rsid w:val="00CB0664"/>
    <w:rsid w:val="00D11200"/>
    <w:rsid w:val="00D87A27"/>
    <w:rsid w:val="00E96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2310A"/>
  <w14:defaultImageDpi w14:val="300"/>
  <w15:docId w15:val="{2F42B48B-D17E-004E-99EE-DCF92D16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1200"/>
    <w:pPr>
      <w:keepNext/>
      <w:keepLines/>
      <w:spacing w:before="200" w:after="0" w:line="360" w:lineRule="auto"/>
      <w:jc w:val="center"/>
      <w:outlineLvl w:val="1"/>
    </w:pPr>
    <w:rPr>
      <w:rFonts w:ascii="Times New Roman" w:eastAsiaTheme="majorEastAsia" w:hAnsi="Times New Roman" w:cs="Times New Roman"/>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11200"/>
    <w:rPr>
      <w:rFonts w:ascii="Times New Roman" w:eastAsiaTheme="majorEastAsia" w:hAnsi="Times New Roman" w:cs="Times New Roman"/>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1200"/>
    <w:rPr>
      <w:color w:val="0000FF" w:themeColor="hyperlink"/>
      <w:u w:val="single"/>
    </w:rPr>
  </w:style>
  <w:style w:type="character" w:styleId="UnresolvedMention">
    <w:name w:val="Unresolved Mention"/>
    <w:basedOn w:val="DefaultParagraphFont"/>
    <w:uiPriority w:val="99"/>
    <w:semiHidden/>
    <w:unhideWhenUsed/>
    <w:rsid w:val="00D11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6yAvHpWmMXhlXNVh9mO6SPccy1UZy9YF/view?usp=shar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Castillo</cp:lastModifiedBy>
  <cp:revision>2</cp:revision>
  <dcterms:created xsi:type="dcterms:W3CDTF">2013-12-23T23:15:00Z</dcterms:created>
  <dcterms:modified xsi:type="dcterms:W3CDTF">2025-12-05T14:37:00Z</dcterms:modified>
  <cp:category/>
</cp:coreProperties>
</file>