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Se </w:t>
      </w:r>
      <w:r w:rsidDel="00000000" w:rsidR="00000000" w:rsidRPr="00000000">
        <w:rPr>
          <w:color w:val="0000ff"/>
          <w:rtl w:val="0"/>
        </w:rPr>
        <w:t xml:space="preserve">seleccionó los datos originarios de la facturación pertenecientes a una tienda de comercio electrónico ubicado en la India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00b050"/>
            <w:u w:val="single"/>
            <w:rtl w:val="0"/>
          </w:rPr>
          <w:t xml:space="preserve">www.kaggle.com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Conceptos Pertinentes: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Ecommerce:</w:t>
      </w:r>
      <w:r w:rsidDel="00000000" w:rsidR="00000000" w:rsidRPr="00000000">
        <w:rPr>
          <w:color w:val="0000ff"/>
          <w:rtl w:val="0"/>
        </w:rPr>
        <w:t xml:space="preserve">El portal web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Arial" w:cs="Arial" w:eastAsia="Arial" w:hAnsi="Arial"/>
            <w:color w:val="00b050"/>
            <w:u w:val="single"/>
            <w:rtl w:val="0"/>
          </w:rPr>
          <w:t xml:space="preserve">www.techtarget.com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lo define como “is the buying and selling of goods and services, or the transmitting of funds or data, over an electronic network, primarily the internet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color w:val="666666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[es la compra y venta de bienes y servicios, o la transmisión de fondos o datos, a través de una red electrónica, principalmente Internet]</w:t>
      </w:r>
      <w:hyperlink r:id="rId10">
        <w:r w:rsidDel="00000000" w:rsidR="00000000" w:rsidRPr="00000000">
          <w:rPr>
            <w:color w:val="0000ff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Arial" w:cs="Arial" w:eastAsia="Arial" w:hAnsi="Arial"/>
            <w:color w:val="1155cc"/>
            <w:sz w:val="30"/>
            <w:szCs w:val="30"/>
            <w:highlight w:val="white"/>
            <w:u w:val="single"/>
            <w:rtl w:val="0"/>
          </w:rPr>
          <w:t xml:space="preserve">https://www.techtarget.com/searchcio/definition/e-commerce</w:t>
        </w:r>
      </w:hyperlink>
      <w:r w:rsidDel="00000000" w:rsidR="00000000" w:rsidRPr="00000000">
        <w:rPr>
          <w:rFonts w:ascii="Arial" w:cs="Arial" w:eastAsia="Arial" w:hAnsi="Arial"/>
          <w:color w:val="666666"/>
          <w:sz w:val="30"/>
          <w:szCs w:val="30"/>
          <w:highlight w:val="whit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Merchant</w:t>
      </w:r>
      <w:r w:rsidDel="00000000" w:rsidR="00000000" w:rsidRPr="00000000">
        <w:rPr>
          <w:rtl w:val="0"/>
        </w:rPr>
        <w:t xml:space="preserve">: Es una manera de despacho en Amazon donde el control, la ejecución  del envío y manejo de la mercancía para el cliente, es realizada por el vendedor, sin que se involucre Amazon.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u w:val="single"/>
          <w:rtl w:val="0"/>
        </w:rPr>
        <w:t xml:space="preserve">Definiciones de Indicadores: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Tasa de envío fallidos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Representa en porcentualmente los envíos cancelados sobre el total de envíos: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Tasa de envíos realizados por Amazon/Merchant:</w:t>
      </w:r>
      <w:r w:rsidDel="00000000" w:rsidR="00000000" w:rsidRPr="00000000">
        <w:rPr>
          <w:rtl w:val="0"/>
        </w:rPr>
        <w:t xml:space="preserve"> Representa porcentualmente los despachos de envíos realizados por Amazon o Merchant sobre el total de despachos realizados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Envíos por Categoría</w:t>
      </w:r>
      <w:r w:rsidDel="00000000" w:rsidR="00000000" w:rsidRPr="00000000">
        <w:rPr>
          <w:rtl w:val="0"/>
        </w:rPr>
        <w:t xml:space="preserve">: verificamos la cantidad de envíos hechos por cada categoría de productos realizados por Amazon/Merchant.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u w:val="single"/>
          <w:rtl w:val="0"/>
        </w:rPr>
        <w:t xml:space="preserve">Cantidad de observaciones:</w:t>
      </w:r>
      <w:r w:rsidDel="00000000" w:rsidR="00000000" w:rsidRPr="00000000">
        <w:rPr>
          <w:rtl w:val="0"/>
        </w:rPr>
        <w:t xml:space="preserve"> El presente data set contiene 128.975 observaciones.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u w:val="single"/>
          <w:rtl w:val="0"/>
        </w:rPr>
        <w:t xml:space="preserve">Cantidad de Variables</w:t>
      </w:r>
      <w:r w:rsidDel="00000000" w:rsidR="00000000" w:rsidRPr="00000000">
        <w:rPr>
          <w:rtl w:val="0"/>
        </w:rPr>
        <w:t xml:space="preserve">: Contiene 24 variables en la data original, sin embargo para el objetivo del estudio solo serán analizadas 3 variables. Status, fulfilment y category.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276" w:lineRule="auto"/>
        <w:ind w:left="36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Justificación: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Ambientes tan competitivos como el de los negocios, requieren realizar mediciones para el control, desarrollo, o desincorporación de productos en una organización, para mantener la competitividad en la industria en la que se desempeña.  Es por ello que con propósito se orientó la presente investigación.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Hallazgos Iniciales:</w:t>
        <w:br w:type="textWrapping"/>
      </w:r>
      <w:r w:rsidDel="00000000" w:rsidR="00000000" w:rsidRPr="00000000">
        <w:rPr>
          <w:rtl w:val="0"/>
        </w:rPr>
        <w:t xml:space="preserve">Los primeros hallazgos encontrados son: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Gran cantidad de variables otorgando más dimensiones de análisis que el presente trabajo abarca.</w:t>
        <w:br w:type="textWrapping"/>
        <w:t xml:space="preserve">Una forma de realizar despachos ajenas a las expectativas de la investigación (Merchant)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Interrogantes planteadas</w:t>
        <w:br w:type="textWrapping"/>
      </w:r>
      <w:r w:rsidDel="00000000" w:rsidR="00000000" w:rsidRPr="00000000">
        <w:rPr>
          <w:rtl w:val="0"/>
        </w:rPr>
        <w:t xml:space="preserve"> ¿Cuál es la tasa de envíos fallidos?</w:t>
        <w:br w:type="textWrapping"/>
        <w:t xml:space="preserve">¿Cuál es la tasa de envíos realizados por Amazon y manejados exclusivamente por  la tienda?</w:t>
        <w:br w:type="textWrapping"/>
        <w:t xml:space="preserve">¿Cuál es la tasa de envíos por categoría de producto?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YoikerthCádiz</w:t>
        <w:br w:type="textWrapping"/>
        <w:t xml:space="preserve"> Joseph Medrano</w:t>
        <w:br w:type="textWrapping"/>
        <w:t xml:space="preserve">Yorgelis Salgado</w:t>
        <w:br w:type="textWrapping"/>
        <w:t xml:space="preserve"> Manuel Tirado</w:t>
      </w:r>
    </w:p>
    <w:sectPr>
      <w:pgSz w:h="15840" w:w="12240" w:orient="portrait"/>
      <w:pgMar w:bottom="1417" w:top="568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07CB0"/>
    <w:pPr>
      <w:spacing w:after="0"/>
    </w:pPr>
  </w:style>
  <w:style w:type="paragraph" w:styleId="Ttulo4">
    <w:name w:val="heading 4"/>
    <w:basedOn w:val="Normal"/>
    <w:link w:val="Ttulo4Car"/>
    <w:uiPriority w:val="9"/>
    <w:qFormat w:val="1"/>
    <w:rsid w:val="00DB25CD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V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4Car" w:customStyle="1">
    <w:name w:val="Título 4 Car"/>
    <w:basedOn w:val="Fuentedeprrafopredeter"/>
    <w:link w:val="Ttulo4"/>
    <w:uiPriority w:val="9"/>
    <w:rsid w:val="00DB25CD"/>
    <w:rPr>
      <w:rFonts w:ascii="Times New Roman" w:cs="Times New Roman" w:eastAsia="Times New Roman" w:hAnsi="Times New Roman"/>
      <w:b w:val="1"/>
      <w:bCs w:val="1"/>
      <w:sz w:val="24"/>
      <w:szCs w:val="24"/>
      <w:lang w:eastAsia="es-VE"/>
    </w:rPr>
  </w:style>
  <w:style w:type="paragraph" w:styleId="NormalWeb">
    <w:name w:val="Normal (Web)"/>
    <w:basedOn w:val="Normal"/>
    <w:uiPriority w:val="99"/>
    <w:semiHidden w:val="1"/>
    <w:unhideWhenUsed w:val="1"/>
    <w:rsid w:val="00DB25C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VE"/>
    </w:rPr>
  </w:style>
  <w:style w:type="character" w:styleId="nfasis">
    <w:name w:val="Emphasis"/>
    <w:basedOn w:val="Fuentedeprrafopredeter"/>
    <w:uiPriority w:val="20"/>
    <w:qFormat w:val="1"/>
    <w:rsid w:val="00DB25CD"/>
    <w:rPr>
      <w:i w:val="1"/>
      <w:iCs w:val="1"/>
    </w:rPr>
  </w:style>
  <w:style w:type="character" w:styleId="Hipervnculo">
    <w:name w:val="Hyperlink"/>
    <w:basedOn w:val="Fuentedeprrafopredeter"/>
    <w:uiPriority w:val="99"/>
    <w:unhideWhenUsed w:val="1"/>
    <w:rsid w:val="00F94B9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E0605E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B784D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B784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techtarget.com/searchcio/definition/e-commerce" TargetMode="External"/><Relationship Id="rId10" Type="http://schemas.openxmlformats.org/officeDocument/2006/relationships/hyperlink" Target="https://www.techtarget.com/searchcio/definition/e-commerce" TargetMode="External"/><Relationship Id="rId9" Type="http://schemas.openxmlformats.org/officeDocument/2006/relationships/hyperlink" Target="http://www.techtarget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kaggle.com" TargetMode="External"/><Relationship Id="rId8" Type="http://schemas.openxmlformats.org/officeDocument/2006/relationships/hyperlink" Target="http://www.techtarget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EpHMpO0fAoT5rU4geKIRDKRNpA==">CgMxLjA4AGomChRzdWdnZXN0LjJtbXAxbnRjbGp3MxIOSm9zZXBoIE1lZHJhbm9qJgoUc3VnZ2VzdC4xaHE1ZGpuMzI3dmwSDkpvc2VwaCBNZWRyYW5vaiYKFHN1Z2dlc3QuNmZlMDdjMTlhMmc3Eg5Kb3NlcGggTWVkcmFub2omChRzdWdnZXN0LnVpNnA2a3Y4cDViMhIOSm9zZXBoIE1lZHJhbm9qJgoUc3VnZ2VzdC51cG5rOXlmY28xNXESDkpvc2VwaCBNZWRyYW5vaiYKFHN1Z2dlc3Qub3g2d3JodWIxMjk5Eg5Kb3NlcGggTWVkcmFub2omChRzdWdnZXN0Lnk3bTl1Znl4aTJyOBIOSm9zZXBoIE1lZHJhbm9yITFIenFSMUdIYURLdV9yYnJpVFl4NzBXblZKZ2hNb19t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2023-06-13T23:20:00Z</dcterms:created>
  <dc:creator>Joseph</dc:creator>
</cp:coreProperties>
</file>