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Telecom X – Parte 2: Prevendo Churn — Documentação (EDA + ML + Calibração + SHAP)</w:t>
      </w:r>
    </w:p>
    <w:p>
      <w:pPr>
        <w:pStyle w:val="Heading1"/>
      </w:pPr>
      <w:r>
        <w:t>1. Escopo e Objetivos</w:t>
      </w:r>
    </w:p>
    <w:p>
      <w:r>
        <w:t>Conforme backlog e Sobre: EDA estatística (correlação, Cramer's V), regressão linear (LPM) para interpretação, modelagem (LR e RF), calibração (sigmoid/isotonic), explicabilidade e dashboard.</w:t>
      </w:r>
    </w:p>
    <w:p>
      <w:pPr>
        <w:pStyle w:val="Heading1"/>
      </w:pPr>
      <w:r>
        <w:t>2. Dados e Engenharia</w:t>
      </w:r>
    </w:p>
    <w:p>
      <w:r>
        <w:t>Alvo: Churn (Evasão=1). Pré-processamento via ColumnTransformer (imputação mediana/moda, padronização, One-Hot).</w:t>
      </w:r>
    </w:p>
    <w:p>
      <w:pPr>
        <w:pStyle w:val="Heading1"/>
      </w:pPr>
      <w:r>
        <w:t>3. EDA Estatística</w:t>
      </w:r>
    </w:p>
    <w:p>
      <w:r>
        <w:t>3.1 Correlação (numéricas): Pearson; artefatos corr_numeric.csv/png.</w:t>
      </w:r>
    </w:p>
    <w:p>
      <w:r>
        <w:t>3.2 Associação (categóricas): Cramer's V; artefatos cramers_v.csv/png.</w:t>
      </w:r>
    </w:p>
    <w:p>
      <w:r>
        <w:t>3.3 Regressão Linear (LPM): OLS com target binário para interpretação; artefato lpm_summary.txt.</w:t>
      </w:r>
    </w:p>
    <w:p>
      <w:pPr>
        <w:pStyle w:val="Heading1"/>
      </w:pPr>
      <w:r>
        <w:t>4. Modelagem e Validação</w:t>
      </w:r>
    </w:p>
    <w:p>
      <w:r>
        <w:t>Modelos: Logistic Regression e Random Forest. Validação: Stratified K-Fold (k=5) com ROC-AUC.</w:t>
      </w:r>
    </w:p>
    <w:p>
      <w:pPr>
        <w:pStyle w:val="Heading1"/>
      </w:pPr>
      <w:r>
        <w:t>5. Calibração de Probabilidades</w:t>
      </w:r>
    </w:p>
    <w:p>
      <w:r>
        <w:t>Métodos: Platt (sigmoid) e isotonic. Seleção considerando AUC e Brier Score.</w:t>
      </w:r>
    </w:p>
    <w:p>
      <w:pPr>
        <w:pStyle w:val="Heading1"/>
      </w:pPr>
      <w:r>
        <w:t>6. Importância de Variáveis</w:t>
      </w:r>
    </w:p>
    <w:p>
      <w:r>
        <w:t>Ranking por coeficientes (LR) ou importances (RF). Gráfico shap_top20.png como proxy do top 20.</w:t>
      </w:r>
    </w:p>
    <w:p>
      <w:pPr>
        <w:pStyle w:val="Heading1"/>
      </w:pPr>
      <w:r>
        <w:t>7. Dashboard</w:t>
      </w:r>
    </w:p>
    <w:p>
      <w:r>
        <w:t>Aba Modelagem: histograma de probabilidades + limiar + taxa por categoria.</w:t>
      </w:r>
    </w:p>
    <w:p>
      <w:r>
        <w:t>Aba Correlação &amp; Associação: exibe heatmaps gerados no treinamento.</w:t>
      </w:r>
    </w:p>
    <w:p>
      <w:pPr>
        <w:pStyle w:val="Heading1"/>
      </w:pPr>
      <w:r>
        <w:t>8. Resultados</w:t>
      </w:r>
    </w:p>
    <w:p>
      <w:r>
        <w:t>Métricas registradas em metrics.json (AUC em CV e Holdout, escolha do modelo e da calibração, Brier).</w:t>
      </w:r>
    </w:p>
    <w:p>
      <w:pPr>
        <w:pStyle w:val="Heading1"/>
      </w:pPr>
      <w:r>
        <w:t>9. Conclusões de Negócio (exemplo)</w:t>
      </w:r>
    </w:p>
    <w:p>
      <w:r>
        <w:t>• Contratos mensais e ausência de fidelização tendem a aumentar risco de evasão.</w:t>
      </w:r>
    </w:p>
    <w:p>
      <w:r>
        <w:t>• Canais de pagamento digitais com taxas/atrasos se associam a maior churn previsto.</w:t>
      </w:r>
    </w:p>
    <w:p>
      <w:r>
        <w:t>• Ofertas segmentadas por perfil de serviço (internet/telefonia) reduzem risco em clusters específicos.</w:t>
      </w:r>
    </w:p>
    <w:p>
      <w:r>
        <w:t>Detalhar com base nas variáveis realmente presentes no dataset local.</w:t>
      </w:r>
    </w:p>
    <w:p>
      <w:pPr>
        <w:pStyle w:val="Heading1"/>
      </w:pPr>
      <w:r>
        <w:t>10. Próximos Passos</w:t>
      </w:r>
    </w:p>
    <w:p>
      <w:r>
        <w:t>Monitoramento pós-deploy, calibração por subgrupos, fairness, explicabilidade por segmento, e teste de novos algoritmos.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