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914BF" w14:textId="77777777" w:rsidR="004F1A03" w:rsidRPr="004F1A03" w:rsidRDefault="004F1A03" w:rsidP="004F1A03">
      <w:r w:rsidRPr="004F1A03">
        <w:t>1. Estructura del Modelo</w:t>
      </w:r>
    </w:p>
    <w:p w14:paraId="2A8DAEC5" w14:textId="77777777" w:rsidR="004F1A03" w:rsidRPr="004F1A03" w:rsidRDefault="004F1A03" w:rsidP="004F1A03">
      <w:r w:rsidRPr="004F1A03">
        <w:t>El modelo implementado en </w:t>
      </w:r>
      <w:r w:rsidRPr="004F1A03">
        <w:rPr>
          <w:b/>
          <w:bCs/>
        </w:rPr>
        <w:t>Power BI Desktop</w:t>
      </w:r>
      <w:r w:rsidRPr="004F1A03">
        <w:t> sigue la metodología </w:t>
      </w:r>
      <w:r w:rsidRPr="004F1A03">
        <w:rPr>
          <w:b/>
          <w:bCs/>
        </w:rPr>
        <w:t>estrella (Star Schema)</w:t>
      </w:r>
      <w:r w:rsidRPr="004F1A03">
        <w:t>, garantizando un diseño eficiente y fácilmente interpretable.</w:t>
      </w:r>
    </w:p>
    <w:p w14:paraId="18767BB5" w14:textId="77777777" w:rsidR="004F1A03" w:rsidRPr="004F1A03" w:rsidRDefault="004F1A03" w:rsidP="004F1A03">
      <w:pPr>
        <w:numPr>
          <w:ilvl w:val="0"/>
          <w:numId w:val="1"/>
        </w:numPr>
      </w:pPr>
      <w:r w:rsidRPr="004F1A03">
        <w:rPr>
          <w:b/>
          <w:bCs/>
        </w:rPr>
        <w:t>Tabla de hechos:</w:t>
      </w:r>
      <w:r w:rsidRPr="004F1A03">
        <w:t> </w:t>
      </w:r>
      <w:proofErr w:type="spellStart"/>
      <w:r w:rsidRPr="004F1A03">
        <w:t>Orders</w:t>
      </w:r>
      <w:proofErr w:type="spellEnd"/>
      <w:r w:rsidRPr="004F1A03">
        <w:t> (ventas)</w:t>
      </w:r>
    </w:p>
    <w:p w14:paraId="147494D1" w14:textId="77777777" w:rsidR="004F1A03" w:rsidRPr="004F1A03" w:rsidRDefault="004F1A03" w:rsidP="004F1A03">
      <w:pPr>
        <w:numPr>
          <w:ilvl w:val="0"/>
          <w:numId w:val="1"/>
        </w:numPr>
      </w:pPr>
      <w:r w:rsidRPr="004F1A03">
        <w:rPr>
          <w:b/>
          <w:bCs/>
        </w:rPr>
        <w:t>Dimensiones:</w:t>
      </w:r>
    </w:p>
    <w:p w14:paraId="577DC308" w14:textId="77777777" w:rsidR="004F1A03" w:rsidRPr="004F1A03" w:rsidRDefault="004F1A03" w:rsidP="004F1A03">
      <w:pPr>
        <w:numPr>
          <w:ilvl w:val="1"/>
          <w:numId w:val="1"/>
        </w:numPr>
      </w:pPr>
      <w:proofErr w:type="spellStart"/>
      <w:r w:rsidRPr="004F1A03">
        <w:t>Customers</w:t>
      </w:r>
      <w:proofErr w:type="spellEnd"/>
      <w:r w:rsidRPr="004F1A03">
        <w:t> (clientes)</w:t>
      </w:r>
    </w:p>
    <w:p w14:paraId="0EAFF116" w14:textId="77777777" w:rsidR="004F1A03" w:rsidRPr="004F1A03" w:rsidRDefault="004F1A03" w:rsidP="004F1A03">
      <w:pPr>
        <w:numPr>
          <w:ilvl w:val="1"/>
          <w:numId w:val="1"/>
        </w:numPr>
      </w:pPr>
      <w:proofErr w:type="spellStart"/>
      <w:r w:rsidRPr="004F1A03">
        <w:t>Products</w:t>
      </w:r>
      <w:proofErr w:type="spellEnd"/>
      <w:r w:rsidRPr="004F1A03">
        <w:t> (productos)</w:t>
      </w:r>
    </w:p>
    <w:p w14:paraId="0EC0910B" w14:textId="77777777" w:rsidR="004F1A03" w:rsidRPr="004F1A03" w:rsidRDefault="004F1A03" w:rsidP="004F1A03">
      <w:pPr>
        <w:numPr>
          <w:ilvl w:val="1"/>
          <w:numId w:val="1"/>
        </w:numPr>
      </w:pPr>
      <w:proofErr w:type="spellStart"/>
      <w:r w:rsidRPr="004F1A03">
        <w:t>Categories</w:t>
      </w:r>
      <w:proofErr w:type="spellEnd"/>
      <w:r w:rsidRPr="004F1A03">
        <w:t> (familias de producto)</w:t>
      </w:r>
    </w:p>
    <w:p w14:paraId="0C890161" w14:textId="77777777" w:rsidR="004F1A03" w:rsidRPr="004F1A03" w:rsidRDefault="004F1A03" w:rsidP="004F1A03">
      <w:pPr>
        <w:numPr>
          <w:ilvl w:val="1"/>
          <w:numId w:val="1"/>
        </w:numPr>
      </w:pPr>
      <w:proofErr w:type="spellStart"/>
      <w:r w:rsidRPr="004F1A03">
        <w:t>Suppliers</w:t>
      </w:r>
      <w:proofErr w:type="spellEnd"/>
      <w:r w:rsidRPr="004F1A03">
        <w:t> (proveedores)</w:t>
      </w:r>
    </w:p>
    <w:p w14:paraId="7F06AA6B" w14:textId="77777777" w:rsidR="004F1A03" w:rsidRPr="004F1A03" w:rsidRDefault="004F1A03" w:rsidP="004F1A03">
      <w:pPr>
        <w:numPr>
          <w:ilvl w:val="1"/>
          <w:numId w:val="1"/>
        </w:numPr>
      </w:pPr>
      <w:proofErr w:type="spellStart"/>
      <w:r w:rsidRPr="004F1A03">
        <w:t>Shippers</w:t>
      </w:r>
      <w:proofErr w:type="spellEnd"/>
      <w:r w:rsidRPr="004F1A03">
        <w:t> (transportistas)</w:t>
      </w:r>
    </w:p>
    <w:p w14:paraId="3DC4D650" w14:textId="77777777" w:rsidR="004F1A03" w:rsidRPr="004F1A03" w:rsidRDefault="004F1A03" w:rsidP="004F1A03">
      <w:pPr>
        <w:numPr>
          <w:ilvl w:val="1"/>
          <w:numId w:val="1"/>
        </w:numPr>
      </w:pPr>
      <w:proofErr w:type="spellStart"/>
      <w:r w:rsidRPr="004F1A03">
        <w:t>Employees</w:t>
      </w:r>
      <w:proofErr w:type="spellEnd"/>
      <w:r w:rsidRPr="004F1A03">
        <w:t> (vendedores)</w:t>
      </w:r>
    </w:p>
    <w:p w14:paraId="435E9640" w14:textId="77777777" w:rsidR="004F1A03" w:rsidRPr="004F1A03" w:rsidRDefault="004F1A03" w:rsidP="004F1A03">
      <w:pPr>
        <w:numPr>
          <w:ilvl w:val="1"/>
          <w:numId w:val="1"/>
        </w:numPr>
      </w:pPr>
      <w:proofErr w:type="spellStart"/>
      <w:r w:rsidRPr="004F1A03">
        <w:t>date_dim</w:t>
      </w:r>
      <w:proofErr w:type="spellEnd"/>
      <w:r w:rsidRPr="004F1A03">
        <w:t> (tiempo)</w:t>
      </w:r>
    </w:p>
    <w:p w14:paraId="1EB6F144" w14:textId="77777777" w:rsidR="004F1A03" w:rsidRPr="004F1A03" w:rsidRDefault="004F1A03" w:rsidP="004F1A03">
      <w:r w:rsidRPr="004F1A03">
        <w:t>Cada relación fue configurada en una dirección </w:t>
      </w:r>
      <w:r w:rsidRPr="004F1A03">
        <w:rPr>
          <w:b/>
          <w:bCs/>
        </w:rPr>
        <w:t>1 a muchos (1–N)</w:t>
      </w:r>
      <w:r w:rsidRPr="004F1A03">
        <w:t>, manteniendo la integridad referencial y evitando la duplicidad o redundancia de información.</w:t>
      </w:r>
    </w:p>
    <w:p w14:paraId="6B527346" w14:textId="77777777" w:rsidR="004F1A03" w:rsidRPr="004F1A03" w:rsidRDefault="004F1A03" w:rsidP="004F1A03">
      <w:r w:rsidRPr="004F1A03">
        <w:t>2. Principios de Optimización Aplicados</w:t>
      </w:r>
    </w:p>
    <w:p w14:paraId="551D3FC3" w14:textId="77777777" w:rsidR="004F1A03" w:rsidRPr="004F1A03" w:rsidRDefault="004F1A03" w:rsidP="004F1A03">
      <w:pPr>
        <w:numPr>
          <w:ilvl w:val="0"/>
          <w:numId w:val="2"/>
        </w:numPr>
      </w:pPr>
      <w:r w:rsidRPr="004F1A03">
        <w:rPr>
          <w:b/>
          <w:bCs/>
        </w:rPr>
        <w:t>Separación entre hechos y dimensiones:</w:t>
      </w:r>
      <w:r w:rsidRPr="004F1A03">
        <w:t> permite que las medidas DAX operen sobre tablas normalizadas, reduciendo el tamaño del modelo y mejorando el tiempo de consulta.</w:t>
      </w:r>
    </w:p>
    <w:p w14:paraId="5E23F514" w14:textId="77777777" w:rsidR="004F1A03" w:rsidRPr="004F1A03" w:rsidRDefault="004F1A03" w:rsidP="004F1A03">
      <w:pPr>
        <w:numPr>
          <w:ilvl w:val="0"/>
          <w:numId w:val="2"/>
        </w:numPr>
      </w:pPr>
      <w:r w:rsidRPr="004F1A03">
        <w:rPr>
          <w:b/>
          <w:bCs/>
        </w:rPr>
        <w:t>Uso de claves enteras (IDs):</w:t>
      </w:r>
      <w:r w:rsidRPr="004F1A03">
        <w:t> todas las relaciones se basan en campos tipo int o nchar, optimizando el almacenamiento en memoria (VertiPaq).</w:t>
      </w:r>
    </w:p>
    <w:p w14:paraId="247DE6EB" w14:textId="77777777" w:rsidR="004F1A03" w:rsidRPr="004F1A03" w:rsidRDefault="004F1A03" w:rsidP="004F1A03">
      <w:pPr>
        <w:numPr>
          <w:ilvl w:val="0"/>
          <w:numId w:val="2"/>
        </w:numPr>
      </w:pPr>
      <w:r w:rsidRPr="004F1A03">
        <w:rPr>
          <w:b/>
          <w:bCs/>
        </w:rPr>
        <w:t>Tabla calendario (date_dim):</w:t>
      </w:r>
      <w:r w:rsidRPr="004F1A03">
        <w:t> creada con la función </w:t>
      </w:r>
      <w:proofErr w:type="gramStart"/>
      <w:r w:rsidRPr="004F1A03">
        <w:t>CALENDAR(</w:t>
      </w:r>
      <w:proofErr w:type="gramEnd"/>
      <w:r w:rsidRPr="004F1A03">
        <w:t>) e integrada con inteligencia de tiempo (funciones DATEADD, SAMEPERIODLASTYEAR), habilitando análisis históricos y comparativos.</w:t>
      </w:r>
    </w:p>
    <w:p w14:paraId="0D10995F" w14:textId="77777777" w:rsidR="004F1A03" w:rsidRPr="004F1A03" w:rsidRDefault="004F1A03" w:rsidP="004F1A03">
      <w:pPr>
        <w:numPr>
          <w:ilvl w:val="0"/>
          <w:numId w:val="2"/>
        </w:numPr>
      </w:pPr>
      <w:r w:rsidRPr="004F1A03">
        <w:rPr>
          <w:b/>
          <w:bCs/>
        </w:rPr>
        <w:t>Medidas DAX reutilizables:</w:t>
      </w:r>
    </w:p>
    <w:p w14:paraId="50D87660" w14:textId="77777777" w:rsidR="004F1A03" w:rsidRPr="004F1A03" w:rsidRDefault="004F1A03" w:rsidP="004F1A03">
      <w:pPr>
        <w:numPr>
          <w:ilvl w:val="1"/>
          <w:numId w:val="2"/>
        </w:numPr>
        <w:rPr>
          <w:lang w:val="en-US"/>
        </w:rPr>
      </w:pPr>
      <w:r w:rsidRPr="004F1A03">
        <w:rPr>
          <w:lang w:val="en-US"/>
        </w:rPr>
        <w:t>[Line Amount] = </w:t>
      </w:r>
      <w:proofErr w:type="gramStart"/>
      <w:r w:rsidRPr="004F1A03">
        <w:rPr>
          <w:lang w:val="en-US"/>
        </w:rPr>
        <w:t>SUMX(</w:t>
      </w:r>
      <w:proofErr w:type="gramEnd"/>
      <w:r w:rsidRPr="004F1A03">
        <w:rPr>
          <w:lang w:val="en-US"/>
        </w:rPr>
        <w:t>'Order_Details', UnitPrice * Quantity * (1 - Discount))</w:t>
      </w:r>
    </w:p>
    <w:p w14:paraId="1B4228CE" w14:textId="77777777" w:rsidR="004F1A03" w:rsidRPr="004F1A03" w:rsidRDefault="004F1A03" w:rsidP="004F1A03">
      <w:pPr>
        <w:numPr>
          <w:ilvl w:val="1"/>
          <w:numId w:val="2"/>
        </w:numPr>
        <w:rPr>
          <w:lang w:val="en-US"/>
        </w:rPr>
      </w:pPr>
      <w:r w:rsidRPr="004F1A03">
        <w:rPr>
          <w:lang w:val="en-US"/>
        </w:rPr>
        <w:t>[Total Sales], [Orders Count], [Avg Order Value], [Sales LY], [YoY %].</w:t>
      </w:r>
    </w:p>
    <w:p w14:paraId="542417D7" w14:textId="77777777" w:rsidR="004F1A03" w:rsidRPr="004F1A03" w:rsidRDefault="004F1A03" w:rsidP="004F1A03">
      <w:pPr>
        <w:numPr>
          <w:ilvl w:val="1"/>
          <w:numId w:val="2"/>
        </w:numPr>
      </w:pPr>
      <w:r w:rsidRPr="004F1A03">
        <w:rPr>
          <w:lang w:val="en-US"/>
        </w:rPr>
        <w:lastRenderedPageBreak/>
        <w:t> </w:t>
      </w:r>
      <w:r w:rsidRPr="004F1A03">
        <w:t>Estas medidas se calcularon dinámicamente, evitando columnas calculadas innecesarias.</w:t>
      </w:r>
    </w:p>
    <w:p w14:paraId="07B36501" w14:textId="77777777" w:rsidR="004F1A03" w:rsidRPr="004F1A03" w:rsidRDefault="004F1A03" w:rsidP="004F1A03">
      <w:r w:rsidRPr="004F1A03">
        <w:t>3. Rendimiento y Reducción de Redundancia</w:t>
      </w:r>
    </w:p>
    <w:p w14:paraId="08369F4C" w14:textId="77777777" w:rsidR="004F1A03" w:rsidRPr="004F1A03" w:rsidRDefault="004F1A03" w:rsidP="004F1A03">
      <w:pPr>
        <w:numPr>
          <w:ilvl w:val="0"/>
          <w:numId w:val="3"/>
        </w:numPr>
      </w:pPr>
      <w:r w:rsidRPr="004F1A03">
        <w:t>Se eliminaron campos duplicados entre tablas (por ejemplo, información de clientes o productos se mantiene solo en sus respectivas dimensiones).</w:t>
      </w:r>
    </w:p>
    <w:p w14:paraId="3289E879" w14:textId="77777777" w:rsidR="004F1A03" w:rsidRPr="004F1A03" w:rsidRDefault="004F1A03" w:rsidP="004F1A03">
      <w:pPr>
        <w:numPr>
          <w:ilvl w:val="0"/>
          <w:numId w:val="3"/>
        </w:numPr>
      </w:pPr>
      <w:r w:rsidRPr="004F1A03">
        <w:t>Se desactivaron relaciones bidireccionales innecesarias para evitar bucles y optimizar el motor de consultas.</w:t>
      </w:r>
    </w:p>
    <w:p w14:paraId="6FA836D5" w14:textId="77777777" w:rsidR="004F1A03" w:rsidRPr="004F1A03" w:rsidRDefault="004F1A03" w:rsidP="004F1A03">
      <w:pPr>
        <w:numPr>
          <w:ilvl w:val="0"/>
          <w:numId w:val="3"/>
        </w:numPr>
      </w:pPr>
      <w:r w:rsidRPr="004F1A03">
        <w:t>El uso de medidas (en lugar de columnas físicas) garantiza que los cálculos se realicen </w:t>
      </w:r>
      <w:r w:rsidRPr="004F1A03">
        <w:rPr>
          <w:b/>
          <w:bCs/>
        </w:rPr>
        <w:t>en tiempo de ejecución</w:t>
      </w:r>
      <w:r w:rsidRPr="004F1A03">
        <w:t>, minimizando el peso del modelo.</w:t>
      </w:r>
    </w:p>
    <w:p w14:paraId="234C7128" w14:textId="77777777" w:rsidR="004F1A03" w:rsidRPr="004F1A03" w:rsidRDefault="004F1A03" w:rsidP="004F1A03">
      <w:pPr>
        <w:numPr>
          <w:ilvl w:val="0"/>
          <w:numId w:val="3"/>
        </w:numPr>
      </w:pPr>
      <w:r w:rsidRPr="004F1A03">
        <w:t>La relación con la tabla de fechas permite </w:t>
      </w:r>
      <w:r w:rsidRPr="004F1A03">
        <w:rPr>
          <w:b/>
          <w:bCs/>
        </w:rPr>
        <w:t>filtrado incremental y análisis temporal eficiente</w:t>
      </w:r>
      <w:r w:rsidRPr="004F1A03">
        <w:t>.</w:t>
      </w:r>
    </w:p>
    <w:p w14:paraId="469DD509" w14:textId="77777777" w:rsidR="004F1A03" w:rsidRPr="004F1A03" w:rsidRDefault="004F1A03" w:rsidP="004F1A03">
      <w:r w:rsidRPr="004F1A03">
        <w:t>4. Visualización y Experiencia de Usuario</w:t>
      </w:r>
    </w:p>
    <w:p w14:paraId="30029B61" w14:textId="77777777" w:rsidR="004F1A03" w:rsidRPr="004F1A03" w:rsidRDefault="004F1A03" w:rsidP="004F1A03">
      <w:r w:rsidRPr="004F1A03">
        <w:t>El </w:t>
      </w:r>
      <w:proofErr w:type="spellStart"/>
      <w:r w:rsidRPr="004F1A03">
        <w:t>dashboard</w:t>
      </w:r>
      <w:proofErr w:type="spellEnd"/>
      <w:r w:rsidRPr="004F1A03">
        <w:t> fue diseñado con enfoque ejecutivo:</w:t>
      </w:r>
    </w:p>
    <w:p w14:paraId="6F0F9B4C" w14:textId="77777777" w:rsidR="004F1A03" w:rsidRPr="004F1A03" w:rsidRDefault="004F1A03" w:rsidP="004F1A03">
      <w:pPr>
        <w:numPr>
          <w:ilvl w:val="0"/>
          <w:numId w:val="4"/>
        </w:numPr>
        <w:rPr>
          <w:lang w:val="en-US"/>
        </w:rPr>
      </w:pPr>
      <w:proofErr w:type="spellStart"/>
      <w:r w:rsidRPr="004F1A03">
        <w:rPr>
          <w:b/>
          <w:bCs/>
          <w:lang w:val="en-US"/>
        </w:rPr>
        <w:t>Indicadores</w:t>
      </w:r>
      <w:proofErr w:type="spellEnd"/>
      <w:r w:rsidRPr="004F1A03">
        <w:rPr>
          <w:b/>
          <w:bCs/>
          <w:lang w:val="en-US"/>
        </w:rPr>
        <w:t> clave:</w:t>
      </w:r>
      <w:r w:rsidRPr="004F1A03">
        <w:rPr>
          <w:lang w:val="en-US"/>
        </w:rPr>
        <w:t> Total Sales, Orders Count y Avg Order Value.</w:t>
      </w:r>
    </w:p>
    <w:p w14:paraId="44C5A241" w14:textId="77777777" w:rsidR="004F1A03" w:rsidRPr="004F1A03" w:rsidRDefault="004F1A03" w:rsidP="004F1A03">
      <w:pPr>
        <w:numPr>
          <w:ilvl w:val="0"/>
          <w:numId w:val="4"/>
        </w:numPr>
      </w:pPr>
      <w:r w:rsidRPr="004F1A03">
        <w:rPr>
          <w:b/>
          <w:bCs/>
        </w:rPr>
        <w:t>Gráficos de análisis:</w:t>
      </w:r>
    </w:p>
    <w:p w14:paraId="6CEE63F6" w14:textId="77777777" w:rsidR="004F1A03" w:rsidRPr="004F1A03" w:rsidRDefault="004F1A03" w:rsidP="004F1A03">
      <w:pPr>
        <w:numPr>
          <w:ilvl w:val="1"/>
          <w:numId w:val="4"/>
        </w:numPr>
      </w:pPr>
      <w:r w:rsidRPr="004F1A03">
        <w:t>Ventas por categoría (</w:t>
      </w:r>
      <w:r w:rsidRPr="004F1A03">
        <w:rPr>
          <w:i/>
          <w:iCs/>
        </w:rPr>
        <w:t>bar chart</w:t>
      </w:r>
      <w:r w:rsidRPr="004F1A03">
        <w:t>).</w:t>
      </w:r>
    </w:p>
    <w:p w14:paraId="107DD818" w14:textId="77777777" w:rsidR="004F1A03" w:rsidRPr="004F1A03" w:rsidRDefault="004F1A03" w:rsidP="004F1A03">
      <w:pPr>
        <w:numPr>
          <w:ilvl w:val="1"/>
          <w:numId w:val="4"/>
        </w:numPr>
      </w:pPr>
      <w:r w:rsidRPr="004F1A03">
        <w:t>Ventas por país (</w:t>
      </w:r>
      <w:r w:rsidRPr="004F1A03">
        <w:rPr>
          <w:i/>
          <w:iCs/>
        </w:rPr>
        <w:t>mapa geográfico Azure </w:t>
      </w:r>
      <w:proofErr w:type="spellStart"/>
      <w:r w:rsidRPr="004F1A03">
        <w:rPr>
          <w:i/>
          <w:iCs/>
        </w:rPr>
        <w:t>Maps</w:t>
      </w:r>
      <w:proofErr w:type="spellEnd"/>
      <w:r w:rsidRPr="004F1A03">
        <w:t>).</w:t>
      </w:r>
    </w:p>
    <w:p w14:paraId="46D7D0C8" w14:textId="77777777" w:rsidR="004F1A03" w:rsidRPr="004F1A03" w:rsidRDefault="004F1A03" w:rsidP="004F1A03">
      <w:pPr>
        <w:numPr>
          <w:ilvl w:val="1"/>
          <w:numId w:val="4"/>
        </w:numPr>
        <w:rPr>
          <w:lang w:val="en-US"/>
        </w:rPr>
      </w:pPr>
      <w:r w:rsidRPr="004F1A03">
        <w:rPr>
          <w:lang w:val="en-US"/>
        </w:rPr>
        <w:t>Ranking de </w:t>
      </w:r>
      <w:proofErr w:type="spellStart"/>
      <w:r w:rsidRPr="004F1A03">
        <w:rPr>
          <w:lang w:val="en-US"/>
        </w:rPr>
        <w:t>empresas</w:t>
      </w:r>
      <w:proofErr w:type="spellEnd"/>
      <w:r w:rsidRPr="004F1A03">
        <w:rPr>
          <w:lang w:val="en-US"/>
        </w:rPr>
        <w:t> (</w:t>
      </w:r>
      <w:r w:rsidRPr="004F1A03">
        <w:rPr>
          <w:i/>
          <w:iCs/>
          <w:lang w:val="en-US"/>
        </w:rPr>
        <w:t>Top N</w:t>
      </w:r>
      <w:r w:rsidRPr="004F1A03">
        <w:rPr>
          <w:lang w:val="en-US"/>
        </w:rPr>
        <w:t>).</w:t>
      </w:r>
    </w:p>
    <w:p w14:paraId="60716E1C" w14:textId="77777777" w:rsidR="004F1A03" w:rsidRPr="004F1A03" w:rsidRDefault="004F1A03" w:rsidP="004F1A03">
      <w:pPr>
        <w:numPr>
          <w:ilvl w:val="0"/>
          <w:numId w:val="4"/>
        </w:numPr>
      </w:pPr>
      <w:r w:rsidRPr="004F1A03">
        <w:rPr>
          <w:b/>
          <w:bCs/>
        </w:rPr>
        <w:t>Filtro temporal:</w:t>
      </w:r>
      <w:r w:rsidRPr="004F1A03">
        <w:t> control deslizante (DateKey) que actualiza dinámicamente las métricas y visuales.</w:t>
      </w:r>
    </w:p>
    <w:p w14:paraId="7A99FFC3" w14:textId="77777777" w:rsidR="004F1A03" w:rsidRPr="004F1A03" w:rsidRDefault="004F1A03" w:rsidP="004F1A03">
      <w:pPr>
        <w:numPr>
          <w:ilvl w:val="0"/>
          <w:numId w:val="4"/>
        </w:numPr>
      </w:pPr>
      <w:r w:rsidRPr="004F1A03">
        <w:rPr>
          <w:b/>
          <w:bCs/>
        </w:rPr>
        <w:t>Paleta y estilo:</w:t>
      </w:r>
      <w:r w:rsidRPr="004F1A03">
        <w:t> colores consistentes, formato monetario unificado, tipografía legible y disposición equilibrada.</w:t>
      </w:r>
    </w:p>
    <w:p w14:paraId="00F5C2A5" w14:textId="77777777" w:rsidR="004F1A03" w:rsidRPr="004F1A03" w:rsidRDefault="004F1A03" w:rsidP="004F1A03">
      <w:r w:rsidRPr="004F1A03">
        <w:t>5. Conclusión</w:t>
      </w:r>
    </w:p>
    <w:p w14:paraId="6F38EF82" w14:textId="77777777" w:rsidR="004F1A03" w:rsidRPr="004F1A03" w:rsidRDefault="004F1A03" w:rsidP="004F1A03">
      <w:r w:rsidRPr="004F1A03">
        <w:t>El modelo propuesto cumple con las </w:t>
      </w:r>
      <w:r w:rsidRPr="004F1A03">
        <w:rPr>
          <w:b/>
          <w:bCs/>
        </w:rPr>
        <w:t>buenas prácticas de modelado dimensional</w:t>
      </w:r>
      <w:r w:rsidRPr="004F1A03">
        <w:t>, logra un </w:t>
      </w:r>
      <w:r w:rsidRPr="004F1A03">
        <w:rPr>
          <w:b/>
          <w:bCs/>
        </w:rPr>
        <w:t>bajo nivel de redundancia</w:t>
      </w:r>
      <w:r w:rsidRPr="004F1A03">
        <w:t>, y mantiene un </w:t>
      </w:r>
      <w:r w:rsidRPr="004F1A03">
        <w:rPr>
          <w:b/>
          <w:bCs/>
        </w:rPr>
        <w:t>rendimiento óptimo</w:t>
      </w:r>
      <w:r w:rsidRPr="004F1A03">
        <w:t> en las consultas.</w:t>
      </w:r>
    </w:p>
    <w:p w14:paraId="1A980035" w14:textId="1AA84487" w:rsidR="004F1A03" w:rsidRDefault="004F1A03" w:rsidP="004F1A03">
      <w:pPr>
        <w:numPr>
          <w:ilvl w:val="0"/>
          <w:numId w:val="5"/>
        </w:numPr>
      </w:pPr>
      <w:r w:rsidRPr="004F1A03">
        <w:t> Además, la combinación de </w:t>
      </w:r>
      <w:r w:rsidRPr="004F1A03">
        <w:rPr>
          <w:b/>
          <w:bCs/>
        </w:rPr>
        <w:t>medidas DAX, inteligencia de tiempo y visuales interactivos</w:t>
      </w:r>
      <w:r w:rsidRPr="004F1A03">
        <w:t> proporciona una visión analítica clara, escalable y alineada con los principios de </w:t>
      </w:r>
      <w:r w:rsidRPr="004F1A03">
        <w:rPr>
          <w:b/>
          <w:bCs/>
        </w:rPr>
        <w:t>gobierno de datos y eficiencia BI</w:t>
      </w:r>
      <w:r w:rsidRPr="004F1A03">
        <w:t>.</w:t>
      </w:r>
    </w:p>
    <w:sectPr w:rsidR="004F1A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17F26"/>
    <w:multiLevelType w:val="multilevel"/>
    <w:tmpl w:val="7890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42E27"/>
    <w:multiLevelType w:val="multilevel"/>
    <w:tmpl w:val="B7EE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C706FE"/>
    <w:multiLevelType w:val="multilevel"/>
    <w:tmpl w:val="D62A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8705C0"/>
    <w:multiLevelType w:val="multilevel"/>
    <w:tmpl w:val="6B8A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027F1D"/>
    <w:multiLevelType w:val="multilevel"/>
    <w:tmpl w:val="9446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335020">
    <w:abstractNumId w:val="3"/>
  </w:num>
  <w:num w:numId="2" w16cid:durableId="1616599535">
    <w:abstractNumId w:val="0"/>
  </w:num>
  <w:num w:numId="3" w16cid:durableId="773086987">
    <w:abstractNumId w:val="2"/>
  </w:num>
  <w:num w:numId="4" w16cid:durableId="1276213650">
    <w:abstractNumId w:val="4"/>
  </w:num>
  <w:num w:numId="5" w16cid:durableId="1567107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03"/>
    <w:rsid w:val="00331802"/>
    <w:rsid w:val="004F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EEE2B"/>
  <w15:chartTrackingRefBased/>
  <w15:docId w15:val="{F3C45560-CB6D-4C3E-AB1A-452B781B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1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1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1A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1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1A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1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1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1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1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A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1A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1A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1A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1A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1A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1A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1A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1A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1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1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1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1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1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1A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1A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1A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A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1A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388</Words>
  <Characters>2375</Characters>
  <Application>Microsoft Office Word</Application>
  <DocSecurity>0</DocSecurity>
  <Lines>56</Lines>
  <Paragraphs>41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Felipe Florez Luna</dc:creator>
  <cp:keywords/>
  <dc:description/>
  <cp:lastModifiedBy>Manuel Felipe Florez Luna</cp:lastModifiedBy>
  <cp:revision>1</cp:revision>
  <dcterms:created xsi:type="dcterms:W3CDTF">2025-10-29T02:05:00Z</dcterms:created>
  <dcterms:modified xsi:type="dcterms:W3CDTF">2025-10-29T02:10:00Z</dcterms:modified>
</cp:coreProperties>
</file>