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trabajo · Sesión 7</w:t>
      </w:r>
    </w:p>
    <w:p>
      <w:pPr>
        <w:pStyle w:val="Subtitle"/>
      </w:pPr>
      <w:r>
        <w:t>Arquitectura y modularidad | Proyecto integrador</w:t>
      </w:r>
    </w:p>
    <w:p>
      <w:r>
        <w:t>Equipo: Manuel Galeano Alarcón y Emmanuel Franco López   Proyecto: Sistema de Riego Inteligente Automatizado con Python y Raspberry Pi Pico   Fecha: 22/10/2026</w:t>
      </w:r>
    </w:p>
    <w:p>
      <w:pPr>
        <w:pStyle w:val="Heading1"/>
      </w:pPr>
      <w:r>
        <w:t>1. Alcance de la primera versión</w:t>
      </w:r>
    </w:p>
    <w:p>
      <w:r>
        <w:t>Escriban 3–5 requisitos del MVP. Eviten incluir funcionalidades que no pueden validar en el tiempo disponible.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Requisito verificable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6"/>
              </w:rPr>
              <w:t>RF-01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Validar que la humedad sea numérica, finita y esté entre 0 y 100 %.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Acepta valores 0–100; rechaza texto, None, booleanos, NaN/inf y valores fuera de rango.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6"/>
              </w:rPr>
              <w:t>RF-02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Diagnosticar la lectura de humedad y asignar un código de estado.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Cada lectura produce nivel, código, mensaje, valor y marca temporal.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6"/>
              </w:rPr>
              <w:t>RF-03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Decidir si se solicita riego automático o manual.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Devuelve bomba ON/OFF y motivo; en automático activa si humedad &lt; umbral (35 % por defecto).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6"/>
              </w:rPr>
              <w:t>RF-04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Impedir el riego si el depósito está vacío o la lectura no es válida.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La decisión mantiene la bomba apagada y devuelve el motivo correspondiente.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6"/>
              </w:rPr>
              <w:t>RF-05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Registrar eventos y manejar lecturas inválidas con reintentos limitados.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Los eventos se guardan como JSONL; tras agotar 3 intentos inválidos, la bomba queda apagada.</w:t>
            </w:r>
          </w:p>
        </w:tc>
      </w:tr>
    </w:tbl>
    <w:p>
      <w:pPr>
        <w:pStyle w:val="Heading1"/>
      </w:pPr>
      <w:r>
        <w:t>2. Módulos propuestos</w:t>
      </w:r>
    </w:p>
    <w:p>
      <w:r>
        <w:t>Cada módulo debe tener una responsabilidad clara y corresponder a necesidades del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Módulo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Responsabilidad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Entradas / unidades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Salidas / errores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control.py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Decidir riego; validar humedad, depósito, modo y umbral.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Humedad %; depósito bool; modo auto/manual; umbral %.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Decision(pump_on: bool, reason: str); errores como humedad_invalida, deposito_vacio.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diagnostico.py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Clasificar lecturas y producir un diagnóstico.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Valor de humedad; se espera porcentaje 0–100.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Diccionario con timestamp, nivel, codigo, mensaje y valor.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registro.py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Guardar y consultar eventos en formato JSON Lines.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Diccionario de evento; ruta opcional del archivo.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True/False al guardar; informa error de escritura.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sistema.py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Coordinar diagnóstico, registro y decisión de control.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Lectura, estado del depósito, modo, solicitud manual, umbral.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Decision; lectura inválida mantiene la bomba apagada.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Verificar módulos y su integración con datos simulados.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Casos válidos, inválidos, límites y errores de registro.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34 pruebas automatizadas pasan; no equivalen a prueba física.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/>
        </w:tc>
        <w:tc>
          <w:tcPr>
            <w:tcW w:type="dxa" w:w="2160"/>
            <w:vAlign w:val="center"/>
          </w:tcPr>
          <w:p/>
        </w:tc>
        <w:tc>
          <w:tcPr>
            <w:tcW w:type="dxa" w:w="2160"/>
            <w:vAlign w:val="center"/>
          </w:tcPr>
          <w:p/>
        </w:tc>
        <w:tc>
          <w:tcPr>
            <w:tcW w:type="dxa" w:w="2160"/>
            <w:vAlign w:val="center"/>
          </w:tcPr>
          <w:p/>
        </w:tc>
      </w:tr>
    </w:tbl>
    <w:p>
      <w:pPr>
        <w:pStyle w:val="Heading1"/>
      </w:pPr>
      <w:r>
        <w:t>3. Diagrama de arquitectura</w:t>
      </w:r>
    </w:p>
    <w:p>
      <w:r>
        <w:t>Dibujen las cajas y conexiones. En cada flecha indiquen qué información circula. Pueden dibujarlo a mano y adjuntar una fotografía legible.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79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esion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pStyle w:val="Heading1"/>
      </w:pPr>
      <w:r>
        <w:t>4. Contrato de una interfaz crítica</w:t>
      </w:r>
    </w:p>
    <w:p>
      <w:r>
        <w:t>Nombre de función o servicio: procesar_lectura(humedad, deposito_con_agua, modo, solicitud_manual, umbral, archivo_registro).</w:t>
      </w:r>
    </w:p>
    <w:p>
      <w:r>
        <w:t>Entradas y tipos: humedad (int/float o valor inválido para diagnosticar); deposito_con_agua (bool); modo ("auto"/"manual"); solicitud_manual (bool); umbral (número %); archivo_registro (ruta opcional).</w:t>
      </w:r>
    </w:p>
    <w:p>
      <w:r>
        <w:t>Salidas y tipos: objeto Decision con pump_on (bool) y reason (str).</w:t>
      </w:r>
    </w:p>
    <w:p>
      <w:r>
        <w:t>Unidades, límites y supuestos: humedad y umbral en porcentaje; rango válido 0–100; umbral por defecto 35 %. Lecturas simuladas; hardware no conectado.</w:t>
      </w:r>
    </w:p>
    <w:p>
      <w:r>
        <w:t>Comportamiento ante errores: lectura ausente, no numérica, no finita o fuera de rango: registra diagnóstico e impide activar la bomba. El registro informa fallo; la política ante fallo de escritura queda pendiente.</w:t>
      </w:r>
    </w:p>
    <w:p>
      <w:pPr>
        <w:pStyle w:val="Heading1"/>
      </w:pPr>
      <w:r>
        <w:t>5. Trazabilidad y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Requisito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Módulo responsable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Prueba unitaria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Prueba de integración / aceptación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RF-01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control.py / diagnostico.py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test_control.py, test_diagnostico.py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test_integracion.py: lectura inválida no activa bomba.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RF-02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diagnostico.py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test_diagnostico.py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test_integracion.py: diagnóstico integrado.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RF-03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control.py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test_control.py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test_integracion.py: decisión automática válida.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RF-04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control.py / sistema.py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test_control.py, test_integracion.py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test_integracion.py: humedad 150 % no activa bomba.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sz w:val="16"/>
              </w:rPr>
              <w:t>RF-05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control.py / registro.py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test_reintentos.py, test_registro.py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Pruebas de reintentos y registro; 34 pruebas en total.</w:t>
            </w:r>
          </w:p>
        </w:tc>
      </w:tr>
    </w:tbl>
    <w:p>
      <w:pPr>
        <w:pStyle w:val="Heading1"/>
      </w:pPr>
      <w:r>
        <w:t>6. Revisión entre equipos</w:t>
      </w:r>
    </w:p>
    <w:p>
      <w:r>
        <w:t>Dos observaciones del equipo revisor:</w:t>
      </w:r>
    </w:p>
    <w:p>
      <w:r>
        <w:t>1. La validación de entradas debe bloquear valores fuera de rango y mantener la bomba apagada ante lecturas inválidas.</w:t>
      </w:r>
    </w:p>
    <w:p>
      <w:r>
        <w:t>2. Separar control, diagnóstico y registro facilita pruebas independientes y mantenimiento.</w:t>
      </w:r>
    </w:p>
    <w:p>
      <w:r>
        <w:t>Pregunta de integración: ¿qué debe hacer el sistema si la lectura es válida, pero falla la escritura del registro?</w:t>
      </w:r>
    </w:p>
    <w:p>
      <w:r>
        <w:t>Cambio decidido por el equipo: mantener arquitectura modular y usar hasta 3 intentos de lectura; evitar reiniciar toda la placa por cada lectura inválida para no crear ciclos de reinicio.</w:t>
      </w:r>
    </w:p>
    <w:p>
      <w:pPr>
        <w:pStyle w:val="Heading1"/>
      </w:pPr>
      <w:r>
        <w:t>7. Uso de IA y decisiones de ingeniería</w:t>
      </w:r>
    </w:p>
    <w:p>
      <w:r>
        <w:t>Registren el prompt empleado (si aplica), la propuesta recibida, qué aceptaron o rechazaron y por qué. La IA no define automáticamente las reglas del sistema.</w:t>
      </w:r>
    </w:p>
    <w:p>
      <w:r>
        <w:t>Prompt de IA usado: “Propón una arquitectura modular para un sistema de riego con validación de humedad, diagnóstico, registro de eventos, pruebas y manejo de errores; indica contratos y riesgos”.</w:t>
      </w:r>
    </w:p>
    <w:p>
      <w:r>
        <w:t>Propuesta recibida: separar validación/control, diagnóstico y persistencia; definir contratos explícitos y probar casos válidos e inválidos. Se aceptó la separación por responsabilidad.</w:t>
      </w:r>
    </w:p>
    <w:p>
      <w:r>
        <w:t>Decisiones: lecturas fuera de rango se rechazan y no activan la bomba; control, diagnóstico y registro permanecen en módulos separados. Los reintentos se limitan a 3.</w:t>
      </w:r>
    </w:p>
    <w:p>
      <w:r>
        <w:t>Riesgos pendientes: definir y probar qué hacer si falla el registro; verificar sensores, bomba y depósito con hardware real. La ejecución actual es simulada; 43 pruebas automatizadas pasan.</w:t>
      </w:r>
    </w:p>
    <w:p>
      <w:pPr>
        <w:pStyle w:val="Heading1"/>
      </w:pPr>
      <w:r>
        <w:t>Checklist de entrega</w:t>
      </w:r>
    </w:p>
    <w:p>
      <w:r>
        <w:t>☒ Diagrama con flujos etiquetados</w:t>
      </w:r>
    </w:p>
    <w:p>
      <w:r>
        <w:t>☒ Módulos con responsabilidad única y contratos</w:t>
      </w:r>
    </w:p>
    <w:p>
      <w:r>
        <w:t>☒ Relación requisito → módulo → prueba</w:t>
      </w:r>
    </w:p>
    <w:p>
      <w:r>
        <w:t>☒ Al menos una prueba unitaria y una de integración</w:t>
      </w:r>
    </w:p>
    <w:p>
      <w:r>
        <w:t>☒ Dos decisiones justificadas y riesgos pendientes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 DE CALDAS  |  ELECTIVA TECNOLÓGICA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7 completada — Arquitectura y modularidad del sistema de riego</dc:title>
  <dc:subject>Electiva Tecnológica 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