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C52"/>
          <w:sz w:val="34"/>
        </w:rPr>
        <w:t>SESIÓN 6: REQUISITOS Y CRITERIOS DE ACEPTACIÓN</w:t>
      </w:r>
    </w:p>
    <w:p>
      <w:pPr>
        <w:jc w:val="center"/>
      </w:pPr>
      <w:r>
        <w:rPr>
          <w:b/>
          <w:sz w:val="22"/>
        </w:rPr>
        <w:t>Proyecto: Sistema de Riego Inteligente Automatizado con Python y Raspberry Pi Pico</w:t>
      </w:r>
    </w:p>
    <w:p>
      <w:pPr>
        <w:jc w:val="center"/>
      </w:pPr>
      <w:r>
        <w:t>Integrantes: Emmanuel Franco Lopez y Manuel Galeano Alarcon | Universidad de Caldas | Electiva Tecnológica 2</w:t>
      </w:r>
    </w:p>
    <w:p>
      <w:pPr>
        <w:pStyle w:val="Heading1"/>
      </w:pPr>
      <w:r>
        <w:t>Actividad 1. Revisión y reescritura de requisitos</w:t>
      </w:r>
    </w:p>
    <w:p>
      <w:r>
        <w:t>Para esta actividad revisamos cinco requisitos relacionados con el sistema de riego. Identificamos qué partes no estaban suficientemente claras y las reescribimos para que se puedan comprobar con resultados concretos.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Requisito inicial</w:t>
            </w:r>
          </w:p>
        </w:tc>
        <w:tc>
          <w:tcPr>
            <w:tcW w:type="dxa" w:w="2628"/>
          </w:tcPr>
          <w:p>
            <w:r>
              <w:t>Ambigüedad</w:t>
            </w:r>
          </w:p>
        </w:tc>
        <w:tc>
          <w:tcPr>
            <w:tcW w:type="dxa" w:w="2628"/>
          </w:tcPr>
          <w:p>
            <w:r>
              <w:t>Requisito verificable</w:t>
            </w:r>
          </w:p>
        </w:tc>
        <w:tc>
          <w:tcPr>
            <w:tcW w:type="dxa" w:w="2628"/>
          </w:tcPr>
          <w:p>
            <w:r>
              <w:t>Criterio de aceptación</w:t>
            </w:r>
          </w:p>
        </w:tc>
      </w:tr>
      <w:tr>
        <w:tc>
          <w:tcPr>
            <w:tcW w:type="dxa" w:w="2628"/>
          </w:tcPr>
          <w:p>
            <w:r>
              <w:t>El sistema debe regar cuando la planta lo necesite.</w:t>
            </w:r>
          </w:p>
        </w:tc>
        <w:tc>
          <w:tcPr>
            <w:tcW w:type="dxa" w:w="2628"/>
          </w:tcPr>
          <w:p>
            <w:r>
              <w:t>No define qué valor de humedad indica que se necesita riego.</w:t>
            </w:r>
          </w:p>
        </w:tc>
        <w:tc>
          <w:tcPr>
            <w:tcW w:type="dxa" w:w="2628"/>
          </w:tcPr>
          <w:p>
            <w:r>
              <w:t>RF-01. En modo automático, solicitar riego cuando la humedad válida sea menor que el umbral configurado y el depósito tenga agua.</w:t>
            </w:r>
          </w:p>
        </w:tc>
        <w:tc>
          <w:tcPr>
            <w:tcW w:type="dxa" w:w="2628"/>
          </w:tcPr>
          <w:p>
            <w:r>
              <w:t>Con humedad de 20 %, umbral de 35 % y depósito con agua, la función devuelve pump_on=True y reason=suelo_seco.</w:t>
            </w:r>
          </w:p>
        </w:tc>
      </w:tr>
      <w:tr>
        <w:tc>
          <w:tcPr>
            <w:tcW w:type="dxa" w:w="2628"/>
          </w:tcPr>
          <w:p>
            <w:r>
              <w:t>El sistema debe detectar si no hay agua.</w:t>
            </w:r>
          </w:p>
        </w:tc>
        <w:tc>
          <w:tcPr>
            <w:tcW w:type="dxa" w:w="2628"/>
          </w:tcPr>
          <w:p>
            <w:r>
              <w:t>No especifica la respuesta que debe tener la bomba.</w:t>
            </w:r>
          </w:p>
        </w:tc>
        <w:tc>
          <w:tcPr>
            <w:tcW w:type="dxa" w:w="2628"/>
          </w:tcPr>
          <w:p>
            <w:r>
              <w:t>RF-02. Si el depósito está vacío, la decisión de la bomba debe permanecer apagada.</w:t>
            </w:r>
          </w:p>
        </w:tc>
        <w:tc>
          <w:tcPr>
            <w:tcW w:type="dxa" w:w="2628"/>
          </w:tcPr>
          <w:p>
            <w:r>
              <w:t>Con tank_has_water=False, la función devuelve pump_on=False y reason=deposito_vacio, aunque el suelo esté seco.</w:t>
            </w:r>
          </w:p>
        </w:tc>
      </w:tr>
      <w:tr>
        <w:tc>
          <w:tcPr>
            <w:tcW w:type="dxa" w:w="2628"/>
          </w:tcPr>
          <w:p>
            <w:r>
              <w:t>El usuario debe poder regar manualmente.</w:t>
            </w:r>
          </w:p>
        </w:tc>
        <w:tc>
          <w:tcPr>
            <w:tcW w:type="dxa" w:w="2628"/>
          </w:tcPr>
          <w:p>
            <w:r>
              <w:t>No aclara si el modo manual tiene restricciones de seguridad.</w:t>
            </w:r>
          </w:p>
        </w:tc>
        <w:tc>
          <w:tcPr>
            <w:tcW w:type="dxa" w:w="2628"/>
          </w:tcPr>
          <w:p>
            <w:r>
              <w:t>RF-03. En modo manual, aceptar la solicitud de riego solo cuando el depósito tenga agua.</w:t>
            </w:r>
          </w:p>
        </w:tc>
        <w:tc>
          <w:tcPr>
            <w:tcW w:type="dxa" w:w="2628"/>
          </w:tcPr>
          <w:p>
            <w:r>
              <w:t>Con modo manual, solicitud activa y depósito con agua, devuelve pump_on=True; si no hay agua, devuelve False.</w:t>
            </w:r>
          </w:p>
        </w:tc>
      </w:tr>
      <w:tr>
        <w:tc>
          <w:tcPr>
            <w:tcW w:type="dxa" w:w="2628"/>
          </w:tcPr>
          <w:p>
            <w:r>
              <w:t>El sistema debe funcionar correctamente con los sensores.</w:t>
            </w:r>
          </w:p>
        </w:tc>
        <w:tc>
          <w:tcPr>
            <w:tcW w:type="dxa" w:w="2628"/>
          </w:tcPr>
          <w:p>
            <w:r>
              <w:t>“Correctamente” no indica qué hacer con lecturas inválidas.</w:t>
            </w:r>
          </w:p>
        </w:tc>
        <w:tc>
          <w:tcPr>
            <w:tcW w:type="dxa" w:w="2628"/>
          </w:tcPr>
          <w:p>
            <w:r>
              <w:t>RF-04. Rechazar lecturas de humedad que no sean numéricas o estén fuera del rango de 0 a 100 %.</w:t>
            </w:r>
          </w:p>
        </w:tc>
        <w:tc>
          <w:tcPr>
            <w:tcW w:type="dxa" w:w="2628"/>
          </w:tcPr>
          <w:p>
            <w:r>
              <w:t>Una lectura de texto o fuera del rango devuelve pump_on=False e informa la causa.</w:t>
            </w:r>
          </w:p>
        </w:tc>
      </w:tr>
      <w:tr>
        <w:tc>
          <w:tcPr>
            <w:tcW w:type="dxa" w:w="2628"/>
          </w:tcPr>
          <w:p>
            <w:r>
              <w:t>El sistema debe ser seguro e inteligente.</w:t>
            </w:r>
          </w:p>
        </w:tc>
        <w:tc>
          <w:tcPr>
            <w:tcW w:type="dxa" w:w="2628"/>
          </w:tcPr>
          <w:p>
            <w:r>
              <w:t>Es una descripción general que no se puede medir directamente.</w:t>
            </w:r>
          </w:p>
        </w:tc>
        <w:tc>
          <w:tcPr>
            <w:tcW w:type="dxa" w:w="2628"/>
          </w:tcPr>
          <w:p>
            <w:r>
              <w:t>RNF-01. Ante una entrada inválida, mantener la decisión de la bomba apagada e indicar el motivo del error.</w:t>
            </w:r>
          </w:p>
        </w:tc>
        <w:tc>
          <w:tcPr>
            <w:tcW w:type="dxa" w:w="2628"/>
          </w:tcPr>
          <w:p>
            <w:r>
              <w:t>Con humedad, modo o umbral inválidos, la función devuelve pump_on=False y una razón de error.</w:t>
            </w:r>
          </w:p>
        </w:tc>
      </w:tr>
    </w:tbl>
    <w:p>
      <w:pPr>
        <w:pStyle w:val="Heading2"/>
      </w:pPr>
      <w:r>
        <w:t>Lista priorizada de 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Prioridad</w:t>
            </w:r>
          </w:p>
        </w:tc>
        <w:tc>
          <w:tcPr>
            <w:tcW w:type="dxa" w:w="3504"/>
          </w:tcPr>
          <w:p>
            <w:r>
              <w:t>Requisitos / funciones</w:t>
            </w:r>
          </w:p>
        </w:tc>
        <w:tc>
          <w:tcPr>
            <w:tcW w:type="dxa" w:w="3504"/>
          </w:tcPr>
          <w:p>
            <w:r>
              <w:t>Justificación</w:t>
            </w:r>
          </w:p>
        </w:tc>
      </w:tr>
      <w:tr>
        <w:tc>
          <w:tcPr>
            <w:tcW w:type="dxa" w:w="3504"/>
          </w:tcPr>
          <w:p>
            <w:r>
              <w:t>Alta: imprescindible</w:t>
            </w:r>
          </w:p>
        </w:tc>
        <w:tc>
          <w:tcPr>
            <w:tcW w:type="dxa" w:w="3504"/>
          </w:tcPr>
          <w:p>
            <w:r>
              <w:t>RF-01, RF-02, RF-03, RF-04 y RNF-01 en la lógica de decisión.</w:t>
            </w:r>
          </w:p>
        </w:tc>
        <w:tc>
          <w:tcPr>
            <w:tcW w:type="dxa" w:w="3504"/>
          </w:tcPr>
          <w:p>
            <w:r>
              <w:t>Son las reglas básicas del MVP para decidir el riego y manejar entradas inválidas.</w:t>
            </w:r>
          </w:p>
        </w:tc>
      </w:tr>
      <w:tr>
        <w:tc>
          <w:tcPr>
            <w:tcW w:type="dxa" w:w="3504"/>
          </w:tcPr>
          <w:p>
            <w:r>
              <w:t>Media: deseable</w:t>
            </w:r>
          </w:p>
        </w:tc>
        <w:tc>
          <w:tcPr>
            <w:tcW w:type="dxa" w:w="3504"/>
          </w:tcPr>
          <w:p>
            <w:r>
              <w:t>Lectura de sensores reales con Raspberry Pi Pico y comunicación USB serie.</w:t>
            </w:r>
          </w:p>
        </w:tc>
        <w:tc>
          <w:tcPr>
            <w:tcW w:type="dxa" w:w="3504"/>
          </w:tcPr>
          <w:p>
            <w:r>
              <w:t>Se requieren para el prototipo físico, pero todavía están pendientes de implementación y prueba.</w:t>
            </w:r>
          </w:p>
        </w:tc>
      </w:tr>
      <w:tr>
        <w:tc>
          <w:tcPr>
            <w:tcW w:type="dxa" w:w="3504"/>
          </w:tcPr>
          <w:p>
            <w:r>
              <w:t>Baja: opcional</w:t>
            </w:r>
          </w:p>
        </w:tc>
        <w:tc>
          <w:tcPr>
            <w:tcW w:type="dxa" w:w="3504"/>
          </w:tcPr>
          <w:p>
            <w:r>
              <w:t>Guardar un historial de humedad y decisiones.</w:t>
            </w:r>
          </w:p>
        </w:tc>
        <w:tc>
          <w:tcPr>
            <w:tcW w:type="dxa" w:w="3504"/>
          </w:tcPr>
          <w:p>
            <w:r>
              <w:t>Puede ser útil, pero no es indispensable para comprobar la lógica inicial.</w:t>
            </w:r>
          </w:p>
        </w:tc>
      </w:tr>
      <w:tr>
        <w:tc>
          <w:tcPr>
            <w:tcW w:type="dxa" w:w="3504"/>
          </w:tcPr>
          <w:p>
            <w:r>
              <w:t>Fuera del alcance actual</w:t>
            </w:r>
          </w:p>
        </w:tc>
        <w:tc>
          <w:tcPr>
            <w:tcW w:type="dxa" w:w="3504"/>
          </w:tcPr>
          <w:p>
            <w:r>
              <w:t>Control por internet, notificaciones y aplicación móvil.</w:t>
            </w:r>
          </w:p>
        </w:tc>
        <w:tc>
          <w:tcPr>
            <w:tcW w:type="dxa" w:w="3504"/>
          </w:tcPr>
          <w:p>
            <w:r>
              <w:t>No son necesarios para esta primera versión.</w:t>
            </w:r>
          </w:p>
        </w:tc>
      </w:tr>
    </w:tbl>
    <w:p>
      <w:pPr>
        <w:pStyle w:val="Heading1"/>
      </w:pPr>
      <w:r>
        <w:t>Actividad 2. Pruebas vinculadas a criterios de aceptación</w:t>
      </w:r>
    </w:p>
    <w:p>
      <w:r>
        <w:t>Se seleccionaron los criterios de aceptación de RF-01 y RF-02. Para cada criterio se ejecutó una prueba normal y una prueba de límite desde la terminal de Windows, usando la función decide_watering del archivo control.py.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ID / criterio</w:t>
            </w:r>
          </w:p>
        </w:tc>
        <w:tc>
          <w:tcPr>
            <w:tcW w:type="dxa" w:w="2102"/>
          </w:tcPr>
          <w:p>
            <w:r>
              <w:t>Tipo</w:t>
            </w:r>
          </w:p>
        </w:tc>
        <w:tc>
          <w:tcPr>
            <w:tcW w:type="dxa" w:w="2102"/>
          </w:tcPr>
          <w:p>
            <w:r>
              <w:t>Datos de entrada</w:t>
            </w:r>
          </w:p>
        </w:tc>
        <w:tc>
          <w:tcPr>
            <w:tcW w:type="dxa" w:w="2102"/>
          </w:tcPr>
          <w:p>
            <w:r>
              <w:t>Resultado esperado</w:t>
            </w:r>
          </w:p>
        </w:tc>
        <w:tc>
          <w:tcPr>
            <w:tcW w:type="dxa" w:w="2102"/>
          </w:tcPr>
          <w:p>
            <w:r>
              <w:t>Resultado obtenido</w:t>
            </w:r>
          </w:p>
        </w:tc>
      </w:tr>
      <w:tr>
        <w:tc>
          <w:tcPr>
            <w:tcW w:type="dxa" w:w="2102"/>
          </w:tcPr>
          <w:p>
            <w:r>
              <w:t>P-01 / CA-RF01</w:t>
            </w:r>
          </w:p>
        </w:tc>
        <w:tc>
          <w:tcPr>
            <w:tcW w:type="dxa" w:w="2102"/>
          </w:tcPr>
          <w:p>
            <w:r>
              <w:t>Normal</w:t>
            </w:r>
          </w:p>
        </w:tc>
        <w:tc>
          <w:tcPr>
            <w:tcW w:type="dxa" w:w="2102"/>
          </w:tcPr>
          <w:p>
            <w:r>
              <w:t>Humedad 20; depósito con agua; modo auto; umbral 35.</w:t>
            </w:r>
          </w:p>
        </w:tc>
        <w:tc>
          <w:tcPr>
            <w:tcW w:type="dxa" w:w="2102"/>
          </w:tcPr>
          <w:p>
            <w:r>
              <w:t>pump_on=True; reason=suelo_seco.</w:t>
            </w:r>
          </w:p>
        </w:tc>
        <w:tc>
          <w:tcPr>
            <w:tcW w:type="dxa" w:w="2102"/>
          </w:tcPr>
          <w:p>
            <w:r>
              <w:t>Coincide con lo esperado: Decision(pump_on=True, reason=suelo_seco).</w:t>
            </w:r>
          </w:p>
        </w:tc>
      </w:tr>
      <w:tr>
        <w:tc>
          <w:tcPr>
            <w:tcW w:type="dxa" w:w="2102"/>
          </w:tcPr>
          <w:p>
            <w:r>
              <w:t>P-02 / CA-RF01</w:t>
            </w:r>
          </w:p>
        </w:tc>
        <w:tc>
          <w:tcPr>
            <w:tcW w:type="dxa" w:w="2102"/>
          </w:tcPr>
          <w:p>
            <w:r>
              <w:t>Límite</w:t>
            </w:r>
          </w:p>
        </w:tc>
        <w:tc>
          <w:tcPr>
            <w:tcW w:type="dxa" w:w="2102"/>
          </w:tcPr>
          <w:p>
            <w:r>
              <w:t>Humedad 35; depósito con agua; modo auto; umbral 35.</w:t>
            </w:r>
          </w:p>
        </w:tc>
        <w:tc>
          <w:tcPr>
            <w:tcW w:type="dxa" w:w="2102"/>
          </w:tcPr>
          <w:p>
            <w:r>
              <w:t>pump_on=False; reason=humedad_suficiente.</w:t>
            </w:r>
          </w:p>
        </w:tc>
        <w:tc>
          <w:tcPr>
            <w:tcW w:type="dxa" w:w="2102"/>
          </w:tcPr>
          <w:p>
            <w:r>
              <w:t>Coincide con lo esperado: Decision(pump_on=False, reason=humedad_suficiente).</w:t>
            </w:r>
          </w:p>
        </w:tc>
      </w:tr>
      <w:tr>
        <w:tc>
          <w:tcPr>
            <w:tcW w:type="dxa" w:w="2102"/>
          </w:tcPr>
          <w:p>
            <w:r>
              <w:t>P-03 / CA-RF02</w:t>
            </w:r>
          </w:p>
        </w:tc>
        <w:tc>
          <w:tcPr>
            <w:tcW w:type="dxa" w:w="2102"/>
          </w:tcPr>
          <w:p>
            <w:r>
              <w:t>Normal</w:t>
            </w:r>
          </w:p>
        </w:tc>
        <w:tc>
          <w:tcPr>
            <w:tcW w:type="dxa" w:w="2102"/>
          </w:tcPr>
          <w:p>
            <w:r>
              <w:t>Humedad 20; depósito sin agua; modo auto; umbral 35.</w:t>
            </w:r>
          </w:p>
        </w:tc>
        <w:tc>
          <w:tcPr>
            <w:tcW w:type="dxa" w:w="2102"/>
          </w:tcPr>
          <w:p>
            <w:r>
              <w:t>pump_on=False; reason=deposito_vacio.</w:t>
            </w:r>
          </w:p>
        </w:tc>
        <w:tc>
          <w:tcPr>
            <w:tcW w:type="dxa" w:w="2102"/>
          </w:tcPr>
          <w:p>
            <w:r>
              <w:t>Coincide con lo esperado: Decision(pump_on=False, reason=deposito_vacio).</w:t>
            </w:r>
          </w:p>
        </w:tc>
      </w:tr>
      <w:tr>
        <w:tc>
          <w:tcPr>
            <w:tcW w:type="dxa" w:w="2102"/>
          </w:tcPr>
          <w:p>
            <w:r>
              <w:t>P-04 / CA-RF02</w:t>
            </w:r>
          </w:p>
        </w:tc>
        <w:tc>
          <w:tcPr>
            <w:tcW w:type="dxa" w:w="2102"/>
          </w:tcPr>
          <w:p>
            <w:r>
              <w:t>Límite</w:t>
            </w:r>
          </w:p>
        </w:tc>
        <w:tc>
          <w:tcPr>
            <w:tcW w:type="dxa" w:w="2102"/>
          </w:tcPr>
          <w:p>
            <w:r>
              <w:t>Humedad 0; depósito sin agua; modo auto; umbral 35.</w:t>
            </w:r>
          </w:p>
        </w:tc>
        <w:tc>
          <w:tcPr>
            <w:tcW w:type="dxa" w:w="2102"/>
          </w:tcPr>
          <w:p>
            <w:r>
              <w:t>pump_on=False; reason=deposito_vacio.</w:t>
            </w:r>
          </w:p>
        </w:tc>
        <w:tc>
          <w:tcPr>
            <w:tcW w:type="dxa" w:w="2102"/>
          </w:tcPr>
          <w:p>
            <w:r>
              <w:t>Coincide con lo esperado: Decision(pump_on=False, reason=deposito_vacio).</w:t>
            </w:r>
          </w:p>
        </w:tc>
      </w:tr>
    </w:tbl>
    <w:p>
      <w:pPr>
        <w:pStyle w:val="Heading2"/>
      </w:pPr>
      <w:r>
        <w:t>Comportamiento ante errores o fallos</w:t>
      </w:r>
    </w:p>
    <w:p>
      <w:r>
        <w:t>En las pruebas de software, las entradas inválidas deben producir una decisión de bomba apagada y una razón que identifique el error. Si falla un sensor físico, un cable o un componente de potencia, será necesario comprobarlo durante el montaje; esa parte aún no se ha probado porque el hardware no está ensamblado.</w:t>
      </w:r>
    </w:p>
    <w:p>
      <w:pPr>
        <w:pStyle w:val="Heading1"/>
      </w:pPr>
      <w:r>
        <w:t>MVP actualizado: qué incluye y qué queda fuera</w:t>
      </w:r>
    </w:p>
    <w:p>
      <w:pPr>
        <w:pStyle w:val="Heading2"/>
      </w:pPr>
      <w:r>
        <w:t>Incluye en la versión actual</w:t>
      </w:r>
    </w:p>
    <w:p>
      <w:pPr>
        <w:pStyle w:val="ListBullet"/>
      </w:pPr>
      <w:r>
        <w:t>Función de decisión automática basada en humedad y umbral.</w:t>
      </w:r>
    </w:p>
    <w:p>
      <w:pPr>
        <w:pStyle w:val="ListBullet"/>
      </w:pPr>
      <w:r>
        <w:t>Modo manual condicionado a que haya agua disponible.</w:t>
      </w:r>
    </w:p>
    <w:p>
      <w:pPr>
        <w:pStyle w:val="ListBullet"/>
      </w:pPr>
      <w:r>
        <w:t>Bloqueo de riego cuando el depósito está vacío.</w:t>
      </w:r>
    </w:p>
    <w:p>
      <w:pPr>
        <w:pStyle w:val="ListBullet"/>
      </w:pPr>
      <w:r>
        <w:t>Validación de humedad, modo y umbral.</w:t>
      </w:r>
    </w:p>
    <w:p>
      <w:pPr>
        <w:pStyle w:val="ListBullet"/>
      </w:pPr>
      <w:r>
        <w:t>Mensajes que explican la decisión tomada.</w:t>
      </w:r>
    </w:p>
    <w:p>
      <w:pPr>
        <w:pStyle w:val="ListBullet"/>
      </w:pPr>
      <w:r>
        <w:t>Pruebas de software automatizadas y pruebas individuales de los cuatro escenarios descritos.</w:t>
      </w:r>
    </w:p>
    <w:p>
      <w:pPr>
        <w:pStyle w:val="Heading2"/>
      </w:pPr>
      <w:r>
        <w:t>Queda fuera de esta versión</w:t>
      </w:r>
    </w:p>
    <w:p>
      <w:pPr>
        <w:pStyle w:val="ListBullet"/>
      </w:pPr>
      <w:r>
        <w:t>Montaje y validación física de sensores, bomba y circuito de potencia.</w:t>
      </w:r>
    </w:p>
    <w:p>
      <w:pPr>
        <w:pStyle w:val="ListBullet"/>
      </w:pPr>
      <w:r>
        <w:t>Calibración del porcentaje de humedad con el sensor real.</w:t>
      </w:r>
    </w:p>
    <w:p>
      <w:pPr>
        <w:pStyle w:val="ListBullet"/>
      </w:pPr>
      <w:r>
        <w:t>Comunicación USB serie implementada y comprobada.</w:t>
      </w:r>
    </w:p>
    <w:p>
      <w:pPr>
        <w:pStyle w:val="ListBullet"/>
      </w:pPr>
      <w:r>
        <w:t>Interfaz de escritorio terminada.</w:t>
      </w:r>
    </w:p>
    <w:p>
      <w:pPr>
        <w:pStyle w:val="ListBullet"/>
      </w:pPr>
      <w:r>
        <w:t>Control remoto, notificaciones e historial de datos.</w:t>
      </w:r>
    </w:p>
    <w:p>
      <w:pPr>
        <w:pStyle w:val="Heading1"/>
      </w:pPr>
      <w:r>
        <w:t>Anexo: evidencias de las pruebas individuales</w:t>
      </w:r>
    </w:p>
    <w:p>
      <w:r>
        <w:t>Las siguientes imágenes son capturas de la terminal de Windows compartidas durante la ejecución de las pruebas. Muestran los resultados obtenidos para P-01, P-02, P-03 y P-04.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59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1-230410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captura muestra P-01 y P-03: el sistema solicita riego cuando la humedad es 20 % y hay agua; mantiene la bomba apagada cuando el depósito está vacío.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764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1-22392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captura muestra P-02 y P-04 ejecutadas en la terminal: con humedad igual al umbral y con depósito vacío, la decisión de la bomba permanece apagada.</w:t>
      </w:r>
    </w:p>
    <w:p>
      <w:r>
        <w:t>Estas evidencias comprueban la lógica de software. No demuestran el funcionamiento de la bomba física ni de los sensores reales.</w:t>
      </w:r>
    </w:p>
    <w:p>
      <w:pPr>
        <w:pStyle w:val="Heading1"/>
      </w:pPr>
      <w:r>
        <w:t>Conclusión</w:t>
      </w:r>
    </w:p>
    <w:p>
      <w:r>
        <w:t>Con esta actividad dejamos los requisitos más claros, definimos cómo comprobarlos y ejecutamos cuatro pruebas individuales de la lógica. El siguiente paso será integrar el hardware y realizar pruebas físicas, que todavía están pendientes.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3C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3C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43C5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