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after="20"/>
        <w:keepNext/>
      </w:pPr>
      <w:r>
        <w:rPr>
          <w:rFonts w:ascii="Arial" w:hAnsi="Arial"/>
          <w:b/>
          <w:i w:val="0"/>
          <w:color w:val="151412"/>
          <w:sz w:val="54"/>
        </w:rPr>
        <w:t>Manuel Mendez</w:t>
      </w:r>
    </w:p>
    <w:p>
      <w:pPr>
        <w:widowControl/>
        <w:spacing w:after="80"/>
        <w:keepNext/>
      </w:pPr>
      <w:r>
        <w:rPr>
          <w:rFonts w:ascii="Arial" w:hAnsi="Arial"/>
          <w:b/>
          <w:i w:val="0"/>
          <w:color w:val="A85F3B"/>
          <w:sz w:val="24"/>
        </w:rPr>
        <w:t>Frontend Engineer | React + TypeScript</w:t>
      </w:r>
    </w:p>
    <w:p>
      <w:pPr>
        <w:widowControl/>
        <w:spacing w:after="20" w:line="240" w:lineRule="auto"/>
      </w:pPr>
      <w:r>
        <w:rPr>
          <w:rFonts w:ascii="Arial" w:hAnsi="Arial"/>
          <w:b w:val="0"/>
          <w:i w:val="0"/>
          <w:color w:val="56504B"/>
          <w:sz w:val="17"/>
        </w:rPr>
        <w:t xml:space="preserve">Calgary, Alberta, Canada  |  587-889-9306  |  </w:t>
      </w:r>
      <w:hyperlink r:id="rId9">
        <w:r>
          <w:rPr>
            <w:rFonts w:ascii="Arial" w:hAnsi="Arial"/>
            <w:sz w:val="17"/>
            <w:color w:val="56504B"/>
          </w:rPr>
          <w:t>manuellemendez@gmail.com</w:t>
        </w:r>
      </w:hyperlink>
    </w:p>
    <w:p>
      <w:pPr>
        <w:widowControl/>
        <w:spacing w:after="80" w:line="240" w:lineRule="auto"/>
      </w:pPr>
      <w:hyperlink r:id="rId10">
        <w:r>
          <w:rPr>
            <w:rFonts w:ascii="Arial" w:hAnsi="Arial"/>
            <w:sz w:val="17"/>
            <w:color w:val="56504B"/>
          </w:rPr>
          <w:t>LinkedIn</w:t>
        </w:r>
      </w:hyperlink>
      <w:r>
        <w:rPr>
          <w:rFonts w:ascii="Arial" w:hAnsi="Arial"/>
          <w:b w:val="0"/>
          <w:i w:val="0"/>
          <w:color w:val="56504B"/>
          <w:sz w:val="16"/>
        </w:rPr>
        <w:t xml:space="preserve">  |  </w:t>
      </w:r>
      <w:hyperlink r:id="rId11">
        <w:r>
          <w:rPr>
            <w:rFonts w:ascii="Arial" w:hAnsi="Arial"/>
            <w:sz w:val="17"/>
            <w:color w:val="56504B"/>
          </w:rPr>
          <w:t>GitHub</w:t>
        </w:r>
      </w:hyperlink>
      <w:r>
        <w:rPr>
          <w:rFonts w:ascii="Arial" w:hAnsi="Arial"/>
          <w:b w:val="0"/>
          <w:i w:val="0"/>
          <w:color w:val="56504B"/>
          <w:sz w:val="16"/>
        </w:rPr>
        <w:t xml:space="preserve">  |  </w:t>
      </w:r>
      <w:hyperlink r:id="rId12">
        <w:r>
          <w:rPr>
            <w:rFonts w:ascii="Arial" w:hAnsi="Arial"/>
            <w:sz w:val="17"/>
            <w:color w:val="56504B"/>
          </w:rPr>
          <w:t>Portfolio</w:t>
        </w:r>
      </w:hyperlink>
    </w:p>
    <w:p>
      <w:pPr>
        <w:spacing w:before="120" w:after="70" w:line="240" w:lineRule="auto"/>
        <w:keepNext/>
        <w:widowControl/>
        <w:pBdr>
          <w:bottom w:val="single" w:sz="6" w:space="2" w:color="C9825A"/>
        </w:pBdr>
      </w:pPr>
      <w:r>
        <w:rPr>
          <w:rFonts w:ascii="Arial" w:hAnsi="Arial"/>
          <w:b/>
          <w:i w:val="0"/>
          <w:color w:val="A85F3B"/>
          <w:sz w:val="19"/>
        </w:rPr>
        <w:t>PROFILE</w:t>
      </w:r>
    </w:p>
    <w:p>
      <w:pPr>
        <w:widowControl/>
        <w:spacing w:after="40" w:line="252" w:lineRule="auto"/>
      </w:pPr>
      <w:r>
        <w:rPr>
          <w:rFonts w:ascii="Arial" w:hAnsi="Arial"/>
          <w:b w:val="0"/>
          <w:i w:val="0"/>
          <w:color w:val="151412"/>
          <w:sz w:val="19"/>
        </w:rPr>
        <w:t>Frontend engineer with 5+ years of experience building and scaling a production React and TypeScript platform for construction operations. Owns features end-to-end across architecture, API design, performance, observability, and customer-facing delivery. Contributed 460+ merged pull requests in a high-velocity product team. Bilingual in English and Spanish.</w:t>
      </w:r>
    </w:p>
    <w:p>
      <w:pPr>
        <w:spacing w:before="120" w:after="70" w:line="240" w:lineRule="auto"/>
        <w:keepNext/>
        <w:widowControl/>
        <w:pBdr>
          <w:bottom w:val="single" w:sz="6" w:space="2" w:color="C9825A"/>
        </w:pBdr>
      </w:pPr>
      <w:r>
        <w:rPr>
          <w:rFonts w:ascii="Arial" w:hAnsi="Arial"/>
          <w:b/>
          <w:i w:val="0"/>
          <w:color w:val="A85F3B"/>
          <w:sz w:val="19"/>
        </w:rPr>
        <w:t>TECHNICAL STRENGTHS</w:t>
      </w:r>
    </w:p>
    <w:p>
      <w:pPr>
        <w:widowControl/>
        <w:spacing w:after="20" w:line="240" w:lineRule="auto"/>
      </w:pPr>
      <w:r>
        <w:rPr>
          <w:rFonts w:ascii="Arial" w:hAnsi="Arial"/>
          <w:b/>
          <w:i w:val="0"/>
          <w:color w:val="151412"/>
          <w:sz w:val="18"/>
        </w:rPr>
        <w:t xml:space="preserve">Frontend: </w:t>
      </w:r>
      <w:r>
        <w:rPr>
          <w:rFonts w:ascii="Arial" w:hAnsi="Arial"/>
          <w:b w:val="0"/>
          <w:i w:val="0"/>
          <w:color w:val="151412"/>
          <w:sz w:val="18"/>
        </w:rPr>
        <w:t>React, TypeScript, JavaScript, HTML, CSS, shadcn/ui, Ant Design, responsive UI, internationalization</w:t>
      </w:r>
    </w:p>
    <w:p>
      <w:pPr>
        <w:widowControl/>
        <w:spacing w:after="20" w:line="240" w:lineRule="auto"/>
      </w:pPr>
      <w:r>
        <w:rPr>
          <w:rFonts w:ascii="Arial" w:hAnsi="Arial"/>
          <w:b/>
          <w:i w:val="0"/>
          <w:color w:val="151412"/>
          <w:sz w:val="18"/>
        </w:rPr>
        <w:t xml:space="preserve">Platform: </w:t>
      </w:r>
      <w:r>
        <w:rPr>
          <w:rFonts w:ascii="Arial" w:hAnsi="Arial"/>
          <w:b w:val="0"/>
          <w:i w:val="0"/>
          <w:color w:val="151412"/>
          <w:sz w:val="18"/>
        </w:rPr>
        <w:t>API design, server-side search and pagination, OpenTelemetry, signed URLs, third-party integrations, maps, reporting</w:t>
      </w:r>
    </w:p>
    <w:p>
      <w:pPr>
        <w:widowControl/>
        <w:spacing w:after="20" w:line="240" w:lineRule="auto"/>
      </w:pPr>
      <w:r>
        <w:rPr>
          <w:rFonts w:ascii="Arial" w:hAnsi="Arial"/>
          <w:b/>
          <w:i w:val="0"/>
          <w:color w:val="151412"/>
          <w:sz w:val="18"/>
        </w:rPr>
        <w:t xml:space="preserve">Delivery: </w:t>
      </w:r>
      <w:r>
        <w:rPr>
          <w:rFonts w:ascii="Arial" w:hAnsi="Arial"/>
          <w:b w:val="0"/>
          <w:i w:val="0"/>
          <w:color w:val="151412"/>
          <w:sz w:val="18"/>
        </w:rPr>
        <w:t>Architecture migrations, design systems, production debugging, Git and GitHub workflows, agile collaboration</w:t>
      </w:r>
    </w:p>
    <w:p>
      <w:pPr>
        <w:spacing w:before="120" w:after="70" w:line="240" w:lineRule="auto"/>
        <w:keepNext/>
        <w:widowControl/>
        <w:pBdr>
          <w:bottom w:val="single" w:sz="6" w:space="2" w:color="C9825A"/>
        </w:pBdr>
      </w:pPr>
      <w:r>
        <w:rPr>
          <w:rFonts w:ascii="Arial" w:hAnsi="Arial"/>
          <w:b/>
          <w:i w:val="0"/>
          <w:color w:val="A85F3B"/>
          <w:sz w:val="19"/>
        </w:rPr>
        <w:t>PROFESSIONAL EXPERIENCE</w:t>
      </w:r>
    </w:p>
    <w:p>
      <w:pPr>
        <w:widowControl/>
        <w:spacing w:before="70" w:after="0" w:line="240" w:lineRule="auto"/>
        <w:keepNext/>
        <w:keepLines/>
      </w:pPr>
      <w:r>
        <w:rPr>
          <w:rFonts w:ascii="Arial" w:hAnsi="Arial"/>
          <w:b/>
          <w:i w:val="0"/>
          <w:color w:val="151412"/>
          <w:sz w:val="21"/>
        </w:rPr>
        <w:t>Software Developer</w:t>
      </w:r>
      <w:r>
        <w:rPr>
          <w:rFonts w:ascii="Arial" w:hAnsi="Arial"/>
          <w:b w:val="0"/>
          <w:i w:val="0"/>
          <w:color w:val="56504B"/>
          <w:sz w:val="18"/>
        </w:rPr>
        <w:t xml:space="preserve">  |  </w:t>
      </w:r>
      <w:r>
        <w:rPr>
          <w:rFonts w:ascii="Arial" w:hAnsi="Arial"/>
          <w:b/>
          <w:i w:val="0"/>
          <w:color w:val="56504B"/>
          <w:sz w:val="18"/>
        </w:rPr>
        <w:t>Jan 2021 - Aug 2026</w:t>
      </w:r>
    </w:p>
    <w:p>
      <w:pPr>
        <w:widowControl/>
        <w:spacing w:before="0" w:after="50" w:line="240" w:lineRule="auto"/>
        <w:keepNext/>
      </w:pPr>
      <w:r>
        <w:rPr>
          <w:rFonts w:ascii="Arial" w:hAnsi="Arial"/>
          <w:b/>
          <w:i w:val="0"/>
          <w:color w:val="A85F3B"/>
          <w:sz w:val="18"/>
        </w:rPr>
        <w:t>Vizzn Inc | Permanent full-time</w:t>
      </w:r>
      <w:r>
        <w:rPr>
          <w:rFonts w:ascii="Arial" w:hAnsi="Arial"/>
          <w:b w:val="0"/>
          <w:i w:val="0"/>
          <w:color w:val="56504B"/>
          <w:sz w:val="17"/>
        </w:rPr>
        <w:t xml:space="preserve"> | Calgary, Alberta</w:t>
      </w:r>
    </w:p>
    <w:p>
      <w:pPr>
        <w:pStyle w:val="ListBullet"/>
        <w:widowControl/>
        <w:spacing w:before="0" w:after="50" w:line="247" w:lineRule="auto"/>
        <w:ind w:left="288" w:hanging="187" w:right="0"/>
        <w:keepLines/>
      </w:pPr>
      <w:r>
        <w:rPr>
          <w:rFonts w:ascii="Arial" w:hAnsi="Arial"/>
          <w:b w:val="0"/>
          <w:i w:val="0"/>
          <w:color w:val="151412"/>
          <w:sz w:val="18"/>
        </w:rPr>
        <w:t>Owned production features end-to-end, from architecture and API design through customer-facing fixes, contributing 460+ merged pull requests across the Vizzn construction-operations platform.</w:t>
      </w:r>
    </w:p>
    <w:p>
      <w:pPr>
        <w:pStyle w:val="ListBullet"/>
        <w:widowControl/>
        <w:spacing w:before="0" w:after="50" w:line="247" w:lineRule="auto"/>
        <w:ind w:left="288" w:hanging="187" w:right="0"/>
        <w:keepLines/>
      </w:pPr>
      <w:r>
        <w:rPr>
          <w:rFonts w:ascii="Arial" w:hAnsi="Arial"/>
          <w:b w:val="0"/>
          <w:i w:val="0"/>
          <w:color w:val="151412"/>
          <w:sz w:val="18"/>
        </w:rPr>
        <w:t>Led a major architecture migration by designing a router abstraction layer and moving the application shell away from React Router, improving navigation safety and framework portability without disrupting the live product.</w:t>
      </w:r>
    </w:p>
    <w:p>
      <w:pPr>
        <w:pStyle w:val="ListBullet"/>
        <w:widowControl/>
        <w:spacing w:before="0" w:after="50" w:line="247" w:lineRule="auto"/>
        <w:ind w:left="288" w:hanging="187" w:right="0"/>
        <w:keepLines/>
      </w:pPr>
      <w:r>
        <w:rPr>
          <w:rFonts w:ascii="Arial" w:hAnsi="Arial"/>
          <w:b w:val="0"/>
          <w:i w:val="0"/>
          <w:color w:val="151412"/>
          <w:sz w:val="18"/>
        </w:rPr>
        <w:t>Built and owned a real-time communications module from the ground up, including rich text, a custom markdown dialect, @mentions, #tags, threads, drafts, mute controls, channel filters, and server-side search.</w:t>
      </w:r>
    </w:p>
    <w:p>
      <w:pPr>
        <w:pStyle w:val="ListBullet"/>
        <w:widowControl/>
        <w:spacing w:before="0" w:after="50" w:line="247" w:lineRule="auto"/>
        <w:ind w:left="288" w:hanging="187" w:right="0"/>
        <w:keepLines/>
      </w:pPr>
      <w:r>
        <w:rPr>
          <w:rFonts w:ascii="Arial" w:hAnsi="Arial"/>
          <w:b w:val="0"/>
          <w:i w:val="0"/>
          <w:color w:val="151412"/>
          <w:sz w:val="18"/>
        </w:rPr>
        <w:t>Improved performance across equipment, trailers, jobsites, and the Dispatch Board by replacing heavyweight client-side data fetching with server-side search and pagination.</w:t>
      </w:r>
    </w:p>
    <w:p>
      <w:pPr>
        <w:pStyle w:val="ListBullet"/>
        <w:widowControl/>
        <w:spacing w:before="0" w:after="50" w:line="247" w:lineRule="auto"/>
        <w:ind w:left="288" w:hanging="187" w:right="0"/>
        <w:keepLines/>
      </w:pPr>
      <w:r>
        <w:rPr>
          <w:rFonts w:ascii="Arial" w:hAnsi="Arial"/>
          <w:b w:val="0"/>
          <w:i w:val="0"/>
          <w:color w:val="151412"/>
          <w:sz w:val="18"/>
        </w:rPr>
        <w:t>Delivered full-stack capabilities across maps, reporting, and integrations, including a Samsara/Public API subscription surface, signed-URL upload security hardening, and OpenTelemetry instrumentation.</w:t>
      </w:r>
    </w:p>
    <w:p>
      <w:pPr>
        <w:pStyle w:val="ListBullet"/>
        <w:widowControl/>
        <w:spacing w:before="0" w:after="50" w:line="247" w:lineRule="auto"/>
        <w:ind w:left="288" w:hanging="187" w:right="0"/>
        <w:keepLines/>
      </w:pPr>
      <w:r>
        <w:rPr>
          <w:rFonts w:ascii="Arial" w:hAnsi="Arial"/>
          <w:b w:val="0"/>
          <w:i w:val="0"/>
          <w:color w:val="151412"/>
          <w:sz w:val="18"/>
        </w:rPr>
        <w:t>Led the migration from Ant Design to shadcn/ui and delivered English, Spanish, and French internationalization across reports, list views, and a standalone micro-application.</w:t>
      </w:r>
    </w:p>
    <w:p>
      <w:pPr>
        <w:widowControl/>
        <w:spacing w:before="70" w:after="0" w:line="240" w:lineRule="auto"/>
        <w:keepNext/>
        <w:keepLines/>
      </w:pPr>
      <w:r>
        <w:rPr>
          <w:rFonts w:ascii="Arial" w:hAnsi="Arial"/>
          <w:b/>
          <w:i w:val="0"/>
          <w:color w:val="151412"/>
          <w:sz w:val="21"/>
        </w:rPr>
        <w:t>Personal Banking Associate</w:t>
      </w:r>
      <w:r>
        <w:rPr>
          <w:rFonts w:ascii="Arial" w:hAnsi="Arial"/>
          <w:b w:val="0"/>
          <w:i w:val="0"/>
          <w:color w:val="56504B"/>
          <w:sz w:val="18"/>
        </w:rPr>
        <w:t xml:space="preserve">  |  </w:t>
      </w:r>
      <w:r>
        <w:rPr>
          <w:rFonts w:ascii="Arial" w:hAnsi="Arial"/>
          <w:b/>
          <w:i w:val="0"/>
          <w:color w:val="56504B"/>
          <w:sz w:val="18"/>
        </w:rPr>
        <w:t>Apr 2019 - Dec 2020</w:t>
      </w:r>
    </w:p>
    <w:p>
      <w:pPr>
        <w:widowControl/>
        <w:spacing w:before="0" w:after="50" w:line="240" w:lineRule="auto"/>
        <w:keepNext/>
      </w:pPr>
      <w:r>
        <w:rPr>
          <w:rFonts w:ascii="Arial" w:hAnsi="Arial"/>
          <w:b/>
          <w:i w:val="0"/>
          <w:color w:val="A85F3B"/>
          <w:sz w:val="18"/>
        </w:rPr>
        <w:t>TD Canada Trust</w:t>
      </w:r>
      <w:r>
        <w:rPr>
          <w:rFonts w:ascii="Arial" w:hAnsi="Arial"/>
          <w:b w:val="0"/>
          <w:i w:val="0"/>
          <w:color w:val="56504B"/>
          <w:sz w:val="17"/>
        </w:rPr>
        <w:t xml:space="preserve"> | Calgary, Alberta</w:t>
      </w:r>
    </w:p>
    <w:p>
      <w:pPr>
        <w:pStyle w:val="ListBullet"/>
        <w:widowControl/>
        <w:spacing w:before="0" w:after="50" w:line="247" w:lineRule="auto"/>
        <w:ind w:left="288" w:hanging="187" w:right="0"/>
        <w:keepLines/>
      </w:pPr>
      <w:r>
        <w:rPr>
          <w:rFonts w:ascii="Arial" w:hAnsi="Arial"/>
          <w:b w:val="0"/>
          <w:i w:val="0"/>
          <w:color w:val="151412"/>
          <w:sz w:val="18"/>
        </w:rPr>
        <w:t>Helped clients evaluate financial goals and investment options, translating complex products into clear, practical recommendations.</w:t>
      </w:r>
    </w:p>
    <w:p>
      <w:pPr>
        <w:widowControl/>
        <w:spacing w:before="70" w:after="0" w:line="240" w:lineRule="auto"/>
        <w:keepNext/>
        <w:keepLines/>
      </w:pPr>
      <w:r>
        <w:rPr>
          <w:rFonts w:ascii="Arial" w:hAnsi="Arial"/>
          <w:b/>
          <w:i w:val="0"/>
          <w:color w:val="151412"/>
          <w:sz w:val="21"/>
        </w:rPr>
        <w:t>Customer Service Representative</w:t>
      </w:r>
      <w:r>
        <w:rPr>
          <w:rFonts w:ascii="Arial" w:hAnsi="Arial"/>
          <w:b w:val="0"/>
          <w:i w:val="0"/>
          <w:color w:val="56504B"/>
          <w:sz w:val="18"/>
        </w:rPr>
        <w:t xml:space="preserve">  |  </w:t>
      </w:r>
      <w:r>
        <w:rPr>
          <w:rFonts w:ascii="Arial" w:hAnsi="Arial"/>
          <w:b/>
          <w:i w:val="0"/>
          <w:color w:val="56504B"/>
          <w:sz w:val="18"/>
        </w:rPr>
        <w:t>Nov 2016 - Apr 2019</w:t>
      </w:r>
    </w:p>
    <w:p>
      <w:pPr>
        <w:widowControl/>
        <w:spacing w:before="0" w:after="50" w:line="240" w:lineRule="auto"/>
        <w:keepNext/>
      </w:pPr>
      <w:r>
        <w:rPr>
          <w:rFonts w:ascii="Arial" w:hAnsi="Arial"/>
          <w:b/>
          <w:i w:val="0"/>
          <w:color w:val="A85F3B"/>
          <w:sz w:val="18"/>
        </w:rPr>
        <w:t>TD Canada Trust</w:t>
      </w:r>
      <w:r>
        <w:rPr>
          <w:rFonts w:ascii="Arial" w:hAnsi="Arial"/>
          <w:b w:val="0"/>
          <w:i w:val="0"/>
          <w:color w:val="56504B"/>
          <w:sz w:val="17"/>
        </w:rPr>
        <w:t xml:space="preserve"> | Calgary, Alberta</w:t>
      </w:r>
    </w:p>
    <w:p>
      <w:pPr>
        <w:pStyle w:val="ListBullet"/>
        <w:widowControl/>
        <w:spacing w:before="0" w:after="50" w:line="247" w:lineRule="auto"/>
        <w:ind w:left="288" w:hanging="187" w:right="0"/>
        <w:keepLines/>
      </w:pPr>
      <w:r>
        <w:rPr>
          <w:rFonts w:ascii="Arial" w:hAnsi="Arial"/>
          <w:b w:val="0"/>
          <w:i w:val="0"/>
          <w:color w:val="151412"/>
          <w:sz w:val="18"/>
        </w:rPr>
        <w:t>Resolved customer concerns, processed financial transactions accurately, and communicated banking solutions and processes clearly.</w:t>
      </w:r>
    </w:p>
    <w:p>
      <w:pPr>
        <w:spacing w:before="120" w:after="70" w:line="240" w:lineRule="auto"/>
        <w:keepNext/>
        <w:widowControl/>
        <w:pBdr>
          <w:bottom w:val="single" w:sz="6" w:space="2" w:color="C9825A"/>
        </w:pBdr>
      </w:pPr>
      <w:r>
        <w:rPr>
          <w:rFonts w:ascii="Arial" w:hAnsi="Arial"/>
          <w:b/>
          <w:i w:val="0"/>
          <w:color w:val="A85F3B"/>
          <w:sz w:val="19"/>
        </w:rPr>
        <w:t>SELECTED PROJECT</w:t>
      </w:r>
    </w:p>
    <w:p>
      <w:pPr>
        <w:widowControl/>
        <w:spacing w:after="20" w:line="240" w:lineRule="auto"/>
      </w:pPr>
      <w:r>
        <w:rPr>
          <w:rFonts w:ascii="Arial" w:hAnsi="Arial"/>
          <w:b/>
          <w:i w:val="0"/>
          <w:color w:val="151412"/>
          <w:sz w:val="18"/>
        </w:rPr>
        <w:t>Happy Times</w:t>
      </w:r>
      <w:r>
        <w:rPr>
          <w:rFonts w:ascii="Arial" w:hAnsi="Arial"/>
          <w:b w:val="0"/>
          <w:i w:val="0"/>
          <w:color w:val="56504B"/>
          <w:sz w:val="18"/>
        </w:rPr>
        <w:t xml:space="preserve"> | Full-stack team application</w:t>
      </w:r>
    </w:p>
    <w:p>
      <w:pPr>
        <w:widowControl/>
        <w:spacing w:after="20" w:line="240" w:lineRule="auto"/>
      </w:pPr>
      <w:r>
        <w:rPr>
          <w:rFonts w:ascii="Arial" w:hAnsi="Arial"/>
          <w:b w:val="0"/>
          <w:i w:val="0"/>
          <w:color w:val="151412"/>
          <w:sz w:val="18"/>
        </w:rPr>
        <w:t>Location-based discovery application built with React, Node.js, Express, MongoDB, and map-based geolocation.</w:t>
      </w:r>
    </w:p>
    <w:p>
      <w:pPr>
        <w:spacing w:before="120" w:after="70" w:line="240" w:lineRule="auto"/>
        <w:keepNext/>
        <w:widowControl/>
        <w:pBdr>
          <w:bottom w:val="single" w:sz="6" w:space="2" w:color="C9825A"/>
        </w:pBdr>
      </w:pPr>
      <w:r>
        <w:rPr>
          <w:rFonts w:ascii="Arial" w:hAnsi="Arial"/>
          <w:b/>
          <w:i w:val="0"/>
          <w:color w:val="A85F3B"/>
          <w:sz w:val="19"/>
        </w:rPr>
        <w:t>EDUCATION AND CERTIFICATION</w:t>
      </w:r>
    </w:p>
    <w:p>
      <w:pPr>
        <w:widowControl/>
        <w:spacing w:after="20" w:line="240" w:lineRule="auto"/>
      </w:pPr>
      <w:r>
        <w:rPr>
          <w:rFonts w:ascii="Arial" w:hAnsi="Arial"/>
          <w:b/>
          <w:i w:val="0"/>
          <w:color w:val="151412"/>
          <w:sz w:val="18"/>
        </w:rPr>
        <w:t>Full-Stack Development Program</w:t>
      </w:r>
      <w:r>
        <w:rPr>
          <w:rFonts w:ascii="Arial" w:hAnsi="Arial"/>
          <w:b w:val="0"/>
          <w:i w:val="0"/>
          <w:color w:val="56504B"/>
          <w:sz w:val="17"/>
        </w:rPr>
        <w:t xml:space="preserve"> | EvolveU | Sep 2020 - Feb 2021</w:t>
      </w:r>
    </w:p>
    <w:p>
      <w:pPr>
        <w:widowControl/>
        <w:spacing w:after="20" w:line="240" w:lineRule="auto"/>
      </w:pPr>
      <w:r>
        <w:rPr>
          <w:rFonts w:ascii="Arial" w:hAnsi="Arial"/>
          <w:b/>
          <w:i w:val="0"/>
          <w:color w:val="151412"/>
          <w:sz w:val="18"/>
        </w:rPr>
        <w:t>Investment Funds in Canada (IFIC)</w:t>
      </w:r>
      <w:r>
        <w:rPr>
          <w:rFonts w:ascii="Arial" w:hAnsi="Arial"/>
          <w:b w:val="0"/>
          <w:i w:val="0"/>
          <w:color w:val="56504B"/>
          <w:sz w:val="17"/>
        </w:rPr>
        <w:t xml:space="preserve"> | Canadian Securities Institute | Jan 2019</w:t>
      </w:r>
    </w:p>
    <w:sectPr w:rsidR="00FC693F" w:rsidRPr="0006063C" w:rsidSect="00034616">
      <w:pgSz w:w="12240" w:h="15840"/>
      <w:pgMar w:top="979" w:right="979" w:bottom="979" w:left="979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52" w:lineRule="auto"/>
    </w:pPr>
    <w:rPr>
      <w:rFonts w:ascii="Arial" w:hAnsi="Arial"/>
      <w:color w:val="151412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Section">
    <w:name w:val="Resume Section"/>
    <w:rPr>
      <w:rFonts w:ascii="Arial" w:hAnsi="Arial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manuellemendez@gmail.com" TargetMode="External"/><Relationship Id="rId10" Type="http://schemas.openxmlformats.org/officeDocument/2006/relationships/hyperlink" Target="https://www.linkedin.com/in/manuel-mendez-379025190/" TargetMode="External"/><Relationship Id="rId11" Type="http://schemas.openxmlformats.org/officeDocument/2006/relationships/hyperlink" Target="https://github.com/manuellemendez" TargetMode="External"/><Relationship Id="rId12" Type="http://schemas.openxmlformats.org/officeDocument/2006/relationships/hyperlink" Target="https://portfoliopagemanuel.netlify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Manuel Mendez - Frontend Engineer Resume</dc:title>
  <dc:subject>Frontend Engineer resume</dc:subject>
  <dc:creator>Manuel Mendez</dc:creator>
  <cp:keywords>Frontend Engineer, React, TypeScript, Software Developer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