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Laboratório: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Sexta-Feira (8:30-10:00 - RC91795L04)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Membros: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84718 - Francisco Aguiar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84719 - Gonçalo Marques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84740 - Manuel Sousa</w:t>
      </w:r>
    </w:p>
    <w:p w:rsidR="00000000" w:rsidDel="00000000" w:rsidP="00000000" w:rsidRDefault="00000000" w:rsidRPr="00000000">
      <w:pPr>
        <w:pStyle w:val="Title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yngp1247pja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dxb8u8x1slao" w:id="1"/>
      <w:bookmarkEnd w:id="1"/>
      <w:r w:rsidDel="00000000" w:rsidR="00000000" w:rsidRPr="00000000">
        <w:rPr>
          <w:rtl w:val="0"/>
        </w:rPr>
        <w:t xml:space="preserve">LAB #9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45djqggx5cm" w:id="2"/>
      <w:bookmarkEnd w:id="2"/>
      <w:r w:rsidDel="00000000" w:rsidR="00000000" w:rsidRPr="00000000">
        <w:rPr>
          <w:rtl w:val="0"/>
        </w:rPr>
        <w:t xml:space="preserve">Completar o Código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Primeiro completámos a parte que faltava do código. Bastava completar um pouco da função receiveOnePing(), responsável por receber o </w:t>
      </w:r>
      <w:r w:rsidDel="00000000" w:rsidR="00000000" w:rsidRPr="00000000">
        <w:rPr>
          <w:i w:val="1"/>
          <w:rtl w:val="0"/>
        </w:rPr>
        <w:t xml:space="preserve">pong</w:t>
      </w:r>
      <w:r w:rsidDel="00000000" w:rsidR="00000000" w:rsidRPr="00000000">
        <w:rPr>
          <w:rtl w:val="0"/>
        </w:rPr>
        <w:t xml:space="preserve"> isto é, a mensagem do recetor de volta ao emissor (o que inicia o </w:t>
      </w:r>
      <w:r w:rsidDel="00000000" w:rsidR="00000000" w:rsidRPr="00000000">
        <w:rPr>
          <w:i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). Para isso apenas tivemos de separar os headers, do restante pacote que era recebido. Com o headers separámos entre os vários componentes que o constituem, são eles o tipo, o código, o checksum, o id e o sequence number. Contudo apenas necessitamos do ID que o receptor nos envia, de forma a verificar na receção de um pong se recebemos o pong associado ao ping feito pela máquina de origem. O ID é um Process ID criado na máquina que inicia o ping.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Código adicionado: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Consolas" w:cs="Consolas" w:eastAsia="Consolas" w:hAnsi="Consolas"/>
          <w:color w:val="d80800"/>
          <w:sz w:val="16"/>
          <w:szCs w:val="1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418"/>
          <w:sz w:val="16"/>
          <w:szCs w:val="16"/>
          <w:highlight w:val="white"/>
          <w:rtl w:val="0"/>
        </w:rPr>
        <w:t xml:space="preserve">#Fill in start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418"/>
          <w:sz w:val="16"/>
          <w:szCs w:val="16"/>
          <w:highlight w:val="white"/>
          <w:rtl w:val="0"/>
        </w:rPr>
        <w:t xml:space="preserve"># Explicacao do pacote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418"/>
          <w:sz w:val="16"/>
          <w:szCs w:val="16"/>
          <w:highlight w:val="white"/>
          <w:rtl w:val="0"/>
        </w:rPr>
        <w:t xml:space="preserve"># 0 - 19 Bytes do pacote IP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418"/>
          <w:sz w:val="16"/>
          <w:szCs w:val="16"/>
          <w:highlight w:val="white"/>
          <w:rtl w:val="0"/>
        </w:rPr>
        <w:t xml:space="preserve"># 20 - 27 Bytes do pacote ICMP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br w:type="textWrapping"/>
        <w:t xml:space="preserve">        icmpHeader = recPacket[20:28] </w:t>
      </w:r>
      <w:r w:rsidDel="00000000" w:rsidR="00000000" w:rsidRPr="00000000">
        <w:rPr>
          <w:rFonts w:ascii="Consolas" w:cs="Consolas" w:eastAsia="Consolas" w:hAnsi="Consolas"/>
          <w:color w:val="00b418"/>
          <w:sz w:val="16"/>
          <w:szCs w:val="16"/>
          <w:highlight w:val="white"/>
          <w:rtl w:val="0"/>
        </w:rPr>
        <w:t xml:space="preserve"># 8 Bytes do Header do pacote ICMP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b418"/>
          <w:sz w:val="16"/>
          <w:szCs w:val="16"/>
          <w:highlight w:val="white"/>
          <w:rtl w:val="0"/>
        </w:rPr>
        <w:t xml:space="preserve"># o fornato 'b' e signed_char, um 'H' e um unsigned short e um 'h' short (isto em C, porque para o python e tudo inteiros)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br w:type="textWrapping"/>
        <w:t xml:space="preserve">        (Type, Code, Checksum, rID, Sequence) = struct.</w:t>
      </w:r>
      <w:r w:rsidDel="00000000" w:rsidR="00000000" w:rsidRPr="00000000">
        <w:rPr>
          <w:rFonts w:ascii="Consolas" w:cs="Consolas" w:eastAsia="Consolas" w:hAnsi="Consolas"/>
          <w:color w:val="3c4c72"/>
          <w:sz w:val="16"/>
          <w:szCs w:val="16"/>
          <w:highlight w:val="white"/>
          <w:rtl w:val="0"/>
        </w:rPr>
        <w:t xml:space="preserve">unpack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0800"/>
          <w:sz w:val="16"/>
          <w:szCs w:val="16"/>
          <w:highlight w:val="white"/>
          <w:rtl w:val="0"/>
        </w:rPr>
        <w:t xml:space="preserve">'bbHHh'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, icmpHeader) </w:t>
      </w:r>
      <w:r w:rsidDel="00000000" w:rsidR="00000000" w:rsidRPr="00000000">
        <w:rPr>
          <w:rFonts w:ascii="Consolas" w:cs="Consolas" w:eastAsia="Consolas" w:hAnsi="Consolas"/>
          <w:color w:val="00b418"/>
          <w:sz w:val="16"/>
          <w:szCs w:val="16"/>
          <w:highlight w:val="white"/>
          <w:rtl w:val="0"/>
        </w:rPr>
        <w:t xml:space="preserve"># Parse do binario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100b6"/>
          <w:sz w:val="16"/>
          <w:szCs w:val="16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ID == rID: 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418"/>
          <w:sz w:val="16"/>
          <w:szCs w:val="16"/>
          <w:highlight w:val="white"/>
          <w:rtl w:val="0"/>
        </w:rPr>
        <w:t xml:space="preserve"># O Standard Size de um Double em python sao 8 Bytes, e e esse o valor que consideramos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418"/>
          <w:sz w:val="16"/>
          <w:szCs w:val="16"/>
          <w:highlight w:val="white"/>
          <w:rtl w:val="0"/>
        </w:rPr>
        <w:t xml:space="preserve"># o formato 'd' diz que espera receber um Double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b418"/>
          <w:sz w:val="16"/>
          <w:szCs w:val="16"/>
          <w:highlight w:val="white"/>
          <w:rtl w:val="0"/>
        </w:rPr>
        <w:t xml:space="preserve"># Estes 8 Bytes sao os 8 bytes do timestamp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br w:type="textWrapping"/>
        <w:t xml:space="preserve">            timeData = struct.</w:t>
      </w:r>
      <w:r w:rsidDel="00000000" w:rsidR="00000000" w:rsidRPr="00000000">
        <w:rPr>
          <w:rFonts w:ascii="Consolas" w:cs="Consolas" w:eastAsia="Consolas" w:hAnsi="Consolas"/>
          <w:color w:val="3c4c72"/>
          <w:sz w:val="16"/>
          <w:szCs w:val="16"/>
          <w:highlight w:val="white"/>
          <w:rtl w:val="0"/>
        </w:rPr>
        <w:t xml:space="preserve">unpack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0800"/>
          <w:sz w:val="16"/>
          <w:szCs w:val="16"/>
          <w:highlight w:val="white"/>
          <w:rtl w:val="0"/>
        </w:rPr>
        <w:t xml:space="preserve">'d'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, recPacket[28:28 + 8])[0] </w:t>
      </w:r>
      <w:r w:rsidDel="00000000" w:rsidR="00000000" w:rsidRPr="00000000">
        <w:rPr>
          <w:rFonts w:ascii="Consolas" w:cs="Consolas" w:eastAsia="Consolas" w:hAnsi="Consolas"/>
          <w:color w:val="00b418"/>
          <w:sz w:val="16"/>
          <w:szCs w:val="16"/>
          <w:highlight w:val="white"/>
          <w:rtl w:val="0"/>
        </w:rPr>
        <w:t xml:space="preserve"># Faz unpack de acordo com o formato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br w:type="textWrapping"/>
        <w:t xml:space="preserve">            checkS = str(</w:t>
      </w:r>
      <w:r w:rsidDel="00000000" w:rsidR="00000000" w:rsidRPr="00000000">
        <w:rPr>
          <w:rFonts w:ascii="Consolas" w:cs="Consolas" w:eastAsia="Consolas" w:hAnsi="Consolas"/>
          <w:color w:val="3c4c72"/>
          <w:sz w:val="16"/>
          <w:szCs w:val="16"/>
          <w:highlight w:val="white"/>
          <w:rtl w:val="0"/>
        </w:rPr>
        <w:t xml:space="preserve">hex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4c72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(Checksum)))[2:]</w:t>
        <w:br w:type="textWrapping"/>
        <w:t xml:space="preserve">            checkS = </w:t>
      </w:r>
      <w:r w:rsidDel="00000000" w:rsidR="00000000" w:rsidRPr="00000000">
        <w:rPr>
          <w:rFonts w:ascii="Consolas" w:cs="Consolas" w:eastAsia="Consolas" w:hAnsi="Consolas"/>
          <w:color w:val="d80800"/>
          <w:sz w:val="16"/>
          <w:szCs w:val="16"/>
          <w:highlight w:val="white"/>
          <w:rtl w:val="0"/>
        </w:rPr>
        <w:t xml:space="preserve">"0x"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+ checkS[2:] + checkS[0:2]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3c4c72"/>
          <w:sz w:val="16"/>
          <w:szCs w:val="16"/>
          <w:highlight w:val="whit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0800"/>
          <w:sz w:val="16"/>
          <w:szCs w:val="16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6b31a"/>
          <w:sz w:val="16"/>
          <w:szCs w:val="16"/>
          <w:highlight w:val="white"/>
          <w:rtl w:val="0"/>
        </w:rPr>
        <w:t xml:space="preserve">\n\I</w:t>
      </w:r>
      <w:r w:rsidDel="00000000" w:rsidR="00000000" w:rsidRPr="00000000">
        <w:rPr>
          <w:rFonts w:ascii="Consolas" w:cs="Consolas" w:eastAsia="Consolas" w:hAnsi="Consolas"/>
          <w:color w:val="d80800"/>
          <w:sz w:val="16"/>
          <w:szCs w:val="16"/>
          <w:highlight w:val="white"/>
          <w:rtl w:val="0"/>
        </w:rPr>
        <w:t xml:space="preserve">D: 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+ str(ID) + </w:t>
      </w:r>
      <w:r w:rsidDel="00000000" w:rsidR="00000000" w:rsidRPr="00000000">
        <w:rPr>
          <w:rFonts w:ascii="Consolas" w:cs="Consolas" w:eastAsia="Consolas" w:hAnsi="Consolas"/>
          <w:color w:val="d80800"/>
          <w:sz w:val="16"/>
          <w:szCs w:val="16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6b31a"/>
          <w:sz w:val="16"/>
          <w:szCs w:val="16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d80800"/>
          <w:sz w:val="16"/>
          <w:szCs w:val="16"/>
          <w:highlight w:val="white"/>
          <w:rtl w:val="0"/>
        </w:rPr>
        <w:t xml:space="preserve">Sequence Number: 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+ str(Sequence) + </w:t>
      </w:r>
      <w:r w:rsidDel="00000000" w:rsidR="00000000" w:rsidRPr="00000000">
        <w:rPr>
          <w:rFonts w:ascii="Consolas" w:cs="Consolas" w:eastAsia="Consolas" w:hAnsi="Consolas"/>
          <w:color w:val="d80800"/>
          <w:sz w:val="16"/>
          <w:szCs w:val="16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6b31a"/>
          <w:sz w:val="16"/>
          <w:szCs w:val="16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d80800"/>
          <w:sz w:val="16"/>
          <w:szCs w:val="16"/>
          <w:highlight w:val="white"/>
          <w:rtl w:val="0"/>
        </w:rPr>
        <w:t xml:space="preserve">Checksum (for Wireshark): 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+ checkS + </w:t>
      </w:r>
      <w:r w:rsidDel="00000000" w:rsidR="00000000" w:rsidRPr="00000000">
        <w:rPr>
          <w:rFonts w:ascii="Consolas" w:cs="Consolas" w:eastAsia="Consolas" w:hAnsi="Consolas"/>
          <w:color w:val="d80800"/>
          <w:sz w:val="16"/>
          <w:szCs w:val="16"/>
          <w:highlight w:val="whit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6b31a"/>
          <w:sz w:val="16"/>
          <w:szCs w:val="16"/>
          <w:highlight w:val="whit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d80800"/>
          <w:sz w:val="16"/>
          <w:szCs w:val="16"/>
          <w:highlight w:val="white"/>
          <w:rtl w:val="0"/>
        </w:rPr>
        <w:t xml:space="preserve">Address: "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+ str(addr[0]))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100b6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timeReceived - timeData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100b6"/>
          <w:sz w:val="16"/>
          <w:szCs w:val="16"/>
          <w:highlight w:val="whit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100b6"/>
          <w:sz w:val="16"/>
          <w:szCs w:val="16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0800"/>
          <w:sz w:val="16"/>
          <w:szCs w:val="16"/>
          <w:highlight w:val="white"/>
          <w:rtl w:val="0"/>
        </w:rPr>
        <w:t xml:space="preserve">'different IDS'</w:t>
      </w:r>
    </w:p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buz0rxnltg7" w:id="3"/>
      <w:bookmarkEnd w:id="3"/>
      <w:r w:rsidDel="00000000" w:rsidR="00000000" w:rsidRPr="00000000">
        <w:rPr>
          <w:rtl w:val="0"/>
        </w:rPr>
        <w:t xml:space="preserve">Executar e Analisar a experiência com o 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Utilizámos o Wireshark para comprovar se o nosso código Python está completo e correto. Para esta experiência abrimos o core, tal como indicado no guião, e iniciamos o nosso script no terminal associado ao host computador (198.18.0.20), que vai fazer um ping ao host servidor (198.18.1.10).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3105150" cy="38766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7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Colocámos algum output na função que foi completada de forma a ter informação sobre o que está a acontecer. Por observação à figura 1, podemos ver conteúdo relativo aos </w:t>
      </w:r>
      <w:r w:rsidDel="00000000" w:rsidR="00000000" w:rsidRPr="00000000">
        <w:rPr>
          <w:i w:val="1"/>
          <w:rtl w:val="0"/>
        </w:rPr>
        <w:t xml:space="preserve">pongs</w:t>
      </w:r>
      <w:r w:rsidDel="00000000" w:rsidR="00000000" w:rsidRPr="00000000">
        <w:rPr>
          <w:rtl w:val="0"/>
        </w:rPr>
        <w:t xml:space="preserve"> enviados pelo servidor que estamos a pingar. Vamos observar a nossa experiência no wireshark para comprovar que as interseções e o output dado pelo código estão em sintonia.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1 - Execução do script de ping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Facilmente verificamos por observação aos logs do Wireshark (Figura 2) que estamos a efetuar corretamente um ping, visto que ele reconhece o pacote como ICMP. Por cada ping também podemos observar o respetivo </w:t>
      </w:r>
      <w:r w:rsidDel="00000000" w:rsidR="00000000" w:rsidRPr="00000000">
        <w:rPr>
          <w:i w:val="1"/>
          <w:rtl w:val="0"/>
        </w:rPr>
        <w:t xml:space="preserve">pong</w:t>
      </w:r>
      <w:r w:rsidDel="00000000" w:rsidR="00000000" w:rsidRPr="00000000">
        <w:rPr>
          <w:rtl w:val="0"/>
        </w:rPr>
        <w:t xml:space="preserve">. Vamos olhar com mais detalhe para os pacotes snifados.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4050" cy="88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2 - Intersecção do Wireshark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estudarmos ao detalhe escolhemos o segundo pong enviado pelo receptor, assinalado na figura 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Comprovamos em comparação com a figura 1 que o Checksum,o sequence number o endereço e o ID são iguais, por isso podemos concluir que a nossa experiência foi efetuada corretamente. Além disso, todos os tamanhos associados às várias partes constituintes do pacote snifado, são exatamente iguais aos pacotes enviados pela ferramenta ping do sistema operativo.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59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-57149</wp:posOffset>
            </wp:positionH>
            <wp:positionV relativeFrom="paragraph">
              <wp:posOffset>3028950</wp:posOffset>
            </wp:positionV>
            <wp:extent cx="2057400" cy="7620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Figura 3 - Detalhes do segundo </w:t>
      </w:r>
      <w:r w:rsidDel="00000000" w:rsidR="00000000" w:rsidRPr="00000000">
        <w:rPr>
          <w:b w:val="1"/>
          <w:i w:val="1"/>
          <w:rtl w:val="0"/>
        </w:rPr>
        <w:t xml:space="preserve">pong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