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Track A-1: 진동FFT 고장진단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2"/>
          <w:rFonts w:eastAsia="맑은 고딕"/>
        </w:rPr>
        <w:t>KOREATECH 제조AI 교육과정 v1.6.15 | 교수자 배포용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01 — 진동 데이터 분석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threshold=2 vs threshold=3 비교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anomalies_2 = detect_anomalies(signal, threshold=2)</w:t>
        <w:br/>
        <w:t>anomalies_3 = detect_anomalies(signal, threshold=3)</w:t>
        <w:br/>
        <w:t>print(f'threshold=2: 이상 포인트 수 = {anomalies_2.sum()}')</w:t>
        <w:br/>
        <w:t>print(f'threshold=3: 이상 포인트 수 = {anomalies_3.sum()}')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threshold=2: 이상 포인트 수 = 487</w:t>
        <w:br/>
        <w:t>threshold=3: 이상 포인트 수 = 123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threshold를 낮추면 더 넓은 범위를 이상으로 판단하므로 이상 포인트 수가 크게 늘어납니다. 민감도(Sensitivity) ↑, 특이도(Specificity) ↓ 관계입니다.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Z축 진동 시계열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plt.figure(figsize=(12,4))</w:t>
        <w:br/>
        <w:t>plt.plot(df['timestamp'], df['vibration_z'], color='green', alpha=0.7)</w:t>
        <w:br/>
        <w:t>plt.title('Z축 진동 시계열')</w:t>
        <w:br/>
        <w:t>plt.xlabel('시간')</w:t>
        <w:br/>
        <w:t>plt.ylabel('진동 (g)')</w:t>
        <w:br/>
        <w:t>plt.show()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Z축 진동 시계열 그래프 출력</w:t>
        <w:br/>
        <w:t>→ X축 대비 Z축은 진폭이 상대적으로 작거나 유사한 패턴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컬럼명만 `vibration_x` → `vibration_z`로 변경합니다. 축별로 진동 패턴이 다를 수 있으며, Z축(수직방향)은 중력 성분이 포함될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3축 RMS 비교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vibration_cols = ['vibration_x', 'vibration_y', 'vibration_z']</w:t>
        <w:br/>
        <w:t>for col in vibration_cols:</w:t>
        <w:br/>
        <w:t xml:space="preserve">    rms = np.sqrt(np.mean(df[col]**2))</w:t>
        <w:br/>
        <w:t xml:space="preserve">    print(f'{col} RMS = {rms:.4f}')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vibration_x RMS = 0.4231</w:t>
        <w:br/>
        <w:t>vibration_y RMS = 0.3876</w:t>
        <w:br/>
        <w:t>vibration_z RMS = 0.2954</w:t>
        <w:br/>
        <w:t>→ X축이 가장 높음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RMS(Root Mean Square)는 신호의 에너지를 나타냅니다. 값이 높은 축이 더 심한 진동을 경험하고 있으며, 베어링 결함 방향과 관련될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02 — FFT 주파수 분석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0~500Hz 범위로 확대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frequencies, magnitude = analyze_fft(signal, sampling_rate=1000)</w:t>
        <w:br/>
        <w:t>plt.plot(frequencies, magnitude)</w:t>
        <w:br/>
        <w:t>plt.xlim(0, 500)  # ← 추가</w:t>
        <w:br/>
        <w:t>plt.title('FFT 스펙트럼 (0~500Hz)')</w:t>
        <w:br/>
        <w:t>plt.xlabel('주파수 (Hz)')</w:t>
        <w:br/>
        <w:t>plt.ylabel('진폭')</w:t>
        <w:br/>
        <w:t>plt.show()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0~500Hz 구간만 확대된 FFT 스펙트럼 출력</w:t>
        <w:br/>
        <w:t>→ 특정 주파수에 날카로운 피크(peak) 확인 가능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`plt.xlim()`으로 x축 범위를 제한합니다. 전체 스펙트럼에서는 피크가 묻히는 경우가 있어, 관심 주파수 대역으로 확대하는 것이 중요합니다.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최대 진폭 주파수 찾기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peak_idx = np.argmax(magnitude)</w:t>
        <w:br/>
        <w:t>print(f'최대 진폭 주파수: {frequencies[peak_idx]:.1f} Hz')</w:t>
        <w:br/>
        <w:t>print(f'최대 진폭: {magnitude[peak_idx]:.2f}')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최대 진폭 주파수: 58.6 Hz</w:t>
        <w:br/>
        <w:t>최대 진폭: 1247.83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`np.argmax()`로 가장 큰 값의 인덱스를 찾고, 해당 인덱스의 주파수를 출력합니다. 이 주파수가 회전 주파수(RPM/60)와 일치하면 언밸런스, 베어링 주파수와 일치하면 베어링 결함을 의심할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후반부 구간 FFT 비교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signal_late = df['vibration_x'].values[-1000:]</w:t>
        <w:br/>
        <w:t>freq_late, mag_late = analyze_fft(signal_late, sampling_rate=1000)</w:t>
        <w:br/>
        <w:t>plt.figure(figsize=(12,4))</w:t>
        <w:br/>
        <w:t>plt.subplot(1,2,1); plt.plot(frequencies[:500], magnitude[:500]); plt.title('전반부')</w:t>
        <w:br/>
        <w:t>plt.subplot(1,2,2); plt.plot(freq_late[:500], mag_late[:500]); plt.title('후반부')</w:t>
        <w:br/>
        <w:t>plt.tight_layout(); plt.show()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전반부 vs 후반부 FFT 비교 그래프 출력</w:t>
        <w:br/>
        <w:t>→ 고장 진행 시 후반부에서 특정 주파수 성분 증가 확인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시간에 따라 주파수 스펙트럼이 변하는 것을 비교합니다. 베어링 마모가 진행될수록 특정 주파수(BPFI/BPFO)의 에너지가 증가합니다.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03 — 이상 탐지 모델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contamination=0.05 vs 0.10 비교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iso_05 = IsolationForest(contamination=0.05, random_state=42)</w:t>
        <w:br/>
        <w:t>pred_05 = iso_05.fit_predict(features)</w:t>
        <w:br/>
        <w:t>iso_10 = IsolationForest(contamination=0.10, random_state=42)</w:t>
        <w:br/>
        <w:t>pred_10 = iso_10.fit_predict(features)</w:t>
        <w:br/>
        <w:t>print(f'contamination=0.05 → 이상 = {(pred_05==-1).sum()}개')</w:t>
        <w:br/>
        <w:t>print(f'contamination=0.10 → 이상 = {(pred_10==-1).sum()}개')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contamination=0.05 → 이상 = 500개</w:t>
        <w:br/>
        <w:t>contamination=0.10 → 이상 = 1000개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contamination은 '전체 데이터 중 이상치 비율'을 알고리즘에 알려주는 파라미터입니다. 0.05는 5% 탐지, 0.10은 10% 탐지를 강제하므로, 데이터 10,000개 기준 각각 500개와 1,000개가 이상으로 분류됩니다.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경고 시작 인덱스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below = np.where(health_index &lt; 70)[0]</w:t>
        <w:br/>
        <w:t>print(f'경고 시작 인덱스: {below[0] if len(below) &gt; 0 else "없음"}')</w:t>
        <w:br/>
        <w:t>print(f'경고 발생 시각: {df["timestamp"].iloc[below[0]]}')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경고 시작 인덱스: 7234</w:t>
        <w:br/>
        <w:t>경고 발생 시각: 2024-01-08 14:23:05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`np.where(condition)[0]`은 조건을 만족하는 인덱스 배열을 반환합니다. `[0]`으로 첫 번째(가장 이른) 경고 시점을 추출합니다. Health Index &lt; 70이면 '주의' 구간입니다.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n_estimators 비교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for n in [50, 100, 200]:</w:t>
        <w:br/>
        <w:t xml:space="preserve">    iso = IsolationForest(n_estimators=n, contamination=0.1, random_state=42)</w:t>
        <w:br/>
        <w:t xml:space="preserve">    pred = iso.fit_predict(features)</w:t>
        <w:br/>
        <w:t xml:space="preserve">    print(f'n_estimators={n:3d} → 이상 = {(pred==-1).sum()}개')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n_estimators= 50 → 이상 = 997개</w:t>
        <w:br/>
        <w:t>n_estimators=100 → 이상 = 1000개</w:t>
        <w:br/>
        <w:t>n_estimators=200 → 이상 = 1001개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n_estimators가 높을수록 앙상블 트리가 많아져 결과가 안정화됩니다. 50 이상에서는 탐지 수 차이가 거의 없지만, 낮은 값에서는 결과가 불안정할 수 있습니다.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