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color w:val="1A73E8"/>
          <w:sz w:val="40"/>
          <w:rFonts w:eastAsia="맑은 고딕"/>
        </w:rPr>
        <w:t>Track A-1: 진동FFT 고장진단 — 모범 답안</w:t>
      </w:r>
    </w:p>
    <w:p>
      <w:pPr>
        <w:spacing w:after="320"/>
        <w:jc w:val="center"/>
      </w:pPr>
      <w:r>
        <w:rPr>
          <w:rFonts w:ascii="맑은 고딕" w:hAnsi="맑은 고딕"/>
          <w:b w:val="0"/>
          <w:color w:val="777777"/>
          <w:sz w:val="21"/>
          <w:rFonts w:eastAsia="맑은 고딕"/>
        </w:rPr>
        <w:t>KOREATECH 제조AI v1.6.15 | 교수자 배포용</w:t>
      </w:r>
    </w:p>
    <w:p>
      <w:pPr>
        <w:spacing w:before="280" w:after="80"/>
      </w:pPr>
      <w:r>
        <w:rPr>
          <w:rFonts w:ascii="맑은 고딕" w:hAnsi="맑은 고딕"/>
          <w:b/>
          <w:color w:val="1A73E8"/>
          <w:sz w:val="34"/>
          <w:rFonts w:eastAsia="맑은 고딕"/>
        </w:rPr>
        <w:t>📒 노트북 01 — 진동 데이터 분석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A (필수) — threshold=2 vs threshold=3 비교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anomalies_2 = detect_anomalies(signal, threshold=2)</w:t>
        <w:br/>
        <w:t>anomalies_3 = detect_anomalies(signal, threshold=3)</w:t>
        <w:br/>
        <w:t>print(f'threshold=2: 이상 포인트 수 = {anomalies_2.sum()}')</w:t>
        <w:br/>
        <w:t>print(f'threshold=3: 이상 포인트 수 = {anomalies_3.sum()}')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실행 결과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threshold=2: 이상 포인트 수 = 544</w:t>
        <w:br/>
        <w:t>threshold=3: 이상 포인트 수 = 66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2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01_thresho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2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threshold를 낮추면 더 많은 포인트가 이상으로 감지됩니다. threshold=2는 평균±2σ 범위 벗어난 것 전부를 이상으로 보므로 민감도↑ 특이도↓ 트레이드오프가 발생합니다.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B (필수) — Z축 진동 시계열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plt.figure(figsize=(12,4))</w:t>
        <w:br/>
        <w:t>plt.plot(df['timestamp'], df['vibration_z'], color='green', alpha=0.7)</w:t>
        <w:br/>
        <w:t>plt.title('Z축 진동 시계열')</w:t>
        <w:br/>
        <w:t>plt.xlabel('시간'); plt.ylabel('진동 (g)')</w:t>
        <w:br/>
        <w:t>plt.show()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실행 결과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25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01_ax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2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컬럼명만 vibration_x → vibration_z로 변경합니다. Z축(수직방향)은 중력 성분이 포함되며, X축과 다른 진동 패턴을 보일 수 있습니다.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C (심화) — 3축 RMS 비교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for col in ['vibration_x','vibration_y','vibration_z']:</w:t>
        <w:br/>
        <w:t xml:space="preserve">    rms = np.sqrt(np.mean(df[col]**2))</w:t>
        <w:br/>
        <w:t xml:space="preserve">    print(f'{col} RMS = {rms:.4f}')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vibration_x RMS = 0.5823</w:t>
        <w:br/>
        <w:t>vibration_y RMS = 0.4107</w:t>
        <w:br/>
        <w:t>vibration_z RMS = 0.4072</w:t>
        <w:br/>
        <w:t>→ X축이 가장 높음 (합성 데이터 기준)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RMS(Root Mean Square)는 신호의 에너지를 나타냅니다. 값이 높은 축이 더 심한 진동을 경험합니다.</w:t>
      </w:r>
    </w:p>
    <w:p>
      <w:pPr>
        <w:spacing w:before="280" w:after="80"/>
      </w:pPr>
      <w:r>
        <w:rPr>
          <w:rFonts w:ascii="맑은 고딕" w:hAnsi="맑은 고딕"/>
          <w:b/>
          <w:color w:val="1A73E8"/>
          <w:sz w:val="34"/>
          <w:rFonts w:eastAsia="맑은 고딕"/>
        </w:rPr>
        <w:t>📒 노트북 02 — FFT 주파수 분석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A (필수) — plt.xlim(0, 500) 추가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plt.plot(frequencies, magnitude)</w:t>
        <w:br/>
        <w:t>plt.xlim(0, 500)   # ← 추가</w:t>
        <w:br/>
        <w:t>plt.title('FFT 스펙트럼 (0~500Hz)')</w:t>
        <w:br/>
        <w:t>plt.show()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실행 결과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57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02_f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5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plt.xlim()으로 x축 범위를 0~500Hz로 제한합니다. 전체 스펙트럼에서는 고주파 노이즈에 묻혀 보이지 않던 피크가 확대 시 명확하게 나타납니다.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B (필수) — 최대 진폭 주파수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peak_idx = np.argmax(magnitude)</w:t>
        <w:br/>
        <w:t>print(f'최대 진폭 주파수: {frequencies[peak_idx]:.1f} Hz')</w:t>
        <w:br/>
        <w:t>print(f'최대 진폭: {magnitude[peak_idx]:.2f}')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최대 진폭 주파수: 30.0 Hz</w:t>
        <w:br/>
        <w:t>최대 진폭: 2486.34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np.argmax()로 최대값 인덱스를 찾고 해당 주파수를 출력합니다. 이 주파수가 RPM/60(회전 주파수)과 일치하면 언밸런스, 베어링 주파수(BPFI/BPFO)와 일치하면 베어링 결함을 의심합니다.</w:t>
      </w:r>
    </w:p>
    <w:p>
      <w:pPr>
        <w:spacing w:before="280" w:after="80"/>
      </w:pPr>
      <w:r>
        <w:rPr>
          <w:rFonts w:ascii="맑은 고딕" w:hAnsi="맑은 고딕"/>
          <w:b/>
          <w:color w:val="1A73E8"/>
          <w:sz w:val="34"/>
          <w:rFonts w:eastAsia="맑은 고딕"/>
        </w:rPr>
        <w:t>📒 노트북 03 — 이상 탐지 모델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A (필수) — contamination=0.05 vs 0.10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iso_05 = IsolationForest(contamination=0.05, random_state=42)</w:t>
        <w:br/>
        <w:t>pred_05 = iso_05.fit_predict(features)</w:t>
        <w:br/>
        <w:t>print(f'contamination=0.05 → 이상 = {(pred_05==-1).sum()}개')</w:t>
        <w:br/>
        <w:t>print(f'contamination=0.10 → 이상 = {(pred_10==-1).sum()}개')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실행 결과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contamination=0.05 → 이상 = 500개</w:t>
        <w:br/>
        <w:t>contamination=0.10 → 이상 = 1000개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631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03_anoma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3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contamination은 '전체 데이터 중 이상치 비율'을 알고리즘에 알려주는 파라미터입니다. 10,000개 데이터 기준 0.05=500개, 0.10=1000개를 이상으로 강제 분류합니다.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B (필수) — Health Index 경고 시작 인덱스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below = np.where(health_index &lt; 70)[0]</w:t>
        <w:br/>
        <w:t>print(f'경고 시작 인덱스: {below[0] if len(below) &gt; 0 else "없음"}')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경고 시작 인덱스: 0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np.where(condition)[0]은 조건을 만족하는 인덱스 배열을 반환합니다. 첫 번째 원소가 경고 발생 시점입니다. Health Index &lt; 70이면 '주의' 구간으로 정비 검토가 필요합니다.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