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/>
          <w:b/>
          <w:color w:val="1A73E8"/>
          <w:sz w:val="40"/>
          <w:rFonts w:eastAsia="맑은 고딕"/>
        </w:rPr>
        <w:t>X1-S2: RAG 기초 — 모범 답안</w:t>
      </w:r>
    </w:p>
    <w:p>
      <w:pPr>
        <w:spacing w:after="320"/>
        <w:jc w:val="center"/>
      </w:pPr>
      <w:r>
        <w:rPr>
          <w:rFonts w:ascii="맑은 고딕" w:hAnsi="맑은 고딕"/>
          <w:b w:val="0"/>
          <w:color w:val="777777"/>
          <w:sz w:val="21"/>
          <w:rFonts w:eastAsia="맑은 고딕"/>
        </w:rPr>
        <w:t>KOREATECH 제조AI v1.6.15 | 교수자 배포용</w:t>
      </w:r>
    </w:p>
    <w:p>
      <w:pPr>
        <w:spacing w:after="80"/>
      </w:pPr>
      <w:r>
        <w:rPr>
          <w:rFonts w:ascii="맑은 고딕" w:hAnsi="맑은 고딕"/>
          <w:b w:val="0"/>
          <w:sz w:val="21"/>
          <w:rFonts w:eastAsia="맑은 고딕"/>
        </w:rPr>
        <w:t>※ sentence-transformers + ChromaDB 환경에서 실행합니다.</w:t>
      </w:r>
    </w:p>
    <w:p>
      <w:pPr>
        <w:spacing w:before="280" w:after="80"/>
      </w:pPr>
      <w:r>
        <w:rPr>
          <w:rFonts w:ascii="맑은 고딕" w:hAnsi="맑은 고딕"/>
          <w:b/>
          <w:color w:val="1A73E8"/>
          <w:sz w:val="34"/>
          <w:rFonts w:eastAsia="맑은 고딕"/>
        </w:rPr>
        <w:t>📒 노트북 01 — 한국어 임베딩</w:t>
      </w:r>
    </w:p>
    <w:p>
      <w:pPr>
        <w:spacing w:before="80" w:after="80"/>
      </w:pPr>
      <w:r>
        <w:rPr>
          <w:rFonts w:ascii="맑은 고딕" w:hAnsi="맑은 고딕"/>
          <w:b w:val="0"/>
          <w:color w:val="CCCCCC"/>
          <w:sz w:val="16"/>
          <w:rFonts w:eastAsia="맑은 고딕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A (필수) — 문장 2개 추가 후 임베딩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sentences = [</w:t>
        <w:br/>
        <w:t xml:space="preserve">    '설비 온도가 급격히 상승하면 즉시 운전을 중지해야 한다.',</w:t>
        <w:br/>
        <w:t xml:space="preserve">    'CNC 가공 중 이상 진동이 감지되면 공구 마모를 점검한다.',</w:t>
        <w:br/>
        <w:t xml:space="preserve">    '베어링 교체 주기는 가동 시간 기준 2,000시간이다.',    # 추가</w:t>
        <w:br/>
        <w:t xml:space="preserve">    '품질 검사 합격 기준은 불량률 0.5% 이하다.',              # 추가</w:t>
        <w:br/>
        <w:t>]</w:t>
        <w:br/>
        <w:t>embeddings = model.encode(sentences)</w:t>
        <w:br/>
        <w:t>print(f'임베딩 shape: {embeddings.shape}')</w:t>
      </w:r>
    </w:p>
    <w:p>
      <w:pPr>
        <w:spacing w:before="0" w:after="120"/>
        <w:ind w:left="227"/>
        <w:shd w:val="clear" w:color="auto" w:fill="1E1E2E"/>
      </w:pPr>
      <w:r>
        <w:rPr>
          <w:rFonts w:ascii="Courier New" w:hAnsi="Courier New"/>
          <w:color w:val="A8FFA8"/>
          <w:sz w:val="18"/>
        </w:rPr>
        <w:t>임베딩 shape: (4, 768)</w:t>
        <w:br/>
        <w:t>→ 문장 수 2→4개, 차원(768)은 동일</w:t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sentences 리스트에 문장을 추가하면 임베딩 행렬의 행(row)이 늘어납니다. 차원 768은 ko-sroberta-multitask 모델 고정값입니다.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B (필수) — 코사인 유사도 최고/최저 쌍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from sklearn.metrics.pairwise import cosine_similarity</w:t>
        <w:br/>
        <w:t>csim = cosine_similarity(embeddings)</w:t>
        <w:br/>
        <w:t>np.fill_diagonal(csim, -1)</w:t>
        <w:br/>
        <w:t>max_idx = np.unravel_index(csim.argmax(), csim.shape)</w:t>
        <w:br/>
        <w:t>print(f'가장 유사한 쌍: 문장 {max_idx[0]+1} &amp; {max_idx[1]+1}')</w:t>
        <w:br/>
        <w:t>print(f'코사인 유사도: {csim[max_idx]:.4f}')</w:t>
      </w:r>
    </w:p>
    <w:p>
      <w:pPr>
        <w:spacing w:before="0" w:after="120"/>
        <w:ind w:left="227"/>
        <w:shd w:val="clear" w:color="auto" w:fill="1E1E2E"/>
      </w:pPr>
      <w:r>
        <w:rPr>
          <w:rFonts w:ascii="Courier New" w:hAnsi="Courier New"/>
          <w:color w:val="A8FFA8"/>
          <w:sz w:val="18"/>
        </w:rPr>
        <w:t>가장 유사한 쌍: 문장 1 &amp; 3</w:t>
        <w:br/>
        <w:t>코사인 유사도: 0.8127</w:t>
        <w:br/>
        <w:t>→ '온도 상승-운전 중지'와 '베어링 교체 주기' 모두 설비 관리 주제</w:t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같은 도메인(제조 설비)의 문장끼리 코사인 유사도가 높게 나타납니다. 전혀 다른 주제의 문장은 0.3~0.5 수준을 보입니다.</w:t>
      </w:r>
    </w:p>
    <w:p>
      <w:pPr>
        <w:spacing w:before="280" w:after="80"/>
      </w:pPr>
      <w:r>
        <w:rPr>
          <w:rFonts w:ascii="맑은 고딕" w:hAnsi="맑은 고딕"/>
          <w:b/>
          <w:color w:val="1A73E8"/>
          <w:sz w:val="34"/>
          <w:rFonts w:eastAsia="맑은 고딕"/>
        </w:rPr>
        <w:t>📒 노트북 02 — ChromaDB + RAG</w:t>
      </w:r>
    </w:p>
    <w:p>
      <w:pPr>
        <w:spacing w:before="80" w:after="80"/>
      </w:pPr>
      <w:r>
        <w:rPr>
          <w:rFonts w:ascii="맑은 고딕" w:hAnsi="맑은 고딕"/>
          <w:b w:val="0"/>
          <w:color w:val="CCCCCC"/>
          <w:sz w:val="16"/>
          <w:rFonts w:eastAsia="맑은 고딕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A (필수) — n_results=5로 변경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results = collection.query(</w:t>
        <w:br/>
        <w:t xml:space="preserve">    query_texts=[query],</w:t>
        <w:br/>
        <w:t xml:space="preserve">    n_results=5   # 3 → 5</w:t>
        <w:br/>
        <w:t>)</w:t>
        <w:br/>
        <w:t>print(f'반환 문서 수: {len(results["documents"][0])}')</w:t>
      </w:r>
    </w:p>
    <w:p>
      <w:pPr>
        <w:spacing w:before="0" w:after="120"/>
        <w:ind w:left="227"/>
        <w:shd w:val="clear" w:color="auto" w:fill="1E1E2E"/>
      </w:pPr>
      <w:r>
        <w:rPr>
          <w:rFonts w:ascii="Courier New" w:hAnsi="Courier New"/>
          <w:color w:val="A8FFA8"/>
          <w:sz w:val="18"/>
        </w:rPr>
        <w:t>반환 문서 수: 5</w:t>
        <w:br/>
        <w:t>[1] 설비 이상 발생 시 즉시 운전을 중지하고...</w:t>
        <w:br/>
        <w:t>[2] 진동 수치가 기준치의 150% 초과 시...</w:t>
        <w:br/>
        <w:t>[3] 베어링 교체 주기: 2,000시간...</w:t>
        <w:br/>
        <w:t>[4] 오일 교체 및 필터 청소 주기...</w:t>
        <w:br/>
        <w:t>[5] 월별 정기 점검 체크리스트...</w:t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n_results가 많을수록 LLM이 더 많은 컨텍스트를 참고할 수 있지만, 관련 없는 문서도 포함될 수 있고 토큰 비용이 늘어납니다.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