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X1-S1: 문제재정의 — 모범 답안 (보고서 형식)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1"/>
          <w:rFonts w:eastAsia="맑은 고딕"/>
        </w:rPr>
        <w:t>KOREATECH 제조AI v1.6.15 | 교수자 배포용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A — 다른 제조 공정 문제 재정의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아래는 '도장 공정'을 선택한 모범 답안 예시입니다. 학습자는 본인 현장에 맞게 작성합니다.</w:t>
      </w:r>
    </w:p>
    <w:p/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선택 공정: </w:t>
      </w:r>
      <w:r>
        <w:rPr>
          <w:rFonts w:ascii="맑은 고딕" w:hAnsi="맑은 고딕"/>
          <w:b w:val="0"/>
          <w:sz w:val="22"/>
          <w:rFonts w:eastAsia="맑은 고딕"/>
        </w:rPr>
        <w:t>도장 공정 (자동차 차체 도장라인)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현상: </w:t>
      </w:r>
      <w:r>
        <w:rPr>
          <w:rFonts w:ascii="맑은 고딕" w:hAnsi="맑은 고딕"/>
          <w:b w:val="0"/>
          <w:sz w:val="22"/>
          <w:rFonts w:eastAsia="맑은 고딕"/>
        </w:rPr>
        <w:t>매월 도장 불량이 30건 발생 (불량률 3.0%). 주요 유형: 오렌지필(50%), 핀홀(30%), 처짐(20%)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원인(추정): </w:t>
      </w:r>
      <w:r>
        <w:rPr>
          <w:rFonts w:ascii="맑은 고딕" w:hAnsi="맑은 고딕"/>
          <w:b w:val="0"/>
          <w:sz w:val="22"/>
          <w:rFonts w:eastAsia="맑은 고딕"/>
        </w:rPr>
        <w:t>온도·습도 변화로 도료 건조 불량 발생. 분사 압력 불균일 시 핀홀 발생. 현재 환경 센서는 있으나 실시간 제어 없음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목표: </w:t>
      </w:r>
      <w:r>
        <w:rPr>
          <w:rFonts w:ascii="맑은 고딕" w:hAnsi="맑은 고딕"/>
          <w:b w:val="0"/>
          <w:sz w:val="22"/>
          <w:rFonts w:eastAsia="맑은 고딕"/>
        </w:rPr>
        <w:t>AI 환경 모니터링으로 불량률 1.5% 이하 달성 (현재 대비 50% 감소). 3개월 파일럿 후 효과 검증</w:t>
      </w:r>
    </w:p>
    <w:p/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B — AI 해결 가능/불가능 구분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AI가 해결 가능한 부분 (1가지)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▶ 온도·습도·압력 센서 데이터로 불량 발생 조건 학습 → 실시간 경보</w:t>
        <w:br/>
        <w:t xml:space="preserve">   → 분류 모델 또는 이상탐지 알고리즘으로 구현 가능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AI가 해결하기 어려운 부분 (1가지)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▶ 도료 점도나 작업자 기술력 차이에 의한 불량</w:t>
        <w:br/>
        <w:t xml:space="preserve">   → 비정형 데이터 + 작업자 경험(암묵지)으로 AI 학습 데이터 수집 자체가 어려움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AI는 정량 데이터(센서값) 패턴 학습에 강합니다. 작업자의 경험, 물리적 개입, 법적 판단은 여전히 인간의 영역입니다.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📋 과제 C — 필요 데이터 &amp; AI 방법론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필요 데이터: </w:t>
      </w:r>
      <w:r>
        <w:rPr>
          <w:rFonts w:ascii="맑은 고딕" w:hAnsi="맑은 고딕"/>
          <w:b w:val="0"/>
          <w:sz w:val="22"/>
          <w:rFonts w:eastAsia="맑은 고딕"/>
        </w:rPr>
        <w:t>온도 센서, 습도 센서, 분사 압력, 도료 점도, 불량 여부(레이블), 작업자 ID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AI 방법론: </w:t>
      </w:r>
      <w:r>
        <w:rPr>
          <w:rFonts w:ascii="맑은 고딕" w:hAnsi="맑은 고딕"/>
          <w:b w:val="0"/>
          <w:sz w:val="22"/>
          <w:rFonts w:eastAsia="맑은 고딕"/>
        </w:rPr>
        <w:t>Isolation Forest(이상탐지, 레이블 불필요) 또는 RandomForest 분류(레이블 있을 때)</w:t>
      </w:r>
    </w:p>
    <w:p>
      <w:pPr>
        <w:spacing w:after="80"/>
      </w:pPr>
      <w:r>
        <w:rPr>
          <w:rFonts w:ascii="맑은 고딕" w:hAnsi="맑은 고딕"/>
          <w:b/>
          <w:color w:val="1A73E8"/>
          <w:sz w:val="22"/>
          <w:rFonts w:eastAsia="맑은 고딕"/>
        </w:rPr>
        <w:t xml:space="preserve">파일럿 제안: </w:t>
      </w:r>
      <w:r>
        <w:rPr>
          <w:rFonts w:ascii="맑은 고딕" w:hAnsi="맑은 고딕"/>
          <w:b w:val="0"/>
          <w:sz w:val="22"/>
          <w:rFonts w:eastAsia="맑은 고딕"/>
        </w:rPr>
        <w:t>1개월: 데이터 수집 / 2개월: 이상탐지 모델 학습·검증 / 3개월: 결과 리포트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