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jzf13yjl6ie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Pruebas Unitarias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_jzf13yjl6ie0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isfhoeut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Procedimiento implementación pruebas unitarias en ABAP.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_hisfhoeutjn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s75etfmtgy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Sintaxis para aplicación de pruebas unitarias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_ys75etfmtgyd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un35yrlue9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Herramientas del Workbench para pruebas unitarias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_8un35yrlue9l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q9t93hpv49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Aplicación de pruebas unitarias utilizando TDD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_uq9t93hpv496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7dwvhdhc0n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Pruebas Unitarias en Objetos de Desarrollo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_h7dwvhdhc0nj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iwheyi1y1s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Pruebas para clases globales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_9iwheyi1y1sd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ost073a7op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Pruebas para clases locales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_dost073a7opq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9ntt2kj8lx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Pruebas para módulos de función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_m9ntt2kj8lxm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pfq7rqx7nf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Manejo de dependencias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_6pfq7rqx7nf4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1q9q22vz4a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Nombramiento de clases para separar dependencias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_81q9q22vz4av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qqsxpox28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Dependencia para acceso a base de datos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_xqqsxpox28g8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kz5el3r7x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Dependencia para conexión a sistema remoto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_qskz5el3r7x0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ekik1lfojj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Dependencia para acceso a parámetros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_uekik1lfojj6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1m96woef2q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Inyección de dependencias con constructor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_j1m96woef2qy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vuijwx2y4s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Inyección de dependencias con método setter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_tvuijwx2y4s2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silfr2agg4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Inyección de dependencias con atributos privados (Friendship)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_asilfr2agg46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rPr>
          <w:b w:val="1"/>
          <w:color w:val="1155cc"/>
          <w:sz w:val="46"/>
          <w:szCs w:val="46"/>
        </w:rPr>
      </w:pPr>
      <w:bookmarkStart w:colFirst="0" w:colLast="0" w:name="_jzf13yjl6ie0" w:id="0"/>
      <w:bookmarkEnd w:id="0"/>
      <w:r w:rsidDel="00000000" w:rsidR="00000000" w:rsidRPr="00000000">
        <w:rPr>
          <w:rtl w:val="0"/>
        </w:rPr>
        <w:t xml:space="preserve">Pruebas Unitarias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isfhoeutj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Procedimiento implementación pruebas unitarias en ABAP.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s75etfmtgy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Sintaxis para aplicación de pruebas unitarias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un35yrlue9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Herramientas del Workbench para pruebas unitarias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q9t93hpv496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Aplicación de pruebas unitarias utilizando TDD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La realización de desarrollo dirigido por pruebas unitarias se basa en un flujo simple de tres pasos: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38600" cy="24003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Ciclo Test Driven Development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Antes de aplicar el ciclo de TDD es necesario tener la lista de funcionalidades con que debe cumplir el desarrollo a realizar. Esta lista es conocida como la lista </w:t>
      </w:r>
      <w:r w:rsidDel="00000000" w:rsidR="00000000" w:rsidRPr="00000000">
        <w:rPr>
          <w:b w:val="1"/>
          <w:rtl w:val="0"/>
        </w:rPr>
        <w:t xml:space="preserve">IT SHOULD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Una lista IT SHOULD se vería de la siguiente manera: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rtl w:val="0"/>
        </w:rPr>
        <w:t xml:space="preserve">“...</w:t>
      </w:r>
      <w:r w:rsidDel="00000000" w:rsidR="00000000" w:rsidRPr="00000000">
        <w:rPr>
          <w:i w:val="1"/>
          <w:rtl w:val="0"/>
        </w:rPr>
        <w:t xml:space="preserve">Se requiere de una funcionalidad que permita (IT SHOULD):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Consultar datos de cliente por número de identificación fiscal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Se debe poder controlar por parámetro en ZTCX0001 qué tipos de identificación fiscal se permite consultar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Enviar datos de cliente por interfaz hacia otro sistema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Se debe poder controlar por parámetro en ZTCX0001 qué tipos de identificación fiscal se permite enviar por interfaz hacia otro sistema...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Teniendo clara la lista de funcionalidades con las que debe cumplir el desarrollo se aplican los pasos del ciclo TDD.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Paso 1: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 inicia por escribir la prueba definiendo: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Cuál es el estado inicial de datos previo al llamado del método a probar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Cuál es el método que resuelve la funcionalidad requerida “IT SHOULD”, sus parámetros de entrada y sus parámetros de salida.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 cuál es la verificación que determinará que ejecuta correctamente. 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En este paso aún no se tiene el código productivo escrito, por lo tanto el fallo inicial de la prueba es que no compila.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Paso 2: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Se crea la clase y método que se quiere probar en la prueba y se escribe el código necesario hasta que la prueba pase en verde.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Paso 3: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Es la oportunidad de refactorizar, organizar el código para que sea, más legible, de mejor mantenimiento, más funcional, asegurándose que las pruebas escritas no fallen.</w:t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7dwvhdhc0nj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Pruebas Unitarias en Objetos de Desarrollo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iwheyi1y1sd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Pruebas para clases globales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Teniendo la clase</w:t>
      </w:r>
      <w:r w:rsidDel="00000000" w:rsidR="00000000" w:rsidRPr="00000000">
        <w:rPr>
          <w:rtl w:val="0"/>
        </w:rPr>
        <w:t xml:space="preserve"> global YCL_ABAPUNIT_INTRO se procede a crear la clase de pruebas local en el include para clases de prueba.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Sintaxis para nombre de clase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LTC_&lt;Nombre de clase a probar&gt;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Ejemplo: </w:t>
      </w:r>
      <w:r w:rsidDel="00000000" w:rsidR="00000000" w:rsidRPr="00000000">
        <w:rPr>
          <w:rtl w:val="0"/>
        </w:rPr>
        <w:t xml:space="preserve">LTC_ABAPUNIT_INTRO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4352925" cy="141922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Definition for Testing:</w:t>
      </w:r>
      <w:r w:rsidDel="00000000" w:rsidR="00000000" w:rsidRPr="00000000">
        <w:rPr>
          <w:rtl w:val="0"/>
        </w:rPr>
        <w:t xml:space="preserve"> Determina que esta clase es una clase de pruebas y no es código productivo. De esta manera el framework ABAP no realiza ejecuciones de este código en un ambiente productivo.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Risk Level Harmless:</w:t>
      </w:r>
      <w:r w:rsidDel="00000000" w:rsidR="00000000" w:rsidRPr="00000000">
        <w:rPr>
          <w:rtl w:val="0"/>
        </w:rPr>
        <w:t xml:space="preserve"> determina que la clase de prueba no realiza modificaciones de base de datos ni operaciones riesgosas.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Duration Short:</w:t>
      </w:r>
      <w:r w:rsidDel="00000000" w:rsidR="00000000" w:rsidRPr="00000000">
        <w:rPr>
          <w:rtl w:val="0"/>
        </w:rPr>
        <w:t xml:space="preserve"> Determina que la duración de cada método de prueba es de unos milisegundos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Métodos de prueba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 procede a definir los métodos de prueba según las funcionalidades que tendrá el requerimiento y que se desarrollaran en la clase.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Definición de método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Los métodos de prueba identifican las funcionalidades que debe cumplir el desarrollo.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29200" cy="3009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Implementación de método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La implementación del método de prueba debe estar segmentado en tres secciones; GIVEN, WHEN, THEN.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Sección GIVEN:</w:t>
      </w:r>
      <w:r w:rsidDel="00000000" w:rsidR="00000000" w:rsidRPr="00000000">
        <w:rPr>
          <w:rtl w:val="0"/>
        </w:rPr>
        <w:t xml:space="preserve"> Define los pre-requisitos del escenario de prueba a ejecutar.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Sección WHEN:</w:t>
      </w:r>
      <w:r w:rsidDel="00000000" w:rsidR="00000000" w:rsidRPr="00000000">
        <w:rPr>
          <w:rtl w:val="0"/>
        </w:rPr>
        <w:t xml:space="preserve"> Se realiza el llamado al método con el código productivo que se está probando.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Sección THEN:</w:t>
      </w:r>
      <w:r w:rsidDel="00000000" w:rsidR="00000000" w:rsidRPr="00000000">
        <w:rPr>
          <w:rtl w:val="0"/>
        </w:rPr>
        <w:t xml:space="preserve"> Se realizan las verificaciones necesarias para determinar que el método ejecuta correctamente. Se codifican los llamados a los métodos assert de la clase CL_ABAP_UNIT_ASSERT.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781675" cy="33432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ost073a7opq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Pruebas para clases locales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Teniendo el reporte ZMME0010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El nombrado de los include sería: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ZMME0010V  </w:t>
        <w:tab/>
        <w:t xml:space="preserve">Variables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ZMME0010F  </w:t>
        <w:tab/>
        <w:t xml:space="preserve">Subrutinas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ZMME0010I   </w:t>
        <w:tab/>
        <w:t xml:space="preserve">PAI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ZMME0010O </w:t>
        <w:tab/>
        <w:t xml:space="preserve">PBO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ZMME0010C  </w:t>
        <w:tab/>
        <w:t xml:space="preserve">Definición de clase / Impl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ZMME0010T  </w:t>
        <w:tab/>
        <w:t xml:space="preserve">Clases de Prueba Unit.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ZMME0010M</w:t>
        <w:tab/>
        <w:t xml:space="preserve">Mock – Test Double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9ntt2kj8lxm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Pruebas para módulos de función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pfq7rqx7nf4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Manejo de dependencias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1q9q22vz4av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Nombramiento de clases para separar dependencias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Para manejar las dependencias se define generar las clases según su funcionalidad como se muestra en las siguientes secciones del documento.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Con el fin de poder sustituir las dependencias con otras clases, en tiempo de ejecución de las pruebas, se deben utilizar interfaces que definen la funcionalidad que proveen e inyectar dependencias utilizando las referencias a las interfaces en lugar de las referencias a las clases.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rPr/>
      </w:pPr>
      <w:bookmarkStart w:colFirst="0" w:colLast="0" w:name="_c2nuqm8jdc8" w:id="11"/>
      <w:bookmarkEnd w:id="11"/>
      <w:r w:rsidDel="00000000" w:rsidR="00000000" w:rsidRPr="00000000">
        <w:rPr>
          <w:rtl w:val="0"/>
        </w:rPr>
        <w:t xml:space="preserve">Inyección de dependencias con constructor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Se realiza definiendo un parámetro de entrada en el constructor de la clase principal con tipo de referencia a una interface, que se puede utilizar para definir diferentes clases implementadoras. De esta manera es posible pasar por parámetro en tiempo de ejecución una instancia de diferente clase implementadora.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Inyección de dependencia por constructor para inyectar un mock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Se define la interfaz con la definición del método de acceso a base de datos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33675" cy="1714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/>
      </w:pPr>
      <w:r w:rsidDel="00000000" w:rsidR="00000000" w:rsidRPr="00000000">
        <w:rPr>
          <w:rtl w:val="0"/>
        </w:rPr>
        <w:t xml:space="preserve">Definición de Interfaz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Se define clase local </w:t>
      </w:r>
      <w:r w:rsidDel="00000000" w:rsidR="00000000" w:rsidRPr="00000000">
        <w:rPr>
          <w:b w:val="1"/>
          <w:rtl w:val="0"/>
        </w:rPr>
        <w:t xml:space="preserve">ltd_abapunit_intro_mock_dao</w:t>
      </w:r>
      <w:r w:rsidDel="00000000" w:rsidR="00000000" w:rsidRPr="00000000">
        <w:rPr>
          <w:rtl w:val="0"/>
        </w:rPr>
        <w:t xml:space="preserve"> que implementa la interfaz </w:t>
      </w:r>
      <w:r w:rsidDel="00000000" w:rsidR="00000000" w:rsidRPr="00000000">
        <w:rPr>
          <w:b w:val="1"/>
          <w:rtl w:val="0"/>
        </w:rPr>
        <w:t xml:space="preserve">yif_abapunit_intro_dao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95875" cy="36004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Definición de clase test double (mock) para simular acceso a base de datos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Al mismo tiempo puede existir una clase </w:t>
      </w:r>
      <w:r w:rsidDel="00000000" w:rsidR="00000000" w:rsidRPr="00000000">
        <w:rPr>
          <w:b w:val="1"/>
          <w:rtl w:val="0"/>
        </w:rPr>
        <w:t xml:space="preserve">ycl_abapunit_intro_dao</w:t>
      </w:r>
      <w:r w:rsidDel="00000000" w:rsidR="00000000" w:rsidRPr="00000000">
        <w:rPr>
          <w:rtl w:val="0"/>
        </w:rPr>
        <w:t xml:space="preserve"> con la implementación de acceso a base de datos que implementa la misma interfaz </w:t>
      </w:r>
      <w:r w:rsidDel="00000000" w:rsidR="00000000" w:rsidRPr="00000000">
        <w:rPr>
          <w:b w:val="1"/>
          <w:rtl w:val="0"/>
        </w:rPr>
        <w:t xml:space="preserve">yif_abapunit_intro_dao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81450" cy="38862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Implementación de interfaz con código productivo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Inyección de dependencia en clase de prueba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 realiza inyección de dependencia con clase mock para ejecución de pruebas instanciando la clase mock </w:t>
      </w:r>
      <w:r w:rsidDel="00000000" w:rsidR="00000000" w:rsidRPr="00000000">
        <w:rPr>
          <w:b w:val="1"/>
          <w:rtl w:val="0"/>
        </w:rPr>
        <w:t xml:space="preserve">ltd_abapunit_intro_mock_dao </w:t>
      </w:r>
      <w:r w:rsidDel="00000000" w:rsidR="00000000" w:rsidRPr="00000000">
        <w:rPr>
          <w:rtl w:val="0"/>
        </w:rPr>
        <w:t xml:space="preserve">y enviándola como referencia de la interfaz a la clase principal por medio del constructor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57800" cy="30099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Inyección de dependencia por constructor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rPr>
          <w:b w:val="1"/>
          <w:color w:val="6d9eeb"/>
          <w:sz w:val="34"/>
          <w:szCs w:val="34"/>
        </w:rPr>
      </w:pPr>
      <w:bookmarkStart w:colFirst="0" w:colLast="0" w:name="_xqqsxpox28g8" w:id="12"/>
      <w:bookmarkEnd w:id="12"/>
      <w:r w:rsidDel="00000000" w:rsidR="00000000" w:rsidRPr="00000000">
        <w:rPr>
          <w:rtl w:val="0"/>
        </w:rPr>
        <w:t xml:space="preserve">Dependencia para acceso a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de interfaz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Se define una interfaz con el sufijo DAO (Data Access Object)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720"/>
        <w:rPr/>
      </w:pPr>
      <w:r w:rsidDel="00000000" w:rsidR="00000000" w:rsidRPr="00000000">
        <w:rPr>
          <w:rtl w:val="0"/>
        </w:rPr>
        <w:t xml:space="preserve">&lt;L:Z:Y&gt;IF_&lt;NombreInterfaz&gt;_DAO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Se agrupan los métodos de acceso a base de datos del desarrollo y de llamados a BAPI o módulos de función estándar.</w:t>
      </w:r>
    </w:p>
    <w:p w:rsidR="00000000" w:rsidDel="00000000" w:rsidP="00000000" w:rsidRDefault="00000000" w:rsidRPr="00000000" w14:paraId="000000A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67050" cy="198120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/>
      </w:pPr>
      <w:r w:rsidDel="00000000" w:rsidR="00000000" w:rsidRPr="00000000">
        <w:rPr>
          <w:i w:val="1"/>
          <w:rtl w:val="0"/>
        </w:rPr>
        <w:t xml:space="preserve">Objeto en 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48275" cy="2066925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/>
      </w:pPr>
      <w:r w:rsidDel="00000000" w:rsidR="00000000" w:rsidRPr="00000000">
        <w:rPr>
          <w:i w:val="1"/>
          <w:rtl w:val="0"/>
        </w:rPr>
        <w:t xml:space="preserve">Objeto en editor ABAP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91100" cy="18669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/>
      </w:pPr>
      <w:r w:rsidDel="00000000" w:rsidR="00000000" w:rsidRPr="00000000">
        <w:rPr>
          <w:i w:val="1"/>
          <w:rtl w:val="0"/>
        </w:rPr>
        <w:t xml:space="preserve">Firma de método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de Clase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Se define una clase con el sufijo DAO (Data Access Object)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&lt;L:Z:Y&gt;CL_&lt;NombreClase&gt;_DAO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Se implementan los métodos de acceso a base de datos.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67150" cy="3857625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Definición de clase en Eclipse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skz5el3r7x0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Dependencia para conexión a sistema remoto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Se define una clase con el sufijo CAO (Connection Access Object)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Para manejar las conexiones a otros sistemas como lo son interfaces de PI.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&lt;L:Z:Y&gt;CL_&lt;NombreClase&gt;_CAO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Se agrupan los métodos que consumen proxys de PI o sistemas externos.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ekik1lfojj6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Dependencia para acceso a parámetros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Se define una interfaz con sufijo CNF con los métodos para consulta de configuración o parámetros.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&lt;L:Z:Y&gt;IF_&lt;NombreInterfaz&gt;_CNF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En este caso, si solo se utilizan parámetros de la ZTCX0001 entonces se puede hacer uso de la interface YIF_CX_PARAMETROS.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Se define una clase con sufijo CNF para manejo de la configuración de la aplicación y acceso a parámetros, que implemnta la anterior interfaz.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firstLine="720"/>
        <w:rPr/>
      </w:pPr>
      <w:r w:rsidDel="00000000" w:rsidR="00000000" w:rsidRPr="00000000">
        <w:rPr>
          <w:rtl w:val="0"/>
        </w:rPr>
        <w:t xml:space="preserve">&lt;L:Z:Y&gt;CL_&lt;Módulo&gt;_&lt;NombreClase&gt;_CNF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 xml:space="preserve">Para el caso de la clase de parámetros de la ZTCX0001 se utiliza como clase productiva la clase YCL_CX_PARAMETROS.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Interfaz para consulta de parámetros ZTCX0001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52950" cy="257175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Clase productiva que implementa la interfaz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00575" cy="3067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Ejemplo de inyección de dependencia para configuración y parámetros.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Se define por constructor que se requiere una referencia utilizando la interfaz YIF_CX_PARAMETROS.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52900" cy="2162175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Se asigna en el constructor la instancia recibida a un atributo global de la clase.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14775" cy="11906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Atributo global definido como tipo de la interfaz.</w:t>
      </w:r>
    </w:p>
    <w:p w:rsidR="00000000" w:rsidDel="00000000" w:rsidP="00000000" w:rsidRDefault="00000000" w:rsidRPr="00000000" w14:paraId="000000E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24225" cy="2047875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Asignación de atributo en el constructor.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De esta manera se utiliza el acceso a los parámetros utilizando la referencia a la interfaz sin tener la referencia a la clase concreta.</w:t>
      </w:r>
    </w:p>
    <w:p w:rsidR="00000000" w:rsidDel="00000000" w:rsidP="00000000" w:rsidRDefault="00000000" w:rsidRPr="00000000" w14:paraId="000000F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10150" cy="52863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28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vuijwx2y4s2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Inyección de dependencias con método setter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silfr2agg46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color w:val="1155cc"/>
      <w:sz w:val="46"/>
      <w:szCs w:val="4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color w:val="6d9eeb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0.png"/><Relationship Id="rId22" Type="http://schemas.openxmlformats.org/officeDocument/2006/relationships/image" Target="media/image12.png"/><Relationship Id="rId10" Type="http://schemas.openxmlformats.org/officeDocument/2006/relationships/image" Target="media/image7.png"/><Relationship Id="rId21" Type="http://schemas.openxmlformats.org/officeDocument/2006/relationships/image" Target="media/image1.png"/><Relationship Id="rId13" Type="http://schemas.openxmlformats.org/officeDocument/2006/relationships/image" Target="media/image14.png"/><Relationship Id="rId12" Type="http://schemas.openxmlformats.org/officeDocument/2006/relationships/image" Target="media/image8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7.png"/><Relationship Id="rId14" Type="http://schemas.openxmlformats.org/officeDocument/2006/relationships/image" Target="media/image18.png"/><Relationship Id="rId17" Type="http://schemas.openxmlformats.org/officeDocument/2006/relationships/image" Target="media/image16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5.png"/><Relationship Id="rId18" Type="http://schemas.openxmlformats.org/officeDocument/2006/relationships/image" Target="media/image15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