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4F72"/>
          <w:sz w:val="52"/>
          <w:szCs w:val="52"/>
        </w:rPr>
        <w:t xml:space="preserve">GBPJPY AI Trade Analyst Bot</w:t>
      </w:r>
    </w:p>
    <w:p>
      <w:pPr>
        <w:spacing w:after="120"/>
        <w:jc w:val="center"/>
      </w:pPr>
      <w:r>
        <w:rPr>
          <w:rFonts w:ascii="Arial" w:cs="Arial" w:eastAsia="Arial" w:hAnsi="Arial"/>
          <w:color w:val="2C3E50"/>
          <w:sz w:val="32"/>
          <w:szCs w:val="32"/>
        </w:rPr>
        <w:t xml:space="preserve">Scaling Roadmap &amp; Business Plan</w:t>
      </w:r>
    </w:p>
    <w:p>
      <w:pPr>
        <w:spacing w:after="200"/>
      </w:pPr>
    </w:p>
    <w:p>
      <w:pPr>
        <w:pBdr>
          <w:bottom w:val="single" w:color="5DADE2" w:sz="6" w:space="1"/>
        </w:pBdr>
        <w:spacing w:after="200"/>
        <w:jc w:val="center"/>
      </w:pPr>
    </w:p>
    <w:p>
      <w:pPr>
        <w:spacing w:after="200"/>
      </w:pPr>
    </w:p>
    <w:p>
      <w:pPr>
        <w:spacing w:after="80"/>
        <w:jc w:val="center"/>
      </w:pPr>
      <w:r>
        <w:rPr>
          <w:rFonts w:ascii="Arial" w:cs="Arial" w:eastAsia="Arial" w:hAnsi="Arial"/>
          <w:i/>
          <w:iCs/>
          <w:color w:val="2C3E50"/>
          <w:sz w:val="24"/>
          <w:szCs w:val="24"/>
        </w:rPr>
        <w:t xml:space="preserve">From Personal Trading Bot to Scalable SaaS Product</w:t>
      </w:r>
    </w:p>
    <w:p>
      <w:pPr>
        <w:spacing w:after="400"/>
      </w:pPr>
    </w:p>
    <w:p>
      <w:pPr>
        <w:spacing w:after="80"/>
        <w:jc w:val="center"/>
      </w:pPr>
      <w:r>
        <w:rPr>
          <w:rFonts w:ascii="Arial" w:cs="Arial" w:eastAsia="Arial" w:hAnsi="Arial"/>
          <w:color w:val="2C3E50"/>
          <w:sz w:val="22"/>
          <w:szCs w:val="22"/>
        </w:rPr>
        <w:t xml:space="preserve">Version 1.0  |  February 2026</w:t>
      </w:r>
    </w:p>
    <w:p>
      <w:pPr>
        <w:jc w:val="center"/>
      </w:pPr>
      <w:r>
        <w:rPr>
          <w:rFonts w:ascii="Arial" w:cs="Arial" w:eastAsia="Arial" w:hAnsi="Arial"/>
          <w:color w:val="2C3E50"/>
          <w:sz w:val="22"/>
          <w:szCs w:val="22"/>
        </w:rPr>
        <w:t xml:space="preserve">Manuel  |  manu.ham07@gmail.com</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4F72"/>
          <w:sz w:val="36"/>
          <w:szCs w:val="36"/>
        </w:rPr>
        <w:t xml:space="preserve">Executive Summary</w:t>
      </w:r>
    </w:p>
    <w:p>
      <w:pPr>
        <w:spacing w:after="160"/>
        <w:jc w:val="left"/>
      </w:pPr>
      <w:r>
        <w:rPr>
          <w:rFonts w:ascii="Arial" w:cs="Arial" w:eastAsia="Arial" w:hAnsi="Arial"/>
          <w:b w:val="false"/>
          <w:bCs w:val="false"/>
          <w:i w:val="false"/>
          <w:iCs w:val="false"/>
          <w:color w:val="2C3E50"/>
          <w:sz w:val="22"/>
          <w:szCs w:val="22"/>
        </w:rPr>
        <w:t xml:space="preserve">This roadmap transforms the GBPJPY AI Trade Analyst Bot from a personal trading tool into a scalable SaaS product. The system already has a unique competitive advantage: Claude AI visual chart analysis combined with ICT (Inner Circle Trader) methodology, a three-tier screening architecture (Sonnet/Opus/Haiku), and automated zone-based entry with M1 confirmation.</w:t>
      </w:r>
    </w:p>
    <w:p>
      <w:pPr>
        <w:spacing w:after="160"/>
        <w:jc w:val="left"/>
      </w:pPr>
      <w:r>
        <w:rPr>
          <w:rFonts w:ascii="Arial" w:cs="Arial" w:eastAsia="Arial" w:hAnsi="Arial"/>
          <w:b w:val="false"/>
          <w:bCs w:val="false"/>
          <w:i w:val="false"/>
          <w:iCs w:val="false"/>
          <w:color w:val="2C3E50"/>
          <w:sz w:val="22"/>
          <w:szCs w:val="22"/>
        </w:rPr>
        <w:t xml:space="preserve">The plan is organized into 5 phases, each building on the previous one. Each phase is designed to be completed in 2-4 weeks, with clear deliverables and success metrics.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tcBorders>
              <w:top w:val="none" w:sz="0"/>
              <w:left w:val="none" w:sz="0"/>
              <w:bottom w:val="none" w:sz="0"/>
              <w:right w:val="none" w:sz="0"/>
            </w:tcBorders>
            <w:shd w:fill="1B4F7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Phase 1</w:t>
            </w:r>
          </w:p>
        </w:tc>
        <w:tc>
          <w:tcPr>
            <w:tcW w:type="dxa" w:w="6960"/>
            <w:tcBorders>
              <w:top w:val="none" w:sz="0"/>
              <w:left w:val="none" w:sz="0"/>
              <w:bottom w:val="none" w:sz="0"/>
              <w:right w:val="none" w:sz="0"/>
            </w:tcBorders>
            <w:shd w:fill="D6EAF8" w:val="clear"/>
            <w:tcMar>
              <w:top w:type="dxa" w:w="80"/>
              <w:left w:type="dxa" w:w="120"/>
              <w:bottom w:type="dxa" w:w="80"/>
              <w:right w:type="dxa" w:w="120"/>
            </w:tcMar>
          </w:tcPr>
          <w:p>
            <w:r>
              <w:rPr>
                <w:rFonts w:ascii="Arial" w:cs="Arial" w:eastAsia="Arial" w:hAnsi="Arial"/>
                <w:b/>
                <w:bCs/>
                <w:color w:val="2C3E50"/>
                <w:sz w:val="22"/>
                <w:szCs w:val="22"/>
              </w:rPr>
              <w:t xml:space="preserve">Backtesting System — Prove the edge with hard data</w:t>
            </w:r>
          </w:p>
        </w:tc>
        <w:tc>
          <w:tcPr>
            <w:tcW w:type="dxa" w:w="1200"/>
            <w:tcBorders>
              <w:top w:val="none" w:sz="0"/>
              <w:left w:val="none" w:sz="0"/>
              <w:bottom w:val="none" w:sz="0"/>
              <w:right w:val="none" w:sz="0"/>
            </w:tcBorders>
            <w:shd w:fill="D6EAF8" w:val="clear"/>
            <w:tcMar>
              <w:top w:type="dxa" w:w="80"/>
              <w:left w:type="dxa" w:w="120"/>
              <w:bottom w:type="dxa" w:w="80"/>
              <w:right w:type="dxa" w:w="120"/>
            </w:tcMar>
          </w:tcPr>
          <w:p>
            <w:pPr>
              <w:jc w:val="center"/>
            </w:pPr>
            <w:r>
              <w:rPr>
                <w:rFonts w:ascii="Arial" w:cs="Arial" w:eastAsia="Arial" w:hAnsi="Arial"/>
                <w:b/>
                <w:bCs/>
                <w:color w:val="1B4F72"/>
                <w:sz w:val="18"/>
                <w:szCs w:val="18"/>
              </w:rPr>
              <w:t xml:space="preserve">UP NEXT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tcBorders>
              <w:top w:val="none" w:sz="0"/>
              <w:left w:val="none" w:sz="0"/>
              <w:bottom w:val="none" w:sz="0"/>
              <w:right w:val="none" w:sz="0"/>
            </w:tcBorders>
            <w:shd w:fill="E67E2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Phase 2</w:t>
            </w:r>
          </w:p>
        </w:tc>
        <w:tc>
          <w:tcPr>
            <w:tcW w:type="dxa" w:w="6960"/>
            <w:tcBorders>
              <w:top w:val="none" w:sz="0"/>
              <w:left w:val="none" w:sz="0"/>
              <w:bottom w:val="none" w:sz="0"/>
              <w:right w:val="none" w:sz="0"/>
            </w:tcBorders>
            <w:shd w:fill="FDEBD0" w:val="clear"/>
            <w:tcMar>
              <w:top w:type="dxa" w:w="80"/>
              <w:left w:type="dxa" w:w="120"/>
              <w:bottom w:type="dxa" w:w="80"/>
              <w:right w:type="dxa" w:w="120"/>
            </w:tcMar>
          </w:tcPr>
          <w:p>
            <w:r>
              <w:rPr>
                <w:rFonts w:ascii="Arial" w:cs="Arial" w:eastAsia="Arial" w:hAnsi="Arial"/>
                <w:b/>
                <w:bCs/>
                <w:color w:val="2C3E50"/>
                <w:sz w:val="22"/>
                <w:szCs w:val="22"/>
              </w:rPr>
              <w:t xml:space="preserve">Web Dashboard — Visual performance tracking</w:t>
            </w:r>
          </w:p>
        </w:tc>
        <w:tc>
          <w:tcPr>
            <w:tcW w:type="dxa" w:w="1200"/>
            <w:tcBorders>
              <w:top w:val="none" w:sz="0"/>
              <w:left w:val="none" w:sz="0"/>
              <w:bottom w:val="none" w:sz="0"/>
              <w:right w:val="none" w:sz="0"/>
            </w:tcBorders>
            <w:shd w:fill="FDEBD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PLANNED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tcBorders>
              <w:top w:val="none" w:sz="0"/>
              <w:left w:val="none" w:sz="0"/>
              <w:bottom w:val="none" w:sz="0"/>
              <w:right w:val="none" w:sz="0"/>
            </w:tcBorders>
            <w:shd w:fill="E67E2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Phase 3</w:t>
            </w:r>
          </w:p>
        </w:tc>
        <w:tc>
          <w:tcPr>
            <w:tcW w:type="dxa" w:w="6960"/>
            <w:tcBorders>
              <w:top w:val="none" w:sz="0"/>
              <w:left w:val="none" w:sz="0"/>
              <w:bottom w:val="none" w:sz="0"/>
              <w:right w:val="none" w:sz="0"/>
            </w:tcBorders>
            <w:shd w:fill="FDEBD0" w:val="clear"/>
            <w:tcMar>
              <w:top w:type="dxa" w:w="80"/>
              <w:left w:type="dxa" w:w="120"/>
              <w:bottom w:type="dxa" w:w="80"/>
              <w:right w:type="dxa" w:w="120"/>
            </w:tcMar>
          </w:tcPr>
          <w:p>
            <w:r>
              <w:rPr>
                <w:rFonts w:ascii="Arial" w:cs="Arial" w:eastAsia="Arial" w:hAnsi="Arial"/>
                <w:b/>
                <w:bCs/>
                <w:color w:val="2C3E50"/>
                <w:sz w:val="22"/>
                <w:szCs w:val="22"/>
              </w:rPr>
              <w:t xml:space="preserve">Multi-Pair Expansion — Scale to 3-5 forex pairs</w:t>
            </w:r>
          </w:p>
        </w:tc>
        <w:tc>
          <w:tcPr>
            <w:tcW w:type="dxa" w:w="1200"/>
            <w:tcBorders>
              <w:top w:val="none" w:sz="0"/>
              <w:left w:val="none" w:sz="0"/>
              <w:bottom w:val="none" w:sz="0"/>
              <w:right w:val="none" w:sz="0"/>
            </w:tcBorders>
            <w:shd w:fill="FDEBD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PLANNED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tcBorders>
              <w:top w:val="none" w:sz="0"/>
              <w:left w:val="none" w:sz="0"/>
              <w:bottom w:val="none" w:sz="0"/>
              <w:right w:val="none" w:sz="0"/>
            </w:tcBorders>
            <w:shd w:fill="E67E2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Phase 4</w:t>
            </w:r>
          </w:p>
        </w:tc>
        <w:tc>
          <w:tcPr>
            <w:tcW w:type="dxa" w:w="6960"/>
            <w:tcBorders>
              <w:top w:val="none" w:sz="0"/>
              <w:left w:val="none" w:sz="0"/>
              <w:bottom w:val="none" w:sz="0"/>
              <w:right w:val="none" w:sz="0"/>
            </w:tcBorders>
            <w:shd w:fill="FDEBD0" w:val="clear"/>
            <w:tcMar>
              <w:top w:type="dxa" w:w="80"/>
              <w:left w:type="dxa" w:w="120"/>
              <w:bottom w:type="dxa" w:w="80"/>
              <w:right w:type="dxa" w:w="120"/>
            </w:tcMar>
          </w:tcPr>
          <w:p>
            <w:r>
              <w:rPr>
                <w:rFonts w:ascii="Arial" w:cs="Arial" w:eastAsia="Arial" w:hAnsi="Arial"/>
                <w:b/>
                <w:bCs/>
                <w:color w:val="2C3E50"/>
                <w:sz w:val="22"/>
                <w:szCs w:val="22"/>
              </w:rPr>
              <w:t xml:space="preserve">Public P&amp;L &amp; Transparency — Build trust openly</w:t>
            </w:r>
          </w:p>
        </w:tc>
        <w:tc>
          <w:tcPr>
            <w:tcW w:type="dxa" w:w="1200"/>
            <w:tcBorders>
              <w:top w:val="none" w:sz="0"/>
              <w:left w:val="none" w:sz="0"/>
              <w:bottom w:val="none" w:sz="0"/>
              <w:right w:val="none" w:sz="0"/>
            </w:tcBorders>
            <w:shd w:fill="FDEBD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PLANNED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c>
          <w:tcPr>
            <w:tcW w:type="dxa" w:w="1200"/>
            <w:tcBorders>
              <w:top w:val="none" w:sz="0"/>
              <w:left w:val="none" w:sz="0"/>
              <w:bottom w:val="none" w:sz="0"/>
              <w:right w:val="none" w:sz="0"/>
            </w:tcBorders>
            <w:shd w:fill="E67E2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Phase 5</w:t>
            </w:r>
          </w:p>
        </w:tc>
        <w:tc>
          <w:tcPr>
            <w:tcW w:type="dxa" w:w="6960"/>
            <w:tcBorders>
              <w:top w:val="none" w:sz="0"/>
              <w:left w:val="none" w:sz="0"/>
              <w:bottom w:val="none" w:sz="0"/>
              <w:right w:val="none" w:sz="0"/>
            </w:tcBorders>
            <w:shd w:fill="FDEBD0" w:val="clear"/>
            <w:tcMar>
              <w:top w:type="dxa" w:w="80"/>
              <w:left w:type="dxa" w:w="120"/>
              <w:bottom w:type="dxa" w:w="80"/>
              <w:right w:type="dxa" w:w="120"/>
            </w:tcMar>
          </w:tcPr>
          <w:p>
            <w:r>
              <w:rPr>
                <w:rFonts w:ascii="Arial" w:cs="Arial" w:eastAsia="Arial" w:hAnsi="Arial"/>
                <w:b/>
                <w:bCs/>
                <w:color w:val="2C3E50"/>
                <w:sz w:val="22"/>
                <w:szCs w:val="22"/>
              </w:rPr>
              <w:t xml:space="preserve">Community &amp; Education — Discord, content, subscribers</w:t>
            </w:r>
          </w:p>
        </w:tc>
        <w:tc>
          <w:tcPr>
            <w:tcW w:type="dxa" w:w="1200"/>
            <w:tcBorders>
              <w:top w:val="none" w:sz="0"/>
              <w:left w:val="none" w:sz="0"/>
              <w:bottom w:val="none" w:sz="0"/>
              <w:right w:val="none" w:sz="0"/>
            </w:tcBorders>
            <w:shd w:fill="FDEBD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PLANNED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shd w:fill="D5F5E3" w:val="clear"/>
            <w:tcMar>
              <w:top w:type="dxa" w:w="80"/>
              <w:left w:type="dxa" w:w="120"/>
              <w:bottom w:type="dxa" w:w="80"/>
              <w:right w:type="dxa" w:w="120"/>
            </w:tcMar>
          </w:tcPr>
          <w:p>
            <w:r>
              <w:rPr>
                <w:rFonts w:ascii="Arial" w:cs="Arial" w:eastAsia="Arial" w:hAnsi="Arial"/>
                <w:b/>
                <w:bCs/>
                <w:color w:val="1E8449"/>
                <w:sz w:val="22"/>
                <w:szCs w:val="22"/>
              </w:rPr>
              <w:t xml:space="preserve">Year 1 Revenue Target</w:t>
            </w:r>
          </w:p>
          <w:p>
            <w:r>
              <w:rPr>
                <w:rFonts w:ascii="Arial" w:cs="Arial" w:eastAsia="Arial" w:hAnsi="Arial"/>
                <w:b/>
                <w:bCs/>
                <w:color w:val="1E8449"/>
                <w:sz w:val="28"/>
                <w:szCs w:val="28"/>
              </w:rPr>
              <w:t xml:space="preserve">$35,000 - $50,000</w:t>
            </w:r>
          </w:p>
        </w:tc>
        <w:tc>
          <w:tcPr>
            <w:tcW w:type="dxa" w:w="4680"/>
            <w:tcBorders>
              <w:top w:val="none" w:sz="0"/>
              <w:left w:val="none" w:sz="0"/>
              <w:bottom w:val="none" w:sz="0"/>
              <w:right w:val="none" w:sz="0"/>
            </w:tcBorders>
            <w:shd w:fill="D5F5E3" w:val="clear"/>
            <w:tcMar>
              <w:top w:type="dxa" w:w="80"/>
              <w:left w:type="dxa" w:w="120"/>
              <w:bottom w:type="dxa" w:w="80"/>
              <w:right w:type="dxa" w:w="120"/>
            </w:tcMar>
          </w:tcPr>
          <w:p>
            <w:r>
              <w:rPr>
                <w:rFonts w:ascii="Arial" w:cs="Arial" w:eastAsia="Arial" w:hAnsi="Arial"/>
                <w:b/>
                <w:bCs/>
                <w:color w:val="1E8449"/>
                <w:sz w:val="22"/>
                <w:szCs w:val="22"/>
              </w:rPr>
              <w:t xml:space="preserve">Year 1 Subscriber Target</w:t>
            </w:r>
          </w:p>
          <w:p>
            <w:r>
              <w:rPr>
                <w:rFonts w:ascii="Arial" w:cs="Arial" w:eastAsia="Arial" w:hAnsi="Arial"/>
                <w:b/>
                <w:bCs/>
                <w:color w:val="1E8449"/>
                <w:sz w:val="28"/>
                <w:szCs w:val="28"/>
              </w:rPr>
              <w:t xml:space="preserve">100 - 150 paying users</w:t>
            </w:r>
          </w:p>
        </w:tc>
      </w:tr>
    </w:tbl>
    <w:p>
      <w:r>
        <w:br w:type="page"/>
      </w:r>
    </w:p>
    <w:p>
      <w:pPr>
        <w:pStyle w:val="Heading1"/>
        <w:spacing w:before="360" w:after="200"/>
      </w:pPr>
      <w:r>
        <w:rPr>
          <w:rFonts w:ascii="Arial" w:cs="Arial" w:eastAsia="Arial" w:hAnsi="Arial"/>
          <w:b/>
          <w:bCs/>
          <w:color w:val="1B4F72"/>
          <w:sz w:val="36"/>
          <w:szCs w:val="36"/>
        </w:rPr>
        <w:t xml:space="preserve">Phase 1: Backtesting System</w:t>
      </w:r>
    </w:p>
    <w:p>
      <w:pPr>
        <w:spacing w:after="160"/>
      </w:pPr>
      <w:r>
        <w:rPr>
          <w:rFonts w:ascii="Arial" w:cs="Arial" w:eastAsia="Arial" w:hAnsi="Arial"/>
          <w:b/>
          <w:bCs/>
          <w:i w:val="false"/>
          <w:iCs w:val="false"/>
          <w:color w:val="2C3E50"/>
          <w:sz w:val="22"/>
          <w:szCs w:val="22"/>
        </w:rPr>
        <w:t xml:space="preserve">Goal: </w:t>
      </w:r>
      <w:r>
        <w:rPr>
          <w:rFonts w:ascii="Arial" w:cs="Arial" w:eastAsia="Arial" w:hAnsi="Arial"/>
          <w:b w:val="false"/>
          <w:bCs w:val="false"/>
          <w:i w:val="false"/>
          <w:iCs w:val="false"/>
          <w:color w:val="2C3E50"/>
          <w:sz w:val="22"/>
          <w:szCs w:val="22"/>
        </w:rPr>
        <w:t xml:space="preserve">Build a system that replays historical chart screenshots through Claude, compares the AI analysis to what actually happened, and generates a performance report. This proves your edge with hard data and becomes your most powerful marketing tool.</w:t>
      </w:r>
    </w:p>
    <w:p>
      <w:pPr>
        <w:spacing w:after="80"/>
      </w:pPr>
    </w:p>
    <w:p>
      <w:pPr>
        <w:pStyle w:val="Heading2"/>
        <w:spacing w:before="280" w:after="160"/>
      </w:pPr>
      <w:r>
        <w:rPr>
          <w:rFonts w:ascii="Arial" w:cs="Arial" w:eastAsia="Arial" w:hAnsi="Arial"/>
          <w:b/>
          <w:bCs/>
          <w:color w:val="1B4F72"/>
          <w:sz w:val="28"/>
          <w:szCs w:val="28"/>
        </w:rPr>
        <w:t xml:space="preserve">Why This Comes First</w:t>
      </w:r>
    </w:p>
    <w:p>
      <w:pPr>
        <w:spacing w:after="160"/>
        <w:jc w:val="left"/>
      </w:pPr>
      <w:r>
        <w:rPr>
          <w:rFonts w:ascii="Arial" w:cs="Arial" w:eastAsia="Arial" w:hAnsi="Arial"/>
          <w:b w:val="false"/>
          <w:bCs w:val="false"/>
          <w:i w:val="false"/>
          <w:iCs w:val="false"/>
          <w:color w:val="2C3E50"/>
          <w:sz w:val="22"/>
          <w:szCs w:val="22"/>
        </w:rPr>
        <w:t xml:space="preserve">Without backtesting data, everything else is just marketing claims. Traders are skeptical by nature. When you can show them verified statistics like "Our 10/12 checklist setups have a 72% win rate over 6 months with a 1:2.8 average R:R," that is infinitely more convincing than "trust us, the AI is good."</w:t>
      </w:r>
    </w:p>
    <w:p>
      <w:pPr>
        <w:spacing w:after="160"/>
        <w:jc w:val="left"/>
      </w:pPr>
      <w:r>
        <w:rPr>
          <w:rFonts w:ascii="Arial" w:cs="Arial" w:eastAsia="Arial" w:hAnsi="Arial"/>
          <w:b w:val="false"/>
          <w:bCs w:val="false"/>
          <w:i w:val="false"/>
          <w:iCs w:val="false"/>
          <w:color w:val="2C3E50"/>
          <w:sz w:val="22"/>
          <w:szCs w:val="22"/>
        </w:rPr>
        <w:t xml:space="preserve">Your system already archives screenshots to /data/screenshots/. We just need to build a replay engine that feeds past setups back through Opus and validates against actual price movement.</w:t>
      </w:r>
    </w:p>
    <w:p>
      <w:pPr>
        <w:pStyle w:val="Heading2"/>
        <w:spacing w:before="280" w:after="160"/>
      </w:pPr>
      <w:r>
        <w:rPr>
          <w:rFonts w:ascii="Arial" w:cs="Arial" w:eastAsia="Arial" w:hAnsi="Arial"/>
          <w:b/>
          <w:bCs/>
          <w:color w:val="1B4F72"/>
          <w:sz w:val="28"/>
          <w:szCs w:val="28"/>
        </w:rPr>
        <w:t xml:space="preserve">What We Build</w:t>
      </w:r>
    </w:p>
    <w:p>
      <w:pPr>
        <w:pStyle w:val="Heading3"/>
        <w:spacing w:before="200" w:after="120"/>
      </w:pPr>
      <w:r>
        <w:rPr>
          <w:rFonts w:ascii="Arial" w:cs="Arial" w:eastAsia="Arial" w:hAnsi="Arial"/>
          <w:b/>
          <w:bCs/>
          <w:color w:val="2C3E50"/>
          <w:sz w:val="24"/>
          <w:szCs w:val="24"/>
        </w:rPr>
        <w:t xml:space="preserve">1. Historical Data Collector</w:t>
      </w:r>
    </w:p>
    <w:p>
      <w:pPr>
        <w:pStyle w:val="ListParagraph"/>
        <w:numPr>
          <w:ilvl w:val="0"/>
          <w:numId w:val="2"/>
        </w:numPr>
        <w:spacing w:after="80"/>
      </w:pPr>
      <w:r>
        <w:rPr>
          <w:rFonts w:ascii="Arial" w:cs="Arial" w:eastAsia="Arial" w:hAnsi="Arial"/>
          <w:color w:val="2C3E50"/>
          <w:sz w:val="22"/>
          <w:szCs w:val="22"/>
        </w:rPr>
        <w:t xml:space="preserve">Download GBPJPY OHLC data (M1, M5, H1, H4, D1) for the past 6-12 months</w:t>
      </w:r>
    </w:p>
    <w:p>
      <w:pPr>
        <w:pStyle w:val="ListParagraph"/>
        <w:numPr>
          <w:ilvl w:val="0"/>
          <w:numId w:val="2"/>
        </w:numPr>
        <w:spacing w:after="80"/>
      </w:pPr>
      <w:r>
        <w:rPr>
          <w:rFonts w:ascii="Arial" w:cs="Arial" w:eastAsia="Arial" w:hAnsi="Arial"/>
          <w:color w:val="2C3E50"/>
          <w:sz w:val="22"/>
          <w:szCs w:val="22"/>
        </w:rPr>
        <w:t xml:space="preserve">Store as CSV/SQLite for fast lookup during backtests</w:t>
      </w:r>
    </w:p>
    <w:p>
      <w:pPr>
        <w:pStyle w:val="ListParagraph"/>
        <w:numPr>
          <w:ilvl w:val="0"/>
          <w:numId w:val="2"/>
        </w:numPr>
        <w:spacing w:after="80"/>
      </w:pPr>
      <w:r>
        <w:rPr>
          <w:rFonts w:ascii="Arial" w:cs="Arial" w:eastAsia="Arial" w:hAnsi="Arial"/>
          <w:color w:val="2C3E50"/>
          <w:sz w:val="22"/>
          <w:szCs w:val="22"/>
        </w:rPr>
        <w:t xml:space="preserve">Source: MetaTrader 5 history export or free API (e.g., FXCM, Dukascopy)</w:t>
      </w:r>
    </w:p>
    <w:p>
      <w:pPr>
        <w:pStyle w:val="Heading3"/>
        <w:spacing w:before="200" w:after="120"/>
      </w:pPr>
      <w:r>
        <w:rPr>
          <w:rFonts w:ascii="Arial" w:cs="Arial" w:eastAsia="Arial" w:hAnsi="Arial"/>
          <w:b/>
          <w:bCs/>
          <w:color w:val="2C3E50"/>
          <w:sz w:val="24"/>
          <w:szCs w:val="24"/>
        </w:rPr>
        <w:t xml:space="preserve">2. Screenshot Replay Engine</w:t>
      </w:r>
    </w:p>
    <w:p>
      <w:pPr>
        <w:pStyle w:val="ListParagraph"/>
        <w:numPr>
          <w:ilvl w:val="0"/>
          <w:numId w:val="3"/>
        </w:numPr>
        <w:spacing w:after="80"/>
      </w:pPr>
      <w:r>
        <w:rPr>
          <w:rFonts w:ascii="Arial" w:cs="Arial" w:eastAsia="Arial" w:hAnsi="Arial"/>
          <w:color w:val="2C3E50"/>
          <w:sz w:val="22"/>
          <w:szCs w:val="22"/>
        </w:rPr>
        <w:t xml:space="preserve">Feed archived D1/H4/H1/M5 screenshots from /data/screenshots/ into Opus</w:t>
      </w:r>
    </w:p>
    <w:p>
      <w:pPr>
        <w:pStyle w:val="ListParagraph"/>
        <w:numPr>
          <w:ilvl w:val="0"/>
          <w:numId w:val="3"/>
        </w:numPr>
        <w:spacing w:after="80"/>
      </w:pPr>
      <w:r>
        <w:rPr>
          <w:rFonts w:ascii="Arial" w:cs="Arial" w:eastAsia="Arial" w:hAnsi="Arial"/>
          <w:color w:val="2C3E50"/>
          <w:sz w:val="22"/>
          <w:szCs w:val="22"/>
        </w:rPr>
        <w:t xml:space="preserve">Run the same analysis pipeline (Sonnet screening then Opus deep analysis)</w:t>
      </w:r>
    </w:p>
    <w:p>
      <w:pPr>
        <w:pStyle w:val="ListParagraph"/>
        <w:numPr>
          <w:ilvl w:val="0"/>
          <w:numId w:val="3"/>
        </w:numPr>
        <w:spacing w:after="80"/>
      </w:pPr>
      <w:r>
        <w:rPr>
          <w:rFonts w:ascii="Arial" w:cs="Arial" w:eastAsia="Arial" w:hAnsi="Arial"/>
          <w:color w:val="2C3E50"/>
          <w:sz w:val="22"/>
          <w:szCs w:val="22"/>
        </w:rPr>
        <w:t xml:space="preserve">Record: checklist score, entry zone, SL, TP1, TP2, confidence level</w:t>
      </w:r>
    </w:p>
    <w:p>
      <w:pPr>
        <w:pStyle w:val="ListParagraph"/>
        <w:numPr>
          <w:ilvl w:val="0"/>
          <w:numId w:val="3"/>
        </w:numPr>
        <w:spacing w:after="80"/>
      </w:pPr>
      <w:r>
        <w:rPr>
          <w:rFonts w:ascii="Arial" w:cs="Arial" w:eastAsia="Arial" w:hAnsi="Arial"/>
          <w:color w:val="2C3E50"/>
          <w:sz w:val="22"/>
          <w:szCs w:val="22"/>
        </w:rPr>
        <w:t xml:space="preserve">Compare to actual price data: did it hit TP1? TP2? Or SL?</w:t>
      </w:r>
    </w:p>
    <w:p>
      <w:pPr>
        <w:pStyle w:val="Heading3"/>
        <w:spacing w:before="200" w:after="120"/>
      </w:pPr>
      <w:r>
        <w:rPr>
          <w:rFonts w:ascii="Arial" w:cs="Arial" w:eastAsia="Arial" w:hAnsi="Arial"/>
          <w:b/>
          <w:bCs/>
          <w:color w:val="2C3E50"/>
          <w:sz w:val="24"/>
          <w:szCs w:val="24"/>
        </w:rPr>
        <w:t xml:space="preserve">3. Performance Report Generator</w:t>
      </w:r>
    </w:p>
    <w:p>
      <w:pPr>
        <w:pStyle w:val="ListParagraph"/>
        <w:numPr>
          <w:ilvl w:val="0"/>
          <w:numId w:val="4"/>
        </w:numPr>
        <w:spacing w:after="80"/>
      </w:pPr>
      <w:r>
        <w:rPr>
          <w:rFonts w:ascii="Arial" w:cs="Arial" w:eastAsia="Arial" w:hAnsi="Arial"/>
          <w:color w:val="2C3E50"/>
          <w:sz w:val="22"/>
          <w:szCs w:val="22"/>
        </w:rPr>
        <w:t xml:space="preserve">Win rate by checklist score bracket (10-12, 7-9, 4-6)</w:t>
      </w:r>
    </w:p>
    <w:p>
      <w:pPr>
        <w:pStyle w:val="ListParagraph"/>
        <w:numPr>
          <w:ilvl w:val="0"/>
          <w:numId w:val="4"/>
        </w:numPr>
        <w:spacing w:after="80"/>
      </w:pPr>
      <w:r>
        <w:rPr>
          <w:rFonts w:ascii="Arial" w:cs="Arial" w:eastAsia="Arial" w:hAnsi="Arial"/>
          <w:color w:val="2C3E50"/>
          <w:sz w:val="22"/>
          <w:szCs w:val="22"/>
        </w:rPr>
        <w:t xml:space="preserve">Average R:R achieved vs predicted</w:t>
      </w:r>
    </w:p>
    <w:p>
      <w:pPr>
        <w:pStyle w:val="ListParagraph"/>
        <w:numPr>
          <w:ilvl w:val="0"/>
          <w:numId w:val="4"/>
        </w:numPr>
        <w:spacing w:after="80"/>
      </w:pPr>
      <w:r>
        <w:rPr>
          <w:rFonts w:ascii="Arial" w:cs="Arial" w:eastAsia="Arial" w:hAnsi="Arial"/>
          <w:color w:val="2C3E50"/>
          <w:sz w:val="22"/>
          <w:szCs w:val="22"/>
        </w:rPr>
        <w:t xml:space="preserve">Profit factor, Sharpe ratio, max drawdown</w:t>
      </w:r>
    </w:p>
    <w:p>
      <w:pPr>
        <w:pStyle w:val="ListParagraph"/>
        <w:numPr>
          <w:ilvl w:val="0"/>
          <w:numId w:val="4"/>
        </w:numPr>
        <w:spacing w:after="80"/>
      </w:pPr>
      <w:r>
        <w:rPr>
          <w:rFonts w:ascii="Arial" w:cs="Arial" w:eastAsia="Arial" w:hAnsi="Arial"/>
          <w:color w:val="2C3E50"/>
          <w:sz w:val="22"/>
          <w:szCs w:val="22"/>
        </w:rPr>
        <w:t xml:space="preserve">Equity curve visualization</w:t>
      </w:r>
    </w:p>
    <w:p>
      <w:pPr>
        <w:pStyle w:val="ListParagraph"/>
        <w:numPr>
          <w:ilvl w:val="0"/>
          <w:numId w:val="4"/>
        </w:numPr>
        <w:spacing w:after="80"/>
      </w:pPr>
      <w:r>
        <w:rPr>
          <w:rFonts w:ascii="Arial" w:cs="Arial" w:eastAsia="Arial" w:hAnsi="Arial"/>
          <w:color w:val="2C3E50"/>
          <w:sz w:val="22"/>
          <w:szCs w:val="22"/>
        </w:rPr>
        <w:t xml:space="preserve">Best/worst performing setup types</w:t>
      </w:r>
    </w:p>
    <w:p>
      <w:pPr>
        <w:pStyle w:val="Heading2"/>
        <w:spacing w:before="280" w:after="160"/>
      </w:pPr>
      <w:r>
        <w:rPr>
          <w:rFonts w:ascii="Arial" w:cs="Arial" w:eastAsia="Arial" w:hAnsi="Arial"/>
          <w:b/>
          <w:bCs/>
          <w:color w:val="1B4F72"/>
          <w:sz w:val="28"/>
          <w:szCs w:val="28"/>
        </w:rPr>
        <w:t xml:space="preserve">New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server/backtest.py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Replay engine: feeds screenshots to Opus, records results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server/historical_data.py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OHLC data loader and trade simulation (did price hit TP/SL?)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server/backtest_report.py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Generate performance statistics and formatted report</w:t>
            </w:r>
          </w:p>
        </w:tc>
      </w:tr>
    </w:tbl>
    <w:p>
      <w:pPr>
        <w:spacing w:after="80"/>
      </w:pPr>
    </w:p>
    <w:p>
      <w:pPr>
        <w:pStyle w:val="Heading2"/>
        <w:spacing w:before="280" w:after="160"/>
      </w:pPr>
      <w:r>
        <w:rPr>
          <w:rFonts w:ascii="Arial" w:cs="Arial" w:eastAsia="Arial" w:hAnsi="Arial"/>
          <w:b/>
          <w:bCs/>
          <w:color w:val="1B4F72"/>
          <w:sz w:val="28"/>
          <w:szCs w:val="28"/>
        </w:rPr>
        <w:t xml:space="preserve">Database Schema Additions</w:t>
      </w:r>
    </w:p>
    <w:p>
      <w:pPr>
        <w:spacing w:after="160"/>
        <w:jc w:val="left"/>
      </w:pPr>
      <w:r>
        <w:rPr>
          <w:rFonts w:ascii="Arial" w:cs="Arial" w:eastAsia="Arial" w:hAnsi="Arial"/>
          <w:b w:val="false"/>
          <w:bCs w:val="false"/>
          <w:i w:val="false"/>
          <w:iCs w:val="false"/>
          <w:color w:val="2C3E50"/>
          <w:sz w:val="22"/>
          <w:szCs w:val="22"/>
        </w:rPr>
        <w:t xml:space="preserve">Two new SQLite tables in trade_tracker.py:</w:t>
      </w:r>
    </w:p>
    <w:p>
      <w:pPr>
        <w:pStyle w:val="ListParagraph"/>
        <w:numPr>
          <w:ilvl w:val="0"/>
          <w:numId w:val="5"/>
        </w:numPr>
        <w:spacing w:after="80"/>
      </w:pPr>
      <w:r>
        <w:rPr>
          <w:rFonts w:ascii="Arial" w:cs="Arial" w:eastAsia="Arial" w:hAnsi="Arial"/>
          <w:color w:val="2C3E50"/>
          <w:sz w:val="22"/>
          <w:szCs w:val="22"/>
        </w:rPr>
        <w:t xml:space="preserve">backtest_runs: stores each backtest session (date range, pair, summary stats)</w:t>
      </w:r>
    </w:p>
    <w:p>
      <w:pPr>
        <w:pStyle w:val="ListParagraph"/>
        <w:numPr>
          <w:ilvl w:val="0"/>
          <w:numId w:val="5"/>
        </w:numPr>
        <w:spacing w:after="80"/>
      </w:pPr>
      <w:r>
        <w:rPr>
          <w:rFonts w:ascii="Arial" w:cs="Arial" w:eastAsia="Arial" w:hAnsi="Arial"/>
          <w:color w:val="2C3E50"/>
          <w:sz w:val="22"/>
          <w:szCs w:val="22"/>
        </w:rPr>
        <w:t xml:space="preserve">backtest_trades: individual simulated trades with entry/exit, checklist score, actual result</w:t>
      </w:r>
    </w:p>
    <w:p>
      <w:pPr>
        <w:pStyle w:val="Heading2"/>
        <w:spacing w:before="280" w:after="160"/>
      </w:pPr>
      <w:r>
        <w:rPr>
          <w:rFonts w:ascii="Arial" w:cs="Arial" w:eastAsia="Arial" w:hAnsi="Arial"/>
          <w:b/>
          <w:bCs/>
          <w:color w:val="1B4F72"/>
          <w:sz w:val="28"/>
          <w:szCs w:val="28"/>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Win rate (10-12 score)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&gt; 65% on historical data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Win rate (7-9 score)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&gt; 55% on historical data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Profit factor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&gt; 1.5 overall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Max drawdown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&lt; 15% of simulated account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Setups analyzed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At least 50 historical setups</w:t>
            </w:r>
          </w:p>
        </w:tc>
      </w:tr>
    </w:tbl>
    <w:p>
      <w:pPr>
        <w:spacing w:after="80"/>
      </w:pPr>
    </w:p>
    <w:p>
      <w:pPr>
        <w:pStyle w:val="Heading2"/>
        <w:spacing w:before="280" w:after="160"/>
      </w:pPr>
      <w:r>
        <w:rPr>
          <w:rFonts w:ascii="Arial" w:cs="Arial" w:eastAsia="Arial" w:hAnsi="Arial"/>
          <w:b/>
          <w:bCs/>
          <w:color w:val="1B4F72"/>
          <w:sz w:val="28"/>
          <w:szCs w:val="28"/>
        </w:rPr>
        <w:t xml:space="preserve">Estimated Cost</w:t>
      </w:r>
    </w:p>
    <w:p>
      <w:pPr>
        <w:spacing w:after="160"/>
        <w:jc w:val="left"/>
      </w:pPr>
      <w:r>
        <w:rPr>
          <w:rFonts w:ascii="Arial" w:cs="Arial" w:eastAsia="Arial" w:hAnsi="Arial"/>
          <w:b w:val="false"/>
          <w:bCs w:val="false"/>
          <w:i w:val="false"/>
          <w:iCs w:val="false"/>
          <w:color w:val="2C3E50"/>
          <w:sz w:val="22"/>
          <w:szCs w:val="22"/>
        </w:rPr>
        <w:t xml:space="preserve">50 backtested setups at ~$2.40 each (Sonnet + Opus) = approximately $120 in Claude API costs. This is a one-time investment to prove your strategy works.</w:t>
      </w:r>
    </w:p>
    <w:p>
      <w:pPr>
        <w:pStyle w:val="Heading2"/>
        <w:spacing w:before="280" w:after="160"/>
      </w:pPr>
      <w:r>
        <w:rPr>
          <w:rFonts w:ascii="Arial" w:cs="Arial" w:eastAsia="Arial" w:hAnsi="Arial"/>
          <w:b/>
          <w:bCs/>
          <w:color w:val="1B4F72"/>
          <w:sz w:val="28"/>
          <w:szCs w:val="28"/>
        </w:rPr>
        <w:t xml:space="preserve">Timeline: 2-3 Weeks</w:t>
      </w:r>
    </w:p>
    <w:p>
      <w:r>
        <w:br w:type="page"/>
      </w:r>
    </w:p>
    <w:p>
      <w:pPr>
        <w:pStyle w:val="Heading1"/>
        <w:spacing w:before="360" w:after="200"/>
      </w:pPr>
      <w:r>
        <w:rPr>
          <w:rFonts w:ascii="Arial" w:cs="Arial" w:eastAsia="Arial" w:hAnsi="Arial"/>
          <w:b/>
          <w:bCs/>
          <w:color w:val="1B4F72"/>
          <w:sz w:val="36"/>
          <w:szCs w:val="36"/>
        </w:rPr>
        <w:t xml:space="preserve">Phase 2: Web Dashboard</w:t>
      </w:r>
    </w:p>
    <w:p>
      <w:pPr>
        <w:spacing w:after="160"/>
      </w:pPr>
      <w:r>
        <w:rPr>
          <w:rFonts w:ascii="Arial" w:cs="Arial" w:eastAsia="Arial" w:hAnsi="Arial"/>
          <w:b/>
          <w:bCs/>
          <w:i w:val="false"/>
          <w:iCs w:val="false"/>
          <w:color w:val="2C3E50"/>
          <w:sz w:val="22"/>
          <w:szCs w:val="22"/>
        </w:rPr>
        <w:t xml:space="preserve">Goal: </w:t>
      </w:r>
      <w:r>
        <w:rPr>
          <w:rFonts w:ascii="Arial" w:cs="Arial" w:eastAsia="Arial" w:hAnsi="Arial"/>
          <w:b w:val="false"/>
          <w:bCs w:val="false"/>
          <w:i w:val="false"/>
          <w:iCs w:val="false"/>
          <w:color w:val="2C3E50"/>
          <w:sz w:val="22"/>
          <w:szCs w:val="22"/>
        </w:rPr>
        <w:t xml:space="preserve">Build a real-time web dashboard showing trade performance, active watches, equity curves, and Claude's analysis reasoning. Start with Streamlit (fast, Python-native), later migrate to Next.js for a professional look.</w:t>
      </w:r>
    </w:p>
    <w:p>
      <w:pPr>
        <w:spacing w:after="80"/>
      </w:pPr>
    </w:p>
    <w:p>
      <w:pPr>
        <w:pStyle w:val="Heading2"/>
        <w:spacing w:before="280" w:after="160"/>
      </w:pPr>
      <w:r>
        <w:rPr>
          <w:rFonts w:ascii="Arial" w:cs="Arial" w:eastAsia="Arial" w:hAnsi="Arial"/>
          <w:b/>
          <w:bCs/>
          <w:color w:val="1B4F72"/>
          <w:sz w:val="28"/>
          <w:szCs w:val="28"/>
        </w:rPr>
        <w:t xml:space="preserve">Why a Dashboard Matters</w:t>
      </w:r>
    </w:p>
    <w:p>
      <w:pPr>
        <w:spacing w:after="160"/>
        <w:jc w:val="left"/>
      </w:pPr>
      <w:r>
        <w:rPr>
          <w:rFonts w:ascii="Arial" w:cs="Arial" w:eastAsia="Arial" w:hAnsi="Arial"/>
          <w:b w:val="false"/>
          <w:bCs w:val="false"/>
          <w:i w:val="false"/>
          <w:iCs w:val="false"/>
          <w:color w:val="2C3E50"/>
          <w:sz w:val="22"/>
          <w:szCs w:val="22"/>
        </w:rPr>
        <w:t xml:space="preserve">Right now, the only way to check performance is through Telegram commands (/stats, /report). A visual dashboard transforms raw numbers into compelling stories. An equity curve going up and to the right is worth a thousand words.</w:t>
      </w:r>
    </w:p>
    <w:p>
      <w:pPr>
        <w:spacing w:after="160"/>
        <w:jc w:val="left"/>
      </w:pPr>
      <w:r>
        <w:rPr>
          <w:rFonts w:ascii="Arial" w:cs="Arial" w:eastAsia="Arial" w:hAnsi="Arial"/>
          <w:b w:val="false"/>
          <w:bCs w:val="false"/>
          <w:i w:val="false"/>
          <w:iCs w:val="false"/>
          <w:color w:val="2C3E50"/>
          <w:sz w:val="22"/>
          <w:szCs w:val="22"/>
        </w:rPr>
        <w:t xml:space="preserve">For potential subscribers, a dashboard is the difference between "some Telegram bot" and "a professional trading platform."</w:t>
      </w:r>
    </w:p>
    <w:p>
      <w:pPr>
        <w:pStyle w:val="Heading2"/>
        <w:spacing w:before="280" w:after="160"/>
      </w:pPr>
      <w:r>
        <w:rPr>
          <w:rFonts w:ascii="Arial" w:cs="Arial" w:eastAsia="Arial" w:hAnsi="Arial"/>
          <w:b/>
          <w:bCs/>
          <w:color w:val="1B4F72"/>
          <w:sz w:val="28"/>
          <w:szCs w:val="28"/>
        </w:rPr>
        <w:t xml:space="preserve">Dashboard Pages</w:t>
      </w:r>
    </w:p>
    <w:p>
      <w:pPr>
        <w:pStyle w:val="Heading3"/>
        <w:spacing w:before="200" w:after="120"/>
      </w:pPr>
      <w:r>
        <w:rPr>
          <w:rFonts w:ascii="Arial" w:cs="Arial" w:eastAsia="Arial" w:hAnsi="Arial"/>
          <w:b/>
          <w:bCs/>
          <w:color w:val="2C3E50"/>
          <w:sz w:val="24"/>
          <w:szCs w:val="24"/>
        </w:rPr>
        <w:t xml:space="preserve">1. Live Overview</w:t>
      </w:r>
    </w:p>
    <w:p>
      <w:pPr>
        <w:pStyle w:val="ListParagraph"/>
        <w:numPr>
          <w:ilvl w:val="0"/>
          <w:numId w:val="2"/>
        </w:numPr>
        <w:spacing w:after="80"/>
      </w:pPr>
      <w:r>
        <w:rPr>
          <w:rFonts w:ascii="Arial" w:cs="Arial" w:eastAsia="Arial" w:hAnsi="Arial"/>
          <w:color w:val="2C3E50"/>
          <w:sz w:val="22"/>
          <w:szCs w:val="22"/>
        </w:rPr>
        <w:t xml:space="preserve">Current watch status (pair, bias, entry zone, checklist score)</w:t>
      </w:r>
    </w:p>
    <w:p>
      <w:pPr>
        <w:pStyle w:val="ListParagraph"/>
        <w:numPr>
          <w:ilvl w:val="0"/>
          <w:numId w:val="2"/>
        </w:numPr>
        <w:spacing w:after="80"/>
      </w:pPr>
      <w:r>
        <w:rPr>
          <w:rFonts w:ascii="Arial" w:cs="Arial" w:eastAsia="Arial" w:hAnsi="Arial"/>
          <w:color w:val="2C3E50"/>
          <w:sz w:val="22"/>
          <w:szCs w:val="22"/>
        </w:rPr>
        <w:t xml:space="preserve">Active positions with live P&amp;L</w:t>
      </w:r>
    </w:p>
    <w:p>
      <w:pPr>
        <w:pStyle w:val="ListParagraph"/>
        <w:numPr>
          <w:ilvl w:val="0"/>
          <w:numId w:val="2"/>
        </w:numPr>
        <w:spacing w:after="80"/>
      </w:pPr>
      <w:r>
        <w:rPr>
          <w:rFonts w:ascii="Arial" w:cs="Arial" w:eastAsia="Arial" w:hAnsi="Arial"/>
          <w:color w:val="2C3E50"/>
          <w:sz w:val="22"/>
          <w:szCs w:val="22"/>
        </w:rPr>
        <w:t xml:space="preserve">Today's analysis summary from Claude</w:t>
      </w:r>
    </w:p>
    <w:p>
      <w:pPr>
        <w:pStyle w:val="ListParagraph"/>
        <w:numPr>
          <w:ilvl w:val="0"/>
          <w:numId w:val="2"/>
        </w:numPr>
        <w:spacing w:after="80"/>
      </w:pPr>
      <w:r>
        <w:rPr>
          <w:rFonts w:ascii="Arial" w:cs="Arial" w:eastAsia="Arial" w:hAnsi="Arial"/>
          <w:color w:val="2C3E50"/>
          <w:sz w:val="22"/>
          <w:szCs w:val="22"/>
        </w:rPr>
        <w:t xml:space="preserve">Server health indicator (API connected, last scan time)</w:t>
      </w:r>
    </w:p>
    <w:p>
      <w:pPr>
        <w:pStyle w:val="Heading3"/>
        <w:spacing w:before="200" w:after="120"/>
      </w:pPr>
      <w:r>
        <w:rPr>
          <w:rFonts w:ascii="Arial" w:cs="Arial" w:eastAsia="Arial" w:hAnsi="Arial"/>
          <w:b/>
          <w:bCs/>
          <w:color w:val="2C3E50"/>
          <w:sz w:val="24"/>
          <w:szCs w:val="24"/>
        </w:rPr>
        <w:t xml:space="preserve">2. Performance Analytics</w:t>
      </w:r>
    </w:p>
    <w:p>
      <w:pPr>
        <w:pStyle w:val="ListParagraph"/>
        <w:numPr>
          <w:ilvl w:val="0"/>
          <w:numId w:val="3"/>
        </w:numPr>
        <w:spacing w:after="80"/>
      </w:pPr>
      <w:r>
        <w:rPr>
          <w:rFonts w:ascii="Arial" w:cs="Arial" w:eastAsia="Arial" w:hAnsi="Arial"/>
          <w:color w:val="2C3E50"/>
          <w:sz w:val="22"/>
          <w:szCs w:val="22"/>
        </w:rPr>
        <w:t xml:space="preserve">Equity curve (interactive chart with date range selector)</w:t>
      </w:r>
    </w:p>
    <w:p>
      <w:pPr>
        <w:pStyle w:val="ListParagraph"/>
        <w:numPr>
          <w:ilvl w:val="0"/>
          <w:numId w:val="3"/>
        </w:numPr>
        <w:spacing w:after="80"/>
      </w:pPr>
      <w:r>
        <w:rPr>
          <w:rFonts w:ascii="Arial" w:cs="Arial" w:eastAsia="Arial" w:hAnsi="Arial"/>
          <w:color w:val="2C3E50"/>
          <w:sz w:val="22"/>
          <w:szCs w:val="22"/>
        </w:rPr>
        <w:t xml:space="preserve">Win rate breakdown by: checklist score, confidence level, session, weekday</w:t>
      </w:r>
    </w:p>
    <w:p>
      <w:pPr>
        <w:pStyle w:val="ListParagraph"/>
        <w:numPr>
          <w:ilvl w:val="0"/>
          <w:numId w:val="3"/>
        </w:numPr>
        <w:spacing w:after="80"/>
      </w:pPr>
      <w:r>
        <w:rPr>
          <w:rFonts w:ascii="Arial" w:cs="Arial" w:eastAsia="Arial" w:hAnsi="Arial"/>
          <w:color w:val="2C3E50"/>
          <w:sz w:val="22"/>
          <w:szCs w:val="22"/>
        </w:rPr>
        <w:t xml:space="preserve">Monthly P&amp;L calendar heatmap</w:t>
      </w:r>
    </w:p>
    <w:p>
      <w:pPr>
        <w:pStyle w:val="ListParagraph"/>
        <w:numPr>
          <w:ilvl w:val="0"/>
          <w:numId w:val="3"/>
        </w:numPr>
        <w:spacing w:after="80"/>
      </w:pPr>
      <w:r>
        <w:rPr>
          <w:rFonts w:ascii="Arial" w:cs="Arial" w:eastAsia="Arial" w:hAnsi="Arial"/>
          <w:color w:val="2C3E50"/>
          <w:sz w:val="22"/>
          <w:szCs w:val="22"/>
        </w:rPr>
        <w:t xml:space="preserve">Drawdown chart with max drawdown markers</w:t>
      </w:r>
    </w:p>
    <w:p>
      <w:pPr>
        <w:pStyle w:val="ListParagraph"/>
        <w:numPr>
          <w:ilvl w:val="0"/>
          <w:numId w:val="3"/>
        </w:numPr>
        <w:spacing w:after="80"/>
      </w:pPr>
      <w:r>
        <w:rPr>
          <w:rFonts w:ascii="Arial" w:cs="Arial" w:eastAsia="Arial" w:hAnsi="Arial"/>
          <w:color w:val="2C3E50"/>
          <w:sz w:val="22"/>
          <w:szCs w:val="22"/>
        </w:rPr>
        <w:t xml:space="preserve">Profit factor and Sharpe ratio trends over time</w:t>
      </w:r>
    </w:p>
    <w:p>
      <w:pPr>
        <w:pStyle w:val="Heading3"/>
        <w:spacing w:before="200" w:after="120"/>
      </w:pPr>
      <w:r>
        <w:rPr>
          <w:rFonts w:ascii="Arial" w:cs="Arial" w:eastAsia="Arial" w:hAnsi="Arial"/>
          <w:b/>
          <w:bCs/>
          <w:color w:val="2C3E50"/>
          <w:sz w:val="24"/>
          <w:szCs w:val="24"/>
        </w:rPr>
        <w:t xml:space="preserve">3. Trade Journal</w:t>
      </w:r>
    </w:p>
    <w:p>
      <w:pPr>
        <w:pStyle w:val="ListParagraph"/>
        <w:numPr>
          <w:ilvl w:val="0"/>
          <w:numId w:val="4"/>
        </w:numPr>
        <w:spacing w:after="80"/>
      </w:pPr>
      <w:r>
        <w:rPr>
          <w:rFonts w:ascii="Arial" w:cs="Arial" w:eastAsia="Arial" w:hAnsi="Arial"/>
          <w:color w:val="2C3E50"/>
          <w:sz w:val="22"/>
          <w:szCs w:val="22"/>
        </w:rPr>
        <w:t xml:space="preserve">Every trade with Claude's full analysis (screenshots + reasoning)</w:t>
      </w:r>
    </w:p>
    <w:p>
      <w:pPr>
        <w:pStyle w:val="ListParagraph"/>
        <w:numPr>
          <w:ilvl w:val="0"/>
          <w:numId w:val="4"/>
        </w:numPr>
        <w:spacing w:after="80"/>
      </w:pPr>
      <w:r>
        <w:rPr>
          <w:rFonts w:ascii="Arial" w:cs="Arial" w:eastAsia="Arial" w:hAnsi="Arial"/>
          <w:color w:val="2C3E50"/>
          <w:sz w:val="22"/>
          <w:szCs w:val="22"/>
        </w:rPr>
        <w:t xml:space="preserve">Filterable by: date, result (win/loss), checklist score, confidence</w:t>
      </w:r>
    </w:p>
    <w:p>
      <w:pPr>
        <w:pStyle w:val="ListParagraph"/>
        <w:numPr>
          <w:ilvl w:val="0"/>
          <w:numId w:val="4"/>
        </w:numPr>
        <w:spacing w:after="80"/>
      </w:pPr>
      <w:r>
        <w:rPr>
          <w:rFonts w:ascii="Arial" w:cs="Arial" w:eastAsia="Arial" w:hAnsi="Arial"/>
          <w:color w:val="2C3E50"/>
          <w:sz w:val="22"/>
          <w:szCs w:val="22"/>
        </w:rPr>
        <w:t xml:space="preserve">Click any trade to see the D1/H4/H1/M5 screenshots Opus analyzed</w:t>
      </w:r>
    </w:p>
    <w:p>
      <w:pPr>
        <w:pStyle w:val="ListParagraph"/>
        <w:numPr>
          <w:ilvl w:val="0"/>
          <w:numId w:val="4"/>
        </w:numPr>
        <w:spacing w:after="80"/>
      </w:pPr>
      <w:r>
        <w:rPr>
          <w:rFonts w:ascii="Arial" w:cs="Arial" w:eastAsia="Arial" w:hAnsi="Arial"/>
          <w:color w:val="2C3E50"/>
          <w:sz w:val="22"/>
          <w:szCs w:val="22"/>
        </w:rPr>
        <w:t xml:space="preserve">Notes field for personal observations</w:t>
      </w:r>
    </w:p>
    <w:p>
      <w:pPr>
        <w:pStyle w:val="Heading3"/>
        <w:spacing w:before="200" w:after="120"/>
      </w:pPr>
      <w:r>
        <w:rPr>
          <w:rFonts w:ascii="Arial" w:cs="Arial" w:eastAsia="Arial" w:hAnsi="Arial"/>
          <w:b/>
          <w:bCs/>
          <w:color w:val="2C3E50"/>
          <w:sz w:val="24"/>
          <w:szCs w:val="24"/>
        </w:rPr>
        <w:t xml:space="preserve">4. Backtesting Results (from Phase 1)</w:t>
      </w:r>
    </w:p>
    <w:p>
      <w:pPr>
        <w:pStyle w:val="ListParagraph"/>
        <w:numPr>
          <w:ilvl w:val="0"/>
          <w:numId w:val="5"/>
        </w:numPr>
        <w:spacing w:after="80"/>
      </w:pPr>
      <w:r>
        <w:rPr>
          <w:rFonts w:ascii="Arial" w:cs="Arial" w:eastAsia="Arial" w:hAnsi="Arial"/>
          <w:color w:val="2C3E50"/>
          <w:sz w:val="22"/>
          <w:szCs w:val="22"/>
        </w:rPr>
        <w:t xml:space="preserve">Historical performance charts from the backtesting system</w:t>
      </w:r>
    </w:p>
    <w:p>
      <w:pPr>
        <w:pStyle w:val="ListParagraph"/>
        <w:numPr>
          <w:ilvl w:val="0"/>
          <w:numId w:val="5"/>
        </w:numPr>
        <w:spacing w:after="80"/>
      </w:pPr>
      <w:r>
        <w:rPr>
          <w:rFonts w:ascii="Arial" w:cs="Arial" w:eastAsia="Arial" w:hAnsi="Arial"/>
          <w:color w:val="2C3E50"/>
          <w:sz w:val="22"/>
          <w:szCs w:val="22"/>
        </w:rPr>
        <w:t xml:space="preserve">Score distribution and win rate correlation graphs</w:t>
      </w:r>
    </w:p>
    <w:p>
      <w:pPr>
        <w:pStyle w:val="Heading2"/>
        <w:spacing w:before="280" w:after="160"/>
      </w:pPr>
      <w:r>
        <w:rPr>
          <w:rFonts w:ascii="Arial" w:cs="Arial" w:eastAsia="Arial" w:hAnsi="Arial"/>
          <w:b/>
          <w:bCs/>
          <w:color w:val="1B4F72"/>
          <w:sz w:val="28"/>
          <w:szCs w:val="28"/>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3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MVP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Streamlit (Python)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Fast to build, reads from same SQLite DB, free hosting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Production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Next.js + React + Tailwind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Professional UI, multi-user auth, Stripe billing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Charts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Plotly / Recharts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Interactive, responsive, beautiful trading charts</w:t>
            </w:r>
          </w:p>
        </w:tc>
      </w:tr>
    </w:tbl>
    <w:p>
      <w:pPr>
        <w:spacing w:after="80"/>
      </w:pPr>
    </w:p>
    <w:p>
      <w:pPr>
        <w:pStyle w:val="Heading2"/>
        <w:spacing w:before="280" w:after="160"/>
      </w:pPr>
      <w:r>
        <w:rPr>
          <w:rFonts w:ascii="Arial" w:cs="Arial" w:eastAsia="Arial" w:hAnsi="Arial"/>
          <w:b/>
          <w:bCs/>
          <w:color w:val="1B4F72"/>
          <w:sz w:val="28"/>
          <w:szCs w:val="28"/>
        </w:rPr>
        <w:t xml:space="preserve">New Endpoints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Returns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 /api/trades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All trades with filters (date, pair, 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 /api/equity-curve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Daily cumulative P&amp;L for equity chart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 /api/analysis/{id}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Full Opus analysis text + screenshots for a trade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GET /api/backtests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Backtest runs and individual results</w:t>
            </w:r>
          </w:p>
        </w:tc>
      </w:tr>
    </w:tbl>
    <w:p>
      <w:pPr>
        <w:spacing w:after="80"/>
      </w:pPr>
    </w:p>
    <w:p>
      <w:pPr>
        <w:pStyle w:val="Heading2"/>
        <w:spacing w:before="280" w:after="160"/>
      </w:pPr>
      <w:r>
        <w:rPr>
          <w:rFonts w:ascii="Arial" w:cs="Arial" w:eastAsia="Arial" w:hAnsi="Arial"/>
          <w:b/>
          <w:bCs/>
          <w:color w:val="1B4F72"/>
          <w:sz w:val="28"/>
          <w:szCs w:val="28"/>
        </w:rPr>
        <w:t xml:space="preserve">Timeline: 2-4 Weeks</w:t>
      </w:r>
    </w:p>
    <w:p>
      <w:pPr>
        <w:spacing w:after="160"/>
        <w:jc w:val="left"/>
      </w:pPr>
      <w:r>
        <w:rPr>
          <w:rFonts w:ascii="Arial" w:cs="Arial" w:eastAsia="Arial" w:hAnsi="Arial"/>
          <w:b w:val="false"/>
          <w:bCs w:val="false"/>
          <w:i w:val="false"/>
          <w:iCs w:val="false"/>
          <w:color w:val="2C3E50"/>
          <w:sz w:val="22"/>
          <w:szCs w:val="22"/>
        </w:rPr>
        <w:t xml:space="preserve">Streamlit MVP in 1 week, then iterate based on what feels useful. Next.js migration only after we have paying subscribers who need it.</w:t>
      </w:r>
    </w:p>
    <w:p>
      <w:r>
        <w:br w:type="page"/>
      </w:r>
    </w:p>
    <w:p>
      <w:pPr>
        <w:pStyle w:val="Heading1"/>
        <w:spacing w:before="360" w:after="200"/>
      </w:pPr>
      <w:r>
        <w:rPr>
          <w:rFonts w:ascii="Arial" w:cs="Arial" w:eastAsia="Arial" w:hAnsi="Arial"/>
          <w:b/>
          <w:bCs/>
          <w:color w:val="1B4F72"/>
          <w:sz w:val="36"/>
          <w:szCs w:val="36"/>
        </w:rPr>
        <w:t xml:space="preserve">Phase 3: Multi-Pair Expansion</w:t>
      </w:r>
    </w:p>
    <w:p>
      <w:pPr>
        <w:spacing w:after="160"/>
      </w:pPr>
      <w:r>
        <w:rPr>
          <w:rFonts w:ascii="Arial" w:cs="Arial" w:eastAsia="Arial" w:hAnsi="Arial"/>
          <w:b/>
          <w:bCs/>
          <w:i w:val="false"/>
          <w:iCs w:val="false"/>
          <w:color w:val="2C3E50"/>
          <w:sz w:val="22"/>
          <w:szCs w:val="22"/>
        </w:rPr>
        <w:t xml:space="preserve">Goal: </w:t>
      </w:r>
      <w:r>
        <w:rPr>
          <w:rFonts w:ascii="Arial" w:cs="Arial" w:eastAsia="Arial" w:hAnsi="Arial"/>
          <w:b w:val="false"/>
          <w:bCs w:val="false"/>
          <w:i w:val="false"/>
          <w:iCs w:val="false"/>
          <w:color w:val="2C3E50"/>
          <w:sz w:val="22"/>
          <w:szCs w:val="22"/>
        </w:rPr>
        <w:t xml:space="preserve">Scale from GBPJPY-only to 3-5 forex pairs while maintaining analysis quality and managing correlation risk. This dramatically increases the number of setups found per week.</w:t>
      </w:r>
    </w:p>
    <w:p>
      <w:pPr>
        <w:spacing w:after="80"/>
      </w:pPr>
    </w:p>
    <w:p>
      <w:pPr>
        <w:pStyle w:val="Heading2"/>
        <w:spacing w:before="280" w:after="160"/>
      </w:pPr>
      <w:r>
        <w:rPr>
          <w:rFonts w:ascii="Arial" w:cs="Arial" w:eastAsia="Arial" w:hAnsi="Arial"/>
          <w:b/>
          <w:bCs/>
          <w:color w:val="1B4F72"/>
          <w:sz w:val="28"/>
          <w:szCs w:val="28"/>
        </w:rPr>
        <w:t xml:space="preserve">Pair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Pair</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8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w:t>
            </w:r>
          </w:p>
        </w:tc>
        <w:tc>
          <w:tcPr>
            <w:tcW w:type="dxa" w:w="28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Kill Zone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GBPJPY</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1E8449"/>
                <w:sz w:val="20"/>
                <w:szCs w:val="20"/>
              </w:rPr>
              <w:t xml:space="preserve">Current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Already running, high volatility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London 08:00-09:30 MEZ</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EURUSD</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Phase 3A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Most liquid, clean structure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London + NY overlap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GBPUSD</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Phase 3A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High institutional activity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London 08:00-10:00 MEZ</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USDJPY</w:t>
            </w:r>
          </w:p>
        </w:tc>
        <w:tc>
          <w:tcPr>
            <w:tcW w:type="dxa" w:w="1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Phase 3B</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Risk sentiment indicator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Tokyo + London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AUDUSD</w:t>
            </w:r>
          </w:p>
        </w:tc>
        <w:tc>
          <w:tcPr>
            <w:tcW w:type="dxa" w:w="1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Phase 3B</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Commodity correlation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Sydney + London</w:t>
            </w:r>
          </w:p>
        </w:tc>
      </w:tr>
    </w:tbl>
    <w:p>
      <w:pPr>
        <w:spacing w:after="80"/>
      </w:pPr>
    </w:p>
    <w:p>
      <w:pPr>
        <w:pStyle w:val="Heading2"/>
        <w:spacing w:before="280" w:after="160"/>
      </w:pPr>
      <w:r>
        <w:rPr>
          <w:rFonts w:ascii="Arial" w:cs="Arial" w:eastAsia="Arial" w:hAnsi="Arial"/>
          <w:b/>
          <w:bCs/>
          <w:color w:val="1B4F72"/>
          <w:sz w:val="28"/>
          <w:szCs w:val="28"/>
        </w:rPr>
        <w:t xml:space="preserve">Cost Impact</w:t>
      </w:r>
    </w:p>
    <w:p>
      <w:pPr>
        <w:spacing w:after="160"/>
        <w:jc w:val="left"/>
      </w:pPr>
      <w:r>
        <w:rPr>
          <w:rFonts w:ascii="Arial" w:cs="Arial" w:eastAsia="Arial" w:hAnsi="Arial"/>
          <w:b w:val="false"/>
          <w:bCs w:val="false"/>
          <w:i w:val="false"/>
          <w:iCs w:val="false"/>
          <w:color w:val="2C3E50"/>
          <w:sz w:val="22"/>
          <w:szCs w:val="22"/>
        </w:rPr>
        <w:t xml:space="preserve">Each additional pair adds approximately $0.40/day for Sonnet screening. Opus ($2.00) only triggers when a viable setup is found (typically 2-3 times per week per pair). With 5 pairs, estimated daily cost rises from $2.50 to $4-6. Monthly API cost: approximately $120-180.</w:t>
      </w:r>
    </w:p>
    <w:p>
      <w:pPr>
        <w:pStyle w:val="Heading2"/>
        <w:spacing w:before="280" w:after="160"/>
      </w:pPr>
      <w:r>
        <w:rPr>
          <w:rFonts w:ascii="Arial" w:cs="Arial" w:eastAsia="Arial" w:hAnsi="Arial"/>
          <w:b/>
          <w:bCs/>
          <w:color w:val="1B4F72"/>
          <w:sz w:val="28"/>
          <w:szCs w:val="28"/>
        </w:rPr>
        <w:t xml:space="preserve">Technical Changes</w:t>
      </w:r>
    </w:p>
    <w:p>
      <w:pPr>
        <w:pStyle w:val="ListParagraph"/>
        <w:numPr>
          <w:ilvl w:val="0"/>
          <w:numId w:val="2"/>
        </w:numPr>
        <w:spacing w:after="80"/>
      </w:pPr>
      <w:r>
        <w:rPr>
          <w:rFonts w:ascii="Arial" w:cs="Arial" w:eastAsia="Arial" w:hAnsi="Arial"/>
          <w:color w:val="2C3E50"/>
          <w:sz w:val="22"/>
          <w:szCs w:val="22"/>
        </w:rPr>
        <w:t xml:space="preserve">Update pair_profiles.py with kill zone times, pip sizes, and spread data for each new pair</w:t>
      </w:r>
    </w:p>
    <w:p>
      <w:pPr>
        <w:pStyle w:val="ListParagraph"/>
        <w:numPr>
          <w:ilvl w:val="0"/>
          <w:numId w:val="2"/>
        </w:numPr>
        <w:spacing w:after="80"/>
      </w:pPr>
      <w:r>
        <w:rPr>
          <w:rFonts w:ascii="Arial" w:cs="Arial" w:eastAsia="Arial" w:hAnsi="Arial"/>
          <w:color w:val="2C3E50"/>
          <w:sz w:val="22"/>
          <w:szCs w:val="22"/>
        </w:rPr>
        <w:t xml:space="preserve">Configure SwingLevels indicator for each pair's chart in MT5</w:t>
      </w:r>
    </w:p>
    <w:p>
      <w:pPr>
        <w:pStyle w:val="ListParagraph"/>
        <w:numPr>
          <w:ilvl w:val="0"/>
          <w:numId w:val="2"/>
        </w:numPr>
        <w:spacing w:after="80"/>
      </w:pPr>
      <w:r>
        <w:rPr>
          <w:rFonts w:ascii="Arial" w:cs="Arial" w:eastAsia="Arial" w:hAnsi="Arial"/>
          <w:color w:val="2C3E50"/>
          <w:sz w:val="22"/>
          <w:szCs w:val="22"/>
        </w:rPr>
        <w:t xml:space="preserve">Add correlation matrix checks: block simultaneous trades on highly correlated pairs (r &gt; 0.7)</w:t>
      </w:r>
    </w:p>
    <w:p>
      <w:pPr>
        <w:pStyle w:val="ListParagraph"/>
        <w:numPr>
          <w:ilvl w:val="0"/>
          <w:numId w:val="2"/>
        </w:numPr>
        <w:spacing w:after="80"/>
      </w:pPr>
      <w:r>
        <w:rPr>
          <w:rFonts w:ascii="Arial" w:cs="Arial" w:eastAsia="Arial" w:hAnsi="Arial"/>
          <w:color w:val="2C3E50"/>
          <w:sz w:val="22"/>
          <w:szCs w:val="22"/>
        </w:rPr>
        <w:t xml:space="preserve">Update Telegram notifications to clearly show which pair each alert is for</w:t>
      </w:r>
    </w:p>
    <w:p>
      <w:pPr>
        <w:pStyle w:val="ListParagraph"/>
        <w:numPr>
          <w:ilvl w:val="0"/>
          <w:numId w:val="2"/>
        </w:numPr>
        <w:spacing w:after="80"/>
      </w:pPr>
      <w:r>
        <w:rPr>
          <w:rFonts w:ascii="Arial" w:cs="Arial" w:eastAsia="Arial" w:hAnsi="Arial"/>
          <w:color w:val="2C3E50"/>
          <w:sz w:val="22"/>
          <w:szCs w:val="22"/>
        </w:rPr>
        <w:t xml:space="preserve">EA can run multiple instances (one per chart) or be enhanced for multi-chart support</w:t>
      </w:r>
    </w:p>
    <w:p>
      <w:pPr>
        <w:pStyle w:val="Heading2"/>
        <w:spacing w:before="280" w:after="160"/>
      </w:pPr>
      <w:r>
        <w:rPr>
          <w:rFonts w:ascii="Arial" w:cs="Arial" w:eastAsia="Arial" w:hAnsi="Arial"/>
          <w:b/>
          <w:bCs/>
          <w:color w:val="1B4F72"/>
          <w:sz w:val="28"/>
          <w:szCs w:val="28"/>
        </w:rPr>
        <w:t xml:space="preserve">Correlation Rules</w:t>
      </w:r>
    </w:p>
    <w:p>
      <w:pPr>
        <w:pStyle w:val="ListParagraph"/>
        <w:numPr>
          <w:ilvl w:val="0"/>
          <w:numId w:val="3"/>
        </w:numPr>
        <w:spacing w:after="80"/>
      </w:pPr>
      <w:r>
        <w:rPr>
          <w:rFonts w:ascii="Arial" w:cs="Arial" w:eastAsia="Arial" w:hAnsi="Arial"/>
          <w:color w:val="2C3E50"/>
          <w:sz w:val="22"/>
          <w:szCs w:val="22"/>
        </w:rPr>
        <w:t xml:space="preserve">GBP pairs (GBPJPY + GBPUSD): max 1 open trade across both</w:t>
      </w:r>
    </w:p>
    <w:p>
      <w:pPr>
        <w:pStyle w:val="ListParagraph"/>
        <w:numPr>
          <w:ilvl w:val="0"/>
          <w:numId w:val="3"/>
        </w:numPr>
        <w:spacing w:after="80"/>
      </w:pPr>
      <w:r>
        <w:rPr>
          <w:rFonts w:ascii="Arial" w:cs="Arial" w:eastAsia="Arial" w:hAnsi="Arial"/>
          <w:color w:val="2C3E50"/>
          <w:sz w:val="22"/>
          <w:szCs w:val="22"/>
        </w:rPr>
        <w:t xml:space="preserve">USD pairs (EURUSD + USDJPY): max 1 trade in same direction</w:t>
      </w:r>
    </w:p>
    <w:p>
      <w:pPr>
        <w:pStyle w:val="ListParagraph"/>
        <w:numPr>
          <w:ilvl w:val="0"/>
          <w:numId w:val="3"/>
        </w:numPr>
        <w:spacing w:after="80"/>
      </w:pPr>
      <w:r>
        <w:rPr>
          <w:rFonts w:ascii="Arial" w:cs="Arial" w:eastAsia="Arial" w:hAnsi="Arial"/>
          <w:color w:val="2C3E50"/>
          <w:sz w:val="22"/>
          <w:szCs w:val="22"/>
        </w:rPr>
        <w:t xml:space="preserve">Uncorrelated pairs: up to MAX_OPEN_TRADES total</w:t>
      </w:r>
    </w:p>
    <w:p>
      <w:pPr>
        <w:pStyle w:val="Heading2"/>
        <w:spacing w:before="280" w:after="160"/>
      </w:pPr>
      <w:r>
        <w:rPr>
          <w:rFonts w:ascii="Arial" w:cs="Arial" w:eastAsia="Arial" w:hAnsi="Arial"/>
          <w:b/>
          <w:bCs/>
          <w:color w:val="1B4F72"/>
          <w:sz w:val="28"/>
          <w:szCs w:val="28"/>
        </w:rPr>
        <w:t xml:space="preserve">Timeline: 2 Weeks per pair (Phase 3A: 4 weeks, Phase 3B: 4 weeks)</w:t>
      </w:r>
    </w:p>
    <w:p>
      <w:r>
        <w:br w:type="page"/>
      </w:r>
    </w:p>
    <w:p>
      <w:pPr>
        <w:pStyle w:val="Heading1"/>
        <w:spacing w:before="360" w:after="200"/>
      </w:pPr>
      <w:r>
        <w:rPr>
          <w:rFonts w:ascii="Arial" w:cs="Arial" w:eastAsia="Arial" w:hAnsi="Arial"/>
          <w:b/>
          <w:bCs/>
          <w:color w:val="1B4F72"/>
          <w:sz w:val="36"/>
          <w:szCs w:val="36"/>
        </w:rPr>
        <w:t xml:space="preserve">Phase 4: Public P&amp;L &amp; Transparency</w:t>
      </w:r>
    </w:p>
    <w:p>
      <w:pPr>
        <w:spacing w:after="160"/>
      </w:pPr>
      <w:r>
        <w:rPr>
          <w:rFonts w:ascii="Arial" w:cs="Arial" w:eastAsia="Arial" w:hAnsi="Arial"/>
          <w:b/>
          <w:bCs/>
          <w:i w:val="false"/>
          <w:iCs w:val="false"/>
          <w:color w:val="2C3E50"/>
          <w:sz w:val="22"/>
          <w:szCs w:val="22"/>
        </w:rPr>
        <w:t xml:space="preserve">Goal: </w:t>
      </w:r>
      <w:r>
        <w:rPr>
          <w:rFonts w:ascii="Arial" w:cs="Arial" w:eastAsia="Arial" w:hAnsi="Arial"/>
          <w:b w:val="false"/>
          <w:bCs w:val="false"/>
          <w:i w:val="false"/>
          <w:iCs w:val="false"/>
          <w:color w:val="2C3E50"/>
          <w:sz w:val="22"/>
          <w:szCs w:val="22"/>
        </w:rPr>
        <w:t xml:space="preserve">Make every trade publicly verifiable. Full transparency is your biggest differentiator against the hundreds of shady Telegram signal groups that hide their losses.</w:t>
      </w:r>
    </w:p>
    <w:p>
      <w:pPr>
        <w:spacing w:after="80"/>
      </w:pPr>
    </w:p>
    <w:p>
      <w:pPr>
        <w:pStyle w:val="Heading2"/>
        <w:spacing w:before="280" w:after="160"/>
      </w:pPr>
      <w:r>
        <w:rPr>
          <w:rFonts w:ascii="Arial" w:cs="Arial" w:eastAsia="Arial" w:hAnsi="Arial"/>
          <w:b/>
          <w:bCs/>
          <w:color w:val="1B4F72"/>
          <w:sz w:val="28"/>
          <w:szCs w:val="28"/>
        </w:rPr>
        <w:t xml:space="preserve">Why Transparency Wins</w:t>
      </w:r>
    </w:p>
    <w:p>
      <w:pPr>
        <w:spacing w:after="160"/>
        <w:jc w:val="left"/>
      </w:pPr>
      <w:r>
        <w:rPr>
          <w:rFonts w:ascii="Arial" w:cs="Arial" w:eastAsia="Arial" w:hAnsi="Arial"/>
          <w:b w:val="false"/>
          <w:bCs w:val="false"/>
          <w:i w:val="false"/>
          <w:iCs w:val="false"/>
          <w:color w:val="2C3E50"/>
          <w:sz w:val="22"/>
          <w:szCs w:val="22"/>
        </w:rPr>
        <w:t xml:space="preserve">The forex signal market is plagued by scams and cherry-picked results. By showing every single trade (wins AND losses) in real time, with Claude's reasoning attached, you build trust that competitors simply cannot match. Traders who verify your track record become loyal long-term subscribers.</w:t>
      </w:r>
    </w:p>
    <w:p>
      <w:pPr>
        <w:pStyle w:val="Heading2"/>
        <w:spacing w:before="280" w:after="160"/>
      </w:pPr>
      <w:r>
        <w:rPr>
          <w:rFonts w:ascii="Arial" w:cs="Arial" w:eastAsia="Arial" w:hAnsi="Arial"/>
          <w:b/>
          <w:bCs/>
          <w:color w:val="1B4F72"/>
          <w:sz w:val="28"/>
          <w:szCs w:val="28"/>
        </w:rPr>
        <w:t xml:space="preserve">What We Build</w:t>
      </w:r>
    </w:p>
    <w:p>
      <w:pPr>
        <w:pStyle w:val="Heading3"/>
        <w:spacing w:before="200" w:after="120"/>
      </w:pPr>
      <w:r>
        <w:rPr>
          <w:rFonts w:ascii="Arial" w:cs="Arial" w:eastAsia="Arial" w:hAnsi="Arial"/>
          <w:b/>
          <w:bCs/>
          <w:color w:val="2C3E50"/>
          <w:sz w:val="24"/>
          <w:szCs w:val="24"/>
        </w:rPr>
        <w:t xml:space="preserve">1. Public Trade Feed</w:t>
      </w:r>
    </w:p>
    <w:p>
      <w:pPr>
        <w:pStyle w:val="ListParagraph"/>
        <w:numPr>
          <w:ilvl w:val="0"/>
          <w:numId w:val="2"/>
        </w:numPr>
        <w:spacing w:after="80"/>
      </w:pPr>
      <w:r>
        <w:rPr>
          <w:rFonts w:ascii="Arial" w:cs="Arial" w:eastAsia="Arial" w:hAnsi="Arial"/>
          <w:color w:val="2C3E50"/>
          <w:sz w:val="22"/>
          <w:szCs w:val="22"/>
        </w:rPr>
        <w:t xml:space="preserve">Real-time feed of all trades posted to a public channel/page</w:t>
      </w:r>
    </w:p>
    <w:p>
      <w:pPr>
        <w:pStyle w:val="ListParagraph"/>
        <w:numPr>
          <w:ilvl w:val="0"/>
          <w:numId w:val="2"/>
        </w:numPr>
        <w:spacing w:after="80"/>
      </w:pPr>
      <w:r>
        <w:rPr>
          <w:rFonts w:ascii="Arial" w:cs="Arial" w:eastAsia="Arial" w:hAnsi="Arial"/>
          <w:color w:val="2C3E50"/>
          <w:sz w:val="22"/>
          <w:szCs w:val="22"/>
        </w:rPr>
        <w:t xml:space="preserve">Each trade shows: pair, bias, entry, SL, TP1, TP2, checklist score, result</w:t>
      </w:r>
    </w:p>
    <w:p>
      <w:pPr>
        <w:pStyle w:val="ListParagraph"/>
        <w:numPr>
          <w:ilvl w:val="0"/>
          <w:numId w:val="2"/>
        </w:numPr>
        <w:spacing w:after="80"/>
      </w:pPr>
      <w:r>
        <w:rPr>
          <w:rFonts w:ascii="Arial" w:cs="Arial" w:eastAsia="Arial" w:hAnsi="Arial"/>
          <w:color w:val="2C3E50"/>
          <w:sz w:val="22"/>
          <w:szCs w:val="22"/>
        </w:rPr>
        <w:t xml:space="preserve">Includes Claude's analysis summary (why the setup was taken)</w:t>
      </w:r>
    </w:p>
    <w:p>
      <w:pPr>
        <w:pStyle w:val="ListParagraph"/>
        <w:numPr>
          <w:ilvl w:val="0"/>
          <w:numId w:val="2"/>
        </w:numPr>
        <w:spacing w:after="80"/>
      </w:pPr>
      <w:r>
        <w:rPr>
          <w:rFonts w:ascii="Arial" w:cs="Arial" w:eastAsia="Arial" w:hAnsi="Arial"/>
          <w:color w:val="2C3E50"/>
          <w:sz w:val="22"/>
          <w:szCs w:val="22"/>
        </w:rPr>
        <w:t xml:space="preserve">Timestamped and immutable (cannot be edited after posting)</w:t>
      </w:r>
    </w:p>
    <w:p>
      <w:pPr>
        <w:pStyle w:val="Heading3"/>
        <w:spacing w:before="200" w:after="120"/>
      </w:pPr>
      <w:r>
        <w:rPr>
          <w:rFonts w:ascii="Arial" w:cs="Arial" w:eastAsia="Arial" w:hAnsi="Arial"/>
          <w:b/>
          <w:bCs/>
          <w:color w:val="2C3E50"/>
          <w:sz w:val="24"/>
          <w:szCs w:val="24"/>
        </w:rPr>
        <w:t xml:space="preserve">2. Myfxbook Integration</w:t>
      </w:r>
    </w:p>
    <w:p>
      <w:pPr>
        <w:pStyle w:val="ListParagraph"/>
        <w:numPr>
          <w:ilvl w:val="0"/>
          <w:numId w:val="3"/>
        </w:numPr>
        <w:spacing w:after="80"/>
      </w:pPr>
      <w:r>
        <w:rPr>
          <w:rFonts w:ascii="Arial" w:cs="Arial" w:eastAsia="Arial" w:hAnsi="Arial"/>
          <w:color w:val="2C3E50"/>
          <w:sz w:val="22"/>
          <w:szCs w:val="22"/>
        </w:rPr>
        <w:t xml:space="preserve">Connect your MT5 account to Myfxbook for independent third-party verification</w:t>
      </w:r>
    </w:p>
    <w:p>
      <w:pPr>
        <w:pStyle w:val="ListParagraph"/>
        <w:numPr>
          <w:ilvl w:val="0"/>
          <w:numId w:val="3"/>
        </w:numPr>
        <w:spacing w:after="80"/>
      </w:pPr>
      <w:r>
        <w:rPr>
          <w:rFonts w:ascii="Arial" w:cs="Arial" w:eastAsia="Arial" w:hAnsi="Arial"/>
          <w:color w:val="2C3E50"/>
          <w:sz w:val="22"/>
          <w:szCs w:val="22"/>
        </w:rPr>
        <w:t xml:space="preserve">Shows: verified equity curve, trade history, drawdown, monthly returns</w:t>
      </w:r>
    </w:p>
    <w:p>
      <w:pPr>
        <w:pStyle w:val="ListParagraph"/>
        <w:numPr>
          <w:ilvl w:val="0"/>
          <w:numId w:val="3"/>
        </w:numPr>
        <w:spacing w:after="80"/>
      </w:pPr>
      <w:r>
        <w:rPr>
          <w:rFonts w:ascii="Arial" w:cs="Arial" w:eastAsia="Arial" w:hAnsi="Arial"/>
          <w:color w:val="2C3E50"/>
          <w:sz w:val="22"/>
          <w:szCs w:val="22"/>
        </w:rPr>
        <w:t xml:space="preserve">Link displayed on website and in Telegram bio</w:t>
      </w:r>
    </w:p>
    <w:p>
      <w:pPr>
        <w:pStyle w:val="Heading3"/>
        <w:spacing w:before="200" w:after="120"/>
      </w:pPr>
      <w:r>
        <w:rPr>
          <w:rFonts w:ascii="Arial" w:cs="Arial" w:eastAsia="Arial" w:hAnsi="Arial"/>
          <w:b/>
          <w:bCs/>
          <w:color w:val="2C3E50"/>
          <w:sz w:val="24"/>
          <w:szCs w:val="24"/>
        </w:rPr>
        <w:t xml:space="preserve">3. Google Sheets Sync</w:t>
      </w:r>
    </w:p>
    <w:p>
      <w:pPr>
        <w:pStyle w:val="ListParagraph"/>
        <w:numPr>
          <w:ilvl w:val="0"/>
          <w:numId w:val="4"/>
        </w:numPr>
        <w:spacing w:after="80"/>
      </w:pPr>
      <w:r>
        <w:rPr>
          <w:rFonts w:ascii="Arial" w:cs="Arial" w:eastAsia="Arial" w:hAnsi="Arial"/>
          <w:color w:val="2C3E50"/>
          <w:sz w:val="22"/>
          <w:szCs w:val="22"/>
        </w:rPr>
        <w:t xml:space="preserve">Every trade automatically synced to a public Google Sheet</w:t>
      </w:r>
    </w:p>
    <w:p>
      <w:pPr>
        <w:pStyle w:val="ListParagraph"/>
        <w:numPr>
          <w:ilvl w:val="0"/>
          <w:numId w:val="4"/>
        </w:numPr>
        <w:spacing w:after="80"/>
      </w:pPr>
      <w:r>
        <w:rPr>
          <w:rFonts w:ascii="Arial" w:cs="Arial" w:eastAsia="Arial" w:hAnsi="Arial"/>
          <w:color w:val="2C3E50"/>
          <w:sz w:val="22"/>
          <w:szCs w:val="22"/>
        </w:rPr>
        <w:t xml:space="preserve">Columns: Date, Pair, Bias, Entry, SL, TP1, TP2, Score, Result, Pips, Notes</w:t>
      </w:r>
    </w:p>
    <w:p>
      <w:pPr>
        <w:pStyle w:val="ListParagraph"/>
        <w:numPr>
          <w:ilvl w:val="0"/>
          <w:numId w:val="4"/>
        </w:numPr>
        <w:spacing w:after="80"/>
      </w:pPr>
      <w:r>
        <w:rPr>
          <w:rFonts w:ascii="Arial" w:cs="Arial" w:eastAsia="Arial" w:hAnsi="Arial"/>
          <w:color w:val="2C3E50"/>
          <w:sz w:val="22"/>
          <w:szCs w:val="22"/>
        </w:rPr>
        <w:t xml:space="preserve">Anyone can view, download, and verify the data independently</w:t>
      </w:r>
    </w:p>
    <w:p>
      <w:pPr>
        <w:pStyle w:val="Heading3"/>
        <w:spacing w:before="200" w:after="120"/>
      </w:pPr>
      <w:r>
        <w:rPr>
          <w:rFonts w:ascii="Arial" w:cs="Arial" w:eastAsia="Arial" w:hAnsi="Arial"/>
          <w:b/>
          <w:bCs/>
          <w:color w:val="2C3E50"/>
          <w:sz w:val="24"/>
          <w:szCs w:val="24"/>
        </w:rPr>
        <w:t xml:space="preserve">4. Monthly Performance Report</w:t>
      </w:r>
    </w:p>
    <w:p>
      <w:pPr>
        <w:pStyle w:val="ListParagraph"/>
        <w:numPr>
          <w:ilvl w:val="0"/>
          <w:numId w:val="5"/>
        </w:numPr>
        <w:spacing w:after="80"/>
      </w:pPr>
      <w:r>
        <w:rPr>
          <w:rFonts w:ascii="Arial" w:cs="Arial" w:eastAsia="Arial" w:hAnsi="Arial"/>
          <w:color w:val="2C3E50"/>
          <w:sz w:val="22"/>
          <w:szCs w:val="22"/>
        </w:rPr>
        <w:t xml:space="preserve">Auto-generated PDF report with equity curves and statistics</w:t>
      </w:r>
    </w:p>
    <w:p>
      <w:pPr>
        <w:pStyle w:val="ListParagraph"/>
        <w:numPr>
          <w:ilvl w:val="0"/>
          <w:numId w:val="5"/>
        </w:numPr>
        <w:spacing w:after="80"/>
      </w:pPr>
      <w:r>
        <w:rPr>
          <w:rFonts w:ascii="Arial" w:cs="Arial" w:eastAsia="Arial" w:hAnsi="Arial"/>
          <w:color w:val="2C3E50"/>
          <w:sz w:val="22"/>
          <w:szCs w:val="22"/>
        </w:rPr>
        <w:t xml:space="preserve">Posted to public channel and website on the 1st of each month</w:t>
      </w:r>
    </w:p>
    <w:p>
      <w:pPr>
        <w:pStyle w:val="ListParagraph"/>
        <w:numPr>
          <w:ilvl w:val="0"/>
          <w:numId w:val="5"/>
        </w:numPr>
        <w:spacing w:after="80"/>
      </w:pPr>
      <w:r>
        <w:rPr>
          <w:rFonts w:ascii="Arial" w:cs="Arial" w:eastAsia="Arial" w:hAnsi="Arial"/>
          <w:color w:val="2C3E50"/>
          <w:sz w:val="22"/>
          <w:szCs w:val="22"/>
        </w:rPr>
        <w:t xml:space="preserve">Includes comparison to previous months and benchmark (buy-and-hold)</w:t>
      </w:r>
    </w:p>
    <w:p>
      <w:pPr>
        <w:pStyle w:val="Heading2"/>
        <w:spacing w:before="280" w:after="160"/>
      </w:pPr>
      <w:r>
        <w:rPr>
          <w:rFonts w:ascii="Arial" w:cs="Arial" w:eastAsia="Arial" w:hAnsi="Arial"/>
          <w:b/>
          <w:bCs/>
          <w:color w:val="1B4F72"/>
          <w:sz w:val="28"/>
          <w:szCs w:val="28"/>
        </w:rPr>
        <w:t xml:space="preserve">Timeline: 2 Weeks</w:t>
      </w:r>
    </w:p>
    <w:p>
      <w:r>
        <w:br w:type="page"/>
      </w:r>
    </w:p>
    <w:p>
      <w:pPr>
        <w:pStyle w:val="Heading1"/>
        <w:spacing w:before="360" w:after="200"/>
      </w:pPr>
      <w:r>
        <w:rPr>
          <w:rFonts w:ascii="Arial" w:cs="Arial" w:eastAsia="Arial" w:hAnsi="Arial"/>
          <w:b/>
          <w:bCs/>
          <w:color w:val="1B4F72"/>
          <w:sz w:val="36"/>
          <w:szCs w:val="36"/>
        </w:rPr>
        <w:t xml:space="preserve">Phase 5: Community &amp; Education</w:t>
      </w:r>
    </w:p>
    <w:p>
      <w:pPr>
        <w:spacing w:after="160"/>
      </w:pPr>
      <w:r>
        <w:rPr>
          <w:rFonts w:ascii="Arial" w:cs="Arial" w:eastAsia="Arial" w:hAnsi="Arial"/>
          <w:b/>
          <w:bCs/>
          <w:i w:val="false"/>
          <w:iCs w:val="false"/>
          <w:color w:val="2C3E50"/>
          <w:sz w:val="22"/>
          <w:szCs w:val="22"/>
        </w:rPr>
        <w:t xml:space="preserve">Goal: </w:t>
      </w:r>
      <w:r>
        <w:rPr>
          <w:rFonts w:ascii="Arial" w:cs="Arial" w:eastAsia="Arial" w:hAnsi="Arial"/>
          <w:b w:val="false"/>
          <w:bCs w:val="false"/>
          <w:i w:val="false"/>
          <w:iCs w:val="false"/>
          <w:color w:val="2C3E50"/>
          <w:sz w:val="22"/>
          <w:szCs w:val="22"/>
        </w:rPr>
        <w:t xml:space="preserve">Build a loyal community around ICT + AI trading education. This creates recurring revenue, reduces churn, and builds a moat that pure signal services cannot compete with.</w:t>
      </w:r>
    </w:p>
    <w:p>
      <w:pPr>
        <w:spacing w:after="80"/>
      </w:pPr>
    </w:p>
    <w:p>
      <w:pPr>
        <w:pStyle w:val="Heading2"/>
        <w:spacing w:before="280" w:after="160"/>
      </w:pPr>
      <w:r>
        <w:rPr>
          <w:rFonts w:ascii="Arial" w:cs="Arial" w:eastAsia="Arial" w:hAnsi="Arial"/>
          <w:b/>
          <w:bCs/>
          <w:color w:val="1B4F72"/>
          <w:sz w:val="28"/>
          <w:szCs w:val="28"/>
        </w:rPr>
        <w:t xml:space="preserve">Community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3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3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Telegram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Signal broadcast (1-way)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Trade alerts, daily summaries, P&amp;L updates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Discord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Community engagement (2-way)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Discussion, education, voice calls, leaderboard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Website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Professional landing page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Dashboard, pricing, public track record, signup</w:t>
            </w:r>
          </w:p>
        </w:tc>
      </w:tr>
    </w:tbl>
    <w:p>
      <w:pPr>
        <w:spacing w:after="80"/>
      </w:pPr>
    </w:p>
    <w:p>
      <w:pPr>
        <w:pStyle w:val="Heading2"/>
        <w:spacing w:before="280" w:after="160"/>
      </w:pPr>
      <w:r>
        <w:rPr>
          <w:rFonts w:ascii="Arial" w:cs="Arial" w:eastAsia="Arial" w:hAnsi="Arial"/>
          <w:b/>
          <w:bCs/>
          <w:color w:val="1B4F72"/>
          <w:sz w:val="28"/>
          <w:szCs w:val="28"/>
        </w:rPr>
        <w:t xml:space="preserve">Discord Server Structure</w:t>
      </w:r>
    </w:p>
    <w:p>
      <w:pPr>
        <w:pStyle w:val="ListParagraph"/>
        <w:numPr>
          <w:ilvl w:val="0"/>
          <w:numId w:val="2"/>
        </w:numPr>
        <w:spacing w:after="80"/>
      </w:pPr>
      <w:r>
        <w:rPr>
          <w:rFonts w:ascii="Arial" w:cs="Arial" w:eastAsia="Arial" w:hAnsi="Arial"/>
          <w:color w:val="2C3E50"/>
          <w:sz w:val="22"/>
          <w:szCs w:val="22"/>
        </w:rPr>
        <w:t xml:space="preserve">#announcements — Trade signals (mirrored from Telegram)</w:t>
      </w:r>
    </w:p>
    <w:p>
      <w:pPr>
        <w:pStyle w:val="ListParagraph"/>
        <w:numPr>
          <w:ilvl w:val="0"/>
          <w:numId w:val="2"/>
        </w:numPr>
        <w:spacing w:after="80"/>
      </w:pPr>
      <w:r>
        <w:rPr>
          <w:rFonts w:ascii="Arial" w:cs="Arial" w:eastAsia="Arial" w:hAnsi="Arial"/>
          <w:color w:val="2C3E50"/>
          <w:sz w:val="22"/>
          <w:szCs w:val="22"/>
        </w:rPr>
        <w:t xml:space="preserve">#daily-analysis — Claude's daily market breakdown (automated)</w:t>
      </w:r>
    </w:p>
    <w:p>
      <w:pPr>
        <w:pStyle w:val="ListParagraph"/>
        <w:numPr>
          <w:ilvl w:val="0"/>
          <w:numId w:val="3"/>
        </w:numPr>
        <w:spacing w:after="80"/>
      </w:pPr>
      <w:r>
        <w:rPr>
          <w:rFonts w:ascii="Arial" w:cs="Arial" w:eastAsia="Arial" w:hAnsi="Arial"/>
          <w:color w:val="2C3E50"/>
          <w:sz w:val="22"/>
          <w:szCs w:val="22"/>
        </w:rPr>
        <w:t xml:space="preserve">#ict-education — Weekly ICT concept breakdowns</w:t>
      </w:r>
    </w:p>
    <w:p>
      <w:pPr>
        <w:pStyle w:val="ListParagraph"/>
        <w:numPr>
          <w:ilvl w:val="0"/>
          <w:numId w:val="3"/>
        </w:numPr>
        <w:spacing w:after="80"/>
      </w:pPr>
      <w:r>
        <w:rPr>
          <w:rFonts w:ascii="Arial" w:cs="Arial" w:eastAsia="Arial" w:hAnsi="Arial"/>
          <w:color w:val="2C3E50"/>
          <w:sz w:val="22"/>
          <w:szCs w:val="22"/>
        </w:rPr>
        <w:t xml:space="preserve">#setup-breakdowns — Why trade X scored 10/12 vs trade Y scored 5/12</w:t>
      </w:r>
    </w:p>
    <w:p>
      <w:pPr>
        <w:pStyle w:val="ListParagraph"/>
        <w:numPr>
          <w:ilvl w:val="0"/>
          <w:numId w:val="4"/>
        </w:numPr>
        <w:spacing w:after="80"/>
      </w:pPr>
      <w:r>
        <w:rPr>
          <w:rFonts w:ascii="Arial" w:cs="Arial" w:eastAsia="Arial" w:hAnsi="Arial"/>
          <w:color w:val="2C3E50"/>
          <w:sz w:val="22"/>
          <w:szCs w:val="22"/>
        </w:rPr>
        <w:t xml:space="preserve">#trade-journal — Members share their own setups for community feedback</w:t>
      </w:r>
    </w:p>
    <w:p>
      <w:pPr>
        <w:pStyle w:val="ListParagraph"/>
        <w:numPr>
          <w:ilvl w:val="0"/>
          <w:numId w:val="4"/>
        </w:numPr>
        <w:spacing w:after="80"/>
      </w:pPr>
      <w:r>
        <w:rPr>
          <w:rFonts w:ascii="Arial" w:cs="Arial" w:eastAsia="Arial" w:hAnsi="Arial"/>
          <w:color w:val="2C3E50"/>
          <w:sz w:val="22"/>
          <w:szCs w:val="22"/>
        </w:rPr>
        <w:t xml:space="preserve">#voice-sessions — Weekly live chart walkthrough (30 min)</w:t>
      </w:r>
    </w:p>
    <w:p>
      <w:pPr>
        <w:pStyle w:val="ListParagraph"/>
        <w:numPr>
          <w:ilvl w:val="0"/>
          <w:numId w:val="5"/>
        </w:numPr>
        <w:spacing w:after="80"/>
      </w:pPr>
      <w:r>
        <w:rPr>
          <w:rFonts w:ascii="Arial" w:cs="Arial" w:eastAsia="Arial" w:hAnsi="Arial"/>
          <w:color w:val="2C3E50"/>
          <w:sz w:val="22"/>
          <w:szCs w:val="22"/>
        </w:rPr>
        <w:t xml:space="preserve">#leaderboard — Automated monthly rankings with XP/badges</w:t>
      </w:r>
    </w:p>
    <w:p>
      <w:pPr>
        <w:pStyle w:val="Heading2"/>
        <w:spacing w:before="280" w:after="160"/>
      </w:pPr>
      <w:r>
        <w:rPr>
          <w:rFonts w:ascii="Arial" w:cs="Arial" w:eastAsia="Arial" w:hAnsi="Arial"/>
          <w:b/>
          <w:bCs/>
          <w:color w:val="1B4F72"/>
          <w:sz w:val="28"/>
          <w:szCs w:val="28"/>
        </w:rPr>
        <w:t xml:space="preserve">Content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When</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Daily (auto)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Morning analysis + evening recap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Telegram + Discord #daily-analysis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Wednesday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ICT Concept Deep Dive (article/video)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Discord #ict-education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Friday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Weekly Setup Breakdown (best/worst)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Discord #setup-breakdowns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Sunday 19:00</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Performance report (auto-generated)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Telegram + Discord + Website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Monthly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Live voice session: Q&amp;A + chart walkthrough</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Discord #voice-sessions</w:t>
            </w:r>
          </w:p>
        </w:tc>
      </w:tr>
    </w:tbl>
    <w:p>
      <w:pPr>
        <w:spacing w:after="80"/>
      </w:pPr>
    </w:p>
    <w:p>
      <w:pPr>
        <w:pStyle w:val="Heading2"/>
        <w:spacing w:before="280" w:after="160"/>
      </w:pPr>
      <w:r>
        <w:rPr>
          <w:rFonts w:ascii="Arial" w:cs="Arial" w:eastAsia="Arial" w:hAnsi="Arial"/>
          <w:b/>
          <w:bCs/>
          <w:color w:val="1B4F72"/>
          <w:sz w:val="28"/>
          <w:szCs w:val="28"/>
        </w:rPr>
        <w:t xml:space="preserve">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280"/>
        <w:gridCol w:w="328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w:t>
            </w:r>
          </w:p>
        </w:tc>
        <w:tc>
          <w:tcPr>
            <w:tcW w:type="dxa" w:w="3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Includes</w:t>
            </w:r>
          </w:p>
        </w:tc>
        <w:tc>
          <w:tcPr>
            <w:tcW w:type="dxa" w:w="3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User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Free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Delayed signals (1hr), public P&amp;L, weekly report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Window shoppers, trust builders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Starter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$29/mo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Real-time signals (1 pair), Telegram alerts, basic dashboard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Beginners wanting to learn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Pro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$79/mo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All pairs, Discord access, full dashboard, trade journal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Active traders, main revenue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Enterprise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$199/mo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API access, copy trading, custom settings, priority support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Serious traders, prop firms</w:t>
            </w:r>
          </w:p>
        </w:tc>
      </w:tr>
    </w:tbl>
    <w:p>
      <w:pPr>
        <w:spacing w:after="80"/>
      </w:pPr>
    </w:p>
    <w:p>
      <w:pPr>
        <w:pStyle w:val="Heading2"/>
        <w:spacing w:before="280" w:after="160"/>
      </w:pPr>
      <w:r>
        <w:rPr>
          <w:rFonts w:ascii="Arial" w:cs="Arial" w:eastAsia="Arial" w:hAnsi="Arial"/>
          <w:b/>
          <w:bCs/>
          <w:color w:val="1B4F72"/>
          <w:sz w:val="28"/>
          <w:szCs w:val="28"/>
        </w:rPr>
        <w:t xml:space="preserve">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000"/>
        <w:gridCol w:w="21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Paid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MRR</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20-30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$300-500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Friends, beta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50-100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20-30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$1,500-2,000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Organic growth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150-200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50-70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$3,500-4,500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Content traction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7-12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300-500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100-150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$6,000-9,500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Scaling</w:t>
            </w:r>
          </w:p>
        </w:tc>
      </w:tr>
    </w:tbl>
    <w:p>
      <w:pPr>
        <w:spacing w:after="80"/>
      </w:pPr>
    </w:p>
    <w:p>
      <w:pPr>
        <w:spacing w:after="160"/>
        <w:jc w:val="left"/>
      </w:pPr>
      <w:r>
        <w:rPr>
          <w:rFonts w:ascii="Arial" w:cs="Arial" w:eastAsia="Arial" w:hAnsi="Arial"/>
          <w:b/>
          <w:bCs/>
          <w:i w:val="false"/>
          <w:iCs w:val="false"/>
          <w:color w:val="2C3E50"/>
          <w:sz w:val="22"/>
          <w:szCs w:val="22"/>
        </w:rPr>
        <w:t xml:space="preserve">Conservative Year 1 total: $35,000 - $50,000 revenue. Operating costs approximately $6,000-8,000/year (VPS + Claude API + tools). Net profit: $27,000 - $42,000.</w:t>
      </w:r>
    </w:p>
    <w:p>
      <w:pPr>
        <w:pStyle w:val="Heading2"/>
        <w:spacing w:before="280" w:after="160"/>
      </w:pPr>
      <w:r>
        <w:rPr>
          <w:rFonts w:ascii="Arial" w:cs="Arial" w:eastAsia="Arial" w:hAnsi="Arial"/>
          <w:b/>
          <w:bCs/>
          <w:color w:val="1B4F72"/>
          <w:sz w:val="28"/>
          <w:szCs w:val="28"/>
        </w:rPr>
        <w:t xml:space="preserve">Timeline: Ongoing (starts Month 4, grows continuously)</w:t>
      </w:r>
    </w:p>
    <w:p>
      <w:r>
        <w:br w:type="page"/>
      </w:r>
    </w:p>
    <w:p>
      <w:pPr>
        <w:pStyle w:val="Heading1"/>
        <w:spacing w:before="360" w:after="200"/>
      </w:pPr>
      <w:r>
        <w:rPr>
          <w:rFonts w:ascii="Arial" w:cs="Arial" w:eastAsia="Arial" w:hAnsi="Arial"/>
          <w:b/>
          <w:bCs/>
          <w:color w:val="1B4F72"/>
          <w:sz w:val="36"/>
          <w:szCs w:val="36"/>
        </w:rPr>
        <w:t xml:space="preserve">Master Timeline</w:t>
      </w:r>
    </w:p>
    <w:p>
      <w:pPr>
        <w:spacing w:after="160"/>
        <w:jc w:val="left"/>
      </w:pPr>
      <w:r>
        <w:rPr>
          <w:rFonts w:ascii="Arial" w:cs="Arial" w:eastAsia="Arial" w:hAnsi="Arial"/>
          <w:b w:val="false"/>
          <w:bCs w:val="false"/>
          <w:i w:val="false"/>
          <w:iCs w:val="false"/>
          <w:color w:val="2C3E50"/>
          <w:sz w:val="22"/>
          <w:szCs w:val="22"/>
        </w:rPr>
        <w:t xml:space="preserve">All 5 phases laid out across 6 months. Phases overlap where possible.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90"/>
        <w:gridCol w:w="1190"/>
        <w:gridCol w:w="1190"/>
        <w:gridCol w:w="1190"/>
        <w:gridCol w:w="1190"/>
        <w:gridCol w:w="121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19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M1</w:t>
            </w:r>
          </w:p>
        </w:tc>
        <w:tc>
          <w:tcPr>
            <w:tcW w:type="dxa" w:w="119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M2</w:t>
            </w:r>
          </w:p>
        </w:tc>
        <w:tc>
          <w:tcPr>
            <w:tcW w:type="dxa" w:w="119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M3</w:t>
            </w:r>
          </w:p>
        </w:tc>
        <w:tc>
          <w:tcPr>
            <w:tcW w:type="dxa" w:w="119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M4</w:t>
            </w:r>
          </w:p>
        </w:tc>
        <w:tc>
          <w:tcPr>
            <w:tcW w:type="dxa" w:w="119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M5</w:t>
            </w:r>
          </w:p>
        </w:tc>
        <w:tc>
          <w:tcPr>
            <w:tcW w:type="dxa" w:w="12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1. Backtesting</w:t>
            </w:r>
          </w:p>
        </w:tc>
        <w:tc>
          <w:tcPr>
            <w:tcW w:type="dxa" w:w="119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color w:val="1B4F72"/>
                <w:sz w:val="20"/>
                <w:szCs w:val="20"/>
              </w:rPr>
              <w:t xml:space="preserve">███</w:t>
            </w:r>
          </w:p>
        </w:tc>
        <w:tc>
          <w:tcPr>
            <w:tcW w:type="dxa" w:w="119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color w:val="1B4F72"/>
                <w:sz w:val="20"/>
                <w:szCs w:val="20"/>
              </w:rPr>
              <w:t xml:space="preserv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
            </w:r>
          </w:p>
        </w:tc>
        <w:tc>
          <w:tcPr>
            <w:tcW w:type="dxa" w:w="12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2. Dashboard</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
            </w:r>
          </w:p>
        </w:tc>
        <w:tc>
          <w:tcPr>
            <w:tcW w:type="dxa" w:w="119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val="false"/>
                <w:bCs w:val="false"/>
                <w:color w:val="1E8449"/>
                <w:sz w:val="20"/>
                <w:szCs w:val="20"/>
              </w:rPr>
              <w:t xml:space="preserve">███</w:t>
            </w:r>
          </w:p>
        </w:tc>
        <w:tc>
          <w:tcPr>
            <w:tcW w:type="dxa" w:w="119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val="false"/>
                <w:bCs w:val="false"/>
                <w:color w:val="1E8449"/>
                <w:sz w:val="20"/>
                <w:szCs w:val="20"/>
              </w:rPr>
              <w:t xml:space="preserv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
            </w:r>
          </w:p>
        </w:tc>
        <w:tc>
          <w:tcPr>
            <w:tcW w:type="dxa" w:w="12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3. Multi-Pair</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
            </w:r>
          </w:p>
        </w:tc>
        <w:tc>
          <w:tcPr>
            <w:tcW w:type="dxa" w:w="119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val="false"/>
                <w:bCs w:val="false"/>
                <w:color w:val="E67E22"/>
                <w:sz w:val="20"/>
                <w:szCs w:val="20"/>
              </w:rPr>
              <w:t xml:space="preserve">██</w:t>
            </w:r>
          </w:p>
        </w:tc>
        <w:tc>
          <w:tcPr>
            <w:tcW w:type="dxa" w:w="119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val="false"/>
                <w:bCs w:val="false"/>
                <w:color w:val="E67E22"/>
                <w:sz w:val="20"/>
                <w:szCs w:val="20"/>
              </w:rPr>
              <w:t xml:space="preserve">███</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
            </w:r>
          </w:p>
        </w:tc>
        <w:tc>
          <w:tcPr>
            <w:tcW w:type="dxa" w:w="12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4. Public P&amp;L</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
            </w:r>
          </w:p>
        </w:tc>
        <w:tc>
          <w:tcPr>
            <w:tcW w:type="dxa" w:w="119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val="false"/>
                <w:bCs w:val="false"/>
                <w:color w:val="C0392B"/>
                <w:sz w:val="20"/>
                <w:szCs w:val="20"/>
              </w:rPr>
              <w:t xml:space="preserve">███</w:t>
            </w:r>
          </w:p>
        </w:tc>
        <w:tc>
          <w:tcPr>
            <w:tcW w:type="dxa" w:w="119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val="false"/>
                <w:bCs w:val="false"/>
                <w:color w:val="C0392B"/>
                <w:sz w:val="20"/>
                <w:szCs w:val="20"/>
              </w:rPr>
              <w:t xml:space="preserve">██</w:t>
            </w:r>
          </w:p>
        </w:tc>
        <w:tc>
          <w:tcPr>
            <w:tcW w:type="dxa" w:w="12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5. Community</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
            </w:r>
          </w:p>
        </w:tc>
        <w:tc>
          <w:tcPr>
            <w:tcW w:type="dxa" w:w="119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color w:val="1B4F72"/>
                <w:sz w:val="20"/>
                <w:szCs w:val="20"/>
              </w:rPr>
              <w:t xml:space="preserve">███</w:t>
            </w:r>
          </w:p>
        </w:tc>
        <w:tc>
          <w:tcPr>
            <w:tcW w:type="dxa" w:w="121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color w:val="1B4F72"/>
                <w:sz w:val="20"/>
                <w:szCs w:val="20"/>
              </w:rPr>
              <w:t xml:space="preserve">███</w:t>
            </w:r>
          </w:p>
        </w:tc>
      </w:tr>
    </w:tbl>
    <w:p>
      <w:pPr>
        <w:spacing w:after="200"/>
      </w:pPr>
    </w:p>
    <w:p>
      <w:pPr>
        <w:pStyle w:val="Heading1"/>
        <w:spacing w:before="360" w:after="200"/>
      </w:pPr>
      <w:r>
        <w:rPr>
          <w:rFonts w:ascii="Arial" w:cs="Arial" w:eastAsia="Arial" w:hAnsi="Arial"/>
          <w:b/>
          <w:bCs/>
          <w:color w:val="1B4F72"/>
          <w:sz w:val="36"/>
          <w:szCs w:val="36"/>
        </w:rPr>
        <w:t xml:space="preserve">Next Steps</w:t>
      </w:r>
    </w:p>
    <w:p>
      <w:pPr>
        <w:spacing w:after="160"/>
        <w:jc w:val="left"/>
      </w:pPr>
      <w:r>
        <w:rPr>
          <w:rFonts w:ascii="Arial" w:cs="Arial" w:eastAsia="Arial" w:hAnsi="Arial"/>
          <w:b w:val="false"/>
          <w:bCs w:val="false"/>
          <w:i w:val="false"/>
          <w:iCs w:val="false"/>
          <w:color w:val="2C3E50"/>
          <w:sz w:val="22"/>
          <w:szCs w:val="22"/>
        </w:rPr>
        <w:t xml:space="preserve">Phase 1 is ready to start. Here is exactly what we do first:</w:t>
      </w:r>
    </w:p>
    <w:p>
      <w:pPr>
        <w:spacing w:after="80"/>
      </w:pPr>
    </w:p>
    <w:p>
      <w:pPr>
        <w:pStyle w:val="ListParagraph"/>
        <w:numPr>
          <w:ilvl w:val="0"/>
          <w:numId w:val="6"/>
        </w:numPr>
        <w:spacing w:after="120"/>
      </w:pPr>
      <w:r>
        <w:rPr>
          <w:rFonts w:ascii="Arial" w:cs="Arial" w:eastAsia="Arial" w:hAnsi="Arial"/>
          <w:color w:val="2C3E50"/>
          <w:sz w:val="22"/>
          <w:szCs w:val="22"/>
        </w:rPr>
        <w:t xml:space="preserve">Export 6-12 months of GBPJPY historical OHLC data from MetaTrader 5</w:t>
      </w:r>
    </w:p>
    <w:p>
      <w:pPr>
        <w:pStyle w:val="ListParagraph"/>
        <w:numPr>
          <w:ilvl w:val="0"/>
          <w:numId w:val="6"/>
        </w:numPr>
        <w:spacing w:after="120"/>
      </w:pPr>
      <w:r>
        <w:rPr>
          <w:rFonts w:ascii="Arial" w:cs="Arial" w:eastAsia="Arial" w:hAnsi="Arial"/>
          <w:color w:val="2C3E50"/>
          <w:sz w:val="22"/>
          <w:szCs w:val="22"/>
        </w:rPr>
        <w:t xml:space="preserve">Build the backtesting module (backtest.py, historical_data.py, backtest_report.py)</w:t>
      </w:r>
    </w:p>
    <w:p>
      <w:pPr>
        <w:pStyle w:val="ListParagraph"/>
        <w:numPr>
          <w:ilvl w:val="0"/>
          <w:numId w:val="6"/>
        </w:numPr>
        <w:spacing w:after="120"/>
      </w:pPr>
      <w:r>
        <w:rPr>
          <w:rFonts w:ascii="Arial" w:cs="Arial" w:eastAsia="Arial" w:hAnsi="Arial"/>
          <w:color w:val="2C3E50"/>
          <w:sz w:val="22"/>
          <w:szCs w:val="22"/>
        </w:rPr>
        <w:t xml:space="preserve">Collect archived screenshots (or start fresh archive for 2-4 weeks)</w:t>
      </w:r>
    </w:p>
    <w:p>
      <w:pPr>
        <w:pStyle w:val="ListParagraph"/>
        <w:numPr>
          <w:ilvl w:val="0"/>
          <w:numId w:val="6"/>
        </w:numPr>
        <w:spacing w:after="120"/>
      </w:pPr>
      <w:r>
        <w:rPr>
          <w:rFonts w:ascii="Arial" w:cs="Arial" w:eastAsia="Arial" w:hAnsi="Arial"/>
          <w:color w:val="2C3E50"/>
          <w:sz w:val="22"/>
          <w:szCs w:val="22"/>
        </w:rPr>
        <w:t xml:space="preserve">Run the first backtest batch (minimum 50 historical setups)</w:t>
      </w:r>
    </w:p>
    <w:p>
      <w:pPr>
        <w:pStyle w:val="ListParagraph"/>
        <w:numPr>
          <w:ilvl w:val="0"/>
          <w:numId w:val="6"/>
        </w:numPr>
        <w:spacing w:after="120"/>
      </w:pPr>
      <w:r>
        <w:rPr>
          <w:rFonts w:ascii="Arial" w:cs="Arial" w:eastAsia="Arial" w:hAnsi="Arial"/>
          <w:color w:val="2C3E50"/>
          <w:sz w:val="22"/>
          <w:szCs w:val="22"/>
        </w:rPr>
        <w:t xml:space="preserve">Analyze results and refine the Opus prompt if needed</w:t>
      </w:r>
    </w:p>
    <w:p>
      <w:pPr>
        <w:pStyle w:val="ListParagraph"/>
        <w:numPr>
          <w:ilvl w:val="0"/>
          <w:numId w:val="6"/>
        </w:numPr>
        <w:spacing w:after="120"/>
      </w:pPr>
      <w:r>
        <w:rPr>
          <w:rFonts w:ascii="Arial" w:cs="Arial" w:eastAsia="Arial" w:hAnsi="Arial"/>
          <w:color w:val="2C3E50"/>
          <w:sz w:val="22"/>
          <w:szCs w:val="22"/>
        </w:rPr>
        <w:t xml:space="preserve">Generate the first performance report and celebrate!</w:t>
      </w:r>
    </w:p>
    <w:p>
      <w:pPr>
        <w:spacing w:after="200"/>
      </w:pPr>
    </w:p>
    <w:p>
      <w:pPr>
        <w:pBdr>
          <w:bottom w:val="single" w:color="5DADE2" w:sz="6" w:space="1"/>
        </w:pBdr>
        <w:spacing w:after="200"/>
        <w:jc w:val="center"/>
      </w:pPr>
    </w:p>
    <w:p>
      <w:pPr>
        <w:spacing w:after="80"/>
        <w:jc w:val="center"/>
      </w:pPr>
      <w:r>
        <w:rPr>
          <w:rFonts w:ascii="Arial" w:cs="Arial" w:eastAsia="Arial" w:hAnsi="Arial"/>
          <w:b/>
          <w:bCs/>
          <w:i/>
          <w:iCs/>
          <w:color w:val="1B4F72"/>
          <w:sz w:val="28"/>
          <w:szCs w:val="28"/>
        </w:rPr>
        <w:t xml:space="preserve">Let's build this together.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GBPJPY AI Trade Analyst  |  Scaling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2026-02-17T11:53:50.913Z</dcterms:created>
  <dcterms:modified xsi:type="dcterms:W3CDTF">2026-02-17T11:53:50.914Z</dcterms:modified>
</cp:coreProperties>
</file>

<file path=docProps/custom.xml><?xml version="1.0" encoding="utf-8"?>
<Properties xmlns="http://schemas.openxmlformats.org/officeDocument/2006/custom-properties" xmlns:vt="http://schemas.openxmlformats.org/officeDocument/2006/docPropsVTypes"/>
</file>